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00" w:lineRule="auto"/>
        <w:ind w:left="-425.19685039370086" w:right="-277.7952755905511" w:firstLine="0"/>
        <w:rPr>
          <w:sz w:val="24"/>
          <w:szCs w:val="24"/>
          <w:highlight w:val="white"/>
        </w:rPr>
      </w:pPr>
      <w:bookmarkStart w:colFirst="0" w:colLast="0" w:name="_px4k7jd34n2e" w:id="0"/>
      <w:bookmarkEnd w:id="0"/>
      <w:r w:rsidDel="00000000" w:rsidR="00000000" w:rsidRPr="00000000">
        <w:rPr>
          <w:rFonts w:ascii="Maven Pro" w:cs="Maven Pro" w:eastAsia="Maven Pro" w:hAnsi="Maven Pro"/>
          <w:sz w:val="48"/>
          <w:szCs w:val="48"/>
        </w:rPr>
        <w:drawing>
          <wp:inline distB="114300" distT="114300" distL="114300" distR="114300">
            <wp:extent cx="2024063" cy="51112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4063" cy="5111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aven Pro" w:cs="Maven Pro" w:eastAsia="Maven Pro" w:hAnsi="Maven Pro"/>
          <w:sz w:val="48"/>
          <w:szCs w:val="48"/>
          <w:rtl w:val="0"/>
        </w:rPr>
        <w:t xml:space="preserve"> CES Awards Application Form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aven Pro" w:cs="Maven Pro" w:eastAsia="Maven Pro" w:hAnsi="Maven Pro"/>
          <w:b w:val="1"/>
          <w:bCs w:val="1"/>
          <w:color w:val="212529"/>
          <w:sz w:val="28"/>
          <w:szCs w:val="28"/>
          <w:highlight w:val="white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212529"/>
          <w:sz w:val="28"/>
          <w:szCs w:val="28"/>
          <w:highlight w:val="white"/>
          <w:rtl w:val="0"/>
        </w:rPr>
        <w:t xml:space="preserve">Your Information as Lead Nominator</w:t>
      </w:r>
    </w:p>
    <w:p w:rsidR="00000000" w:rsidDel="00000000" w:rsidP="00000000" w:rsidRDefault="00000000" w:rsidRPr="00000000" w14:paraId="00000004">
      <w:pPr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  <w:rtl w:val="0"/>
              </w:rPr>
              <w:t xml:space="preserve">First Name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  <w:rtl w:val="0"/>
              </w:rPr>
              <w:t xml:space="preserve">Last Name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  <w:rtl w:val="0"/>
              </w:rPr>
              <w:t xml:space="preserve">Primary Phone Number Contact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  <w:rtl w:val="0"/>
              </w:rPr>
              <w:t xml:space="preserve">E-mail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  <w:rtl w:val="0"/>
              </w:rPr>
              <w:t xml:space="preserve">Your organization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aven Pro" w:cs="Maven Pro" w:eastAsia="Maven Pro" w:hAnsi="Maven Pro"/>
          <w:b w:val="1"/>
          <w:bCs w:val="1"/>
          <w:color w:val="212529"/>
          <w:sz w:val="28"/>
          <w:szCs w:val="28"/>
          <w:highlight w:val="white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212529"/>
          <w:sz w:val="28"/>
          <w:szCs w:val="28"/>
          <w:highlight w:val="white"/>
          <w:rtl w:val="0"/>
        </w:rPr>
        <w:t xml:space="preserve">Candidate Information</w:t>
      </w:r>
    </w:p>
    <w:p w:rsidR="00000000" w:rsidDel="00000000" w:rsidP="00000000" w:rsidRDefault="00000000" w:rsidRPr="00000000" w14:paraId="00000016">
      <w:pPr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  <w:rtl w:val="0"/>
              </w:rPr>
              <w:t xml:space="preserve">First Name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  <w:rtl w:val="0"/>
              </w:rPr>
              <w:t xml:space="preserve">Last Name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  <w:rtl w:val="0"/>
              </w:rPr>
              <w:t xml:space="preserve">Primary Phone Number Contact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  <w:rtl w:val="0"/>
              </w:rPr>
              <w:t xml:space="preserve">E-mail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  <w:rtl w:val="0"/>
              </w:rPr>
              <w:t xml:space="preserve">Candidate’s organization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aven Pro" w:cs="Maven Pro" w:eastAsia="Maven Pro" w:hAnsi="Maven Pr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hd w:fill="ffffff" w:val="clear"/>
        <w:spacing w:after="240" w:lineRule="auto"/>
        <w:rPr>
          <w:rFonts w:ascii="Maven Pro" w:cs="Maven Pro" w:eastAsia="Maven Pro" w:hAnsi="Maven Pro"/>
          <w:b w:val="1"/>
          <w:bCs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29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00" w:lineRule="auto"/>
              <w:ind w:left="425.19685039370086" w:right="929.5275590551182" w:firstLine="0"/>
              <w:rPr>
                <w:rFonts w:ascii="Maven Pro" w:cs="Maven Pro" w:eastAsia="Maven Pro" w:hAnsi="Maven Pro"/>
                <w:b w:val="1"/>
                <w:bCs w:val="1"/>
                <w:color w:val="212529"/>
                <w:sz w:val="28"/>
                <w:szCs w:val="28"/>
              </w:rPr>
            </w:pPr>
            <w:r w:rsidDel="00000000" w:rsidR="00000000" w:rsidRPr="00000000">
              <w:rPr>
                <w:rFonts w:ascii="Maven Pro" w:cs="Maven Pro" w:eastAsia="Maven Pro" w:hAnsi="Maven Pro"/>
                <w:b w:val="1"/>
                <w:bCs w:val="1"/>
                <w:color w:val="212529"/>
                <w:sz w:val="28"/>
                <w:szCs w:val="28"/>
                <w:rtl w:val="0"/>
              </w:rPr>
              <w:t xml:space="preserve">Please indicate </w:t>
            </w:r>
            <w:hyperlink r:id="rId7">
              <w:r w:rsidDel="00000000" w:rsidR="00000000" w:rsidRPr="00000000">
                <w:rPr>
                  <w:rFonts w:ascii="Maven Pro" w:cs="Maven Pro" w:eastAsia="Maven Pro" w:hAnsi="Maven Pro"/>
                  <w:b w:val="1"/>
                  <w:bCs w:val="1"/>
                  <w:color w:val="1155cc"/>
                  <w:sz w:val="28"/>
                  <w:szCs w:val="28"/>
                  <w:u w:val="single"/>
                  <w:rtl w:val="0"/>
                </w:rPr>
                <w:t xml:space="preserve">the award</w:t>
              </w:r>
            </w:hyperlink>
            <w:r w:rsidDel="00000000" w:rsidR="00000000" w:rsidRPr="00000000">
              <w:rPr>
                <w:rFonts w:ascii="Maven Pro" w:cs="Maven Pro" w:eastAsia="Maven Pro" w:hAnsi="Maven Pro"/>
                <w:b w:val="1"/>
                <w:bCs w:val="1"/>
                <w:color w:val="212529"/>
                <w:sz w:val="28"/>
                <w:szCs w:val="28"/>
                <w:rtl w:val="0"/>
              </w:rPr>
              <w:t xml:space="preserve"> for which you wish to nominate the candidate: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200" w:before="200" w:lineRule="auto"/>
              <w:ind w:left="850.3937007874017" w:hanging="360"/>
              <w:rPr>
                <w:rFonts w:ascii="Maven Pro" w:cs="Maven Pro" w:eastAsia="Maven Pro" w:hAnsi="Maven Pro"/>
                <w:color w:val="212529"/>
                <w:sz w:val="28"/>
                <w:szCs w:val="28"/>
              </w:rPr>
            </w:pPr>
            <w:r w:rsidDel="00000000" w:rsidR="00000000" w:rsidRPr="00000000">
              <w:rPr>
                <w:rFonts w:ascii="Maven Pro" w:cs="Maven Pro" w:eastAsia="Maven Pro" w:hAnsi="Maven Pro"/>
                <w:color w:val="212529"/>
                <w:sz w:val="28"/>
                <w:szCs w:val="28"/>
                <w:rtl w:val="0"/>
              </w:rPr>
              <w:t xml:space="preserve">Contribution to Evaluation in Canada Award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200" w:before="200" w:lineRule="auto"/>
              <w:ind w:left="850.3937007874017" w:hanging="360"/>
              <w:rPr>
                <w:rFonts w:ascii="Maven Pro" w:cs="Maven Pro" w:eastAsia="Maven Pro" w:hAnsi="Maven Pro"/>
                <w:color w:val="212529"/>
                <w:sz w:val="28"/>
                <w:szCs w:val="28"/>
              </w:rPr>
            </w:pPr>
            <w:r w:rsidDel="00000000" w:rsidR="00000000" w:rsidRPr="00000000">
              <w:rPr>
                <w:rFonts w:ascii="Maven Pro" w:cs="Maven Pro" w:eastAsia="Maven Pro" w:hAnsi="Maven Pro"/>
                <w:color w:val="212529"/>
                <w:sz w:val="28"/>
                <w:szCs w:val="28"/>
                <w:rtl w:val="0"/>
              </w:rPr>
              <w:t xml:space="preserve">Service to the Canadian Evaluation Society (CES) Award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240" w:before="200" w:lineRule="auto"/>
        <w:rPr>
          <w:rFonts w:ascii="Maven Pro" w:cs="Maven Pro" w:eastAsia="Maven Pro" w:hAnsi="Maven Pro"/>
          <w:b w:val="1"/>
          <w:bCs w:val="1"/>
          <w:color w:val="212529"/>
          <w:sz w:val="28"/>
          <w:szCs w:val="28"/>
          <w:highlight w:val="white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212529"/>
          <w:sz w:val="28"/>
          <w:szCs w:val="28"/>
          <w:highlight w:val="white"/>
          <w:rtl w:val="0"/>
        </w:rPr>
        <w:t xml:space="preserve">Nomination packages must include this application form and the following: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after="200" w:lineRule="auto"/>
        <w:ind w:left="720" w:hanging="360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To be considered, each nomination must be supported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color w:val="212529"/>
          <w:sz w:val="24"/>
          <w:szCs w:val="24"/>
          <w:highlight w:val="white"/>
          <w:rtl w:val="0"/>
        </w:rPr>
        <w:t xml:space="preserve">by a minimum of three letters of support</w:t>
      </w: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. Collectively, these letters should address the criteria for the award </w:t>
      </w: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u w:val="single"/>
          <w:rtl w:val="0"/>
        </w:rPr>
        <w:t xml:space="preserve">by including examples of activities with the time frame and the significance of the activity</w:t>
      </w: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hd w:fill="ffffff" w:val="clear"/>
        <w:spacing w:after="200" w:lineRule="auto"/>
        <w:ind w:left="720" w:firstLine="0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See page 3 and 4 for criteria details.</w:t>
      </w:r>
    </w:p>
    <w:p w:rsidR="00000000" w:rsidDel="00000000" w:rsidP="00000000" w:rsidRDefault="00000000" w:rsidRPr="00000000" w14:paraId="0000002C">
      <w:pPr>
        <w:shd w:fill="ffffff" w:val="clear"/>
        <w:spacing w:after="200" w:lineRule="auto"/>
        <w:ind w:left="720" w:firstLine="0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Note that current members of the CES Board of Directors are not eligible to receive the award, nominate candidates or sign letters of support as Chapter members.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hd w:fill="ffffff" w:val="clear"/>
        <w:spacing w:after="240" w:lineRule="auto"/>
        <w:ind w:left="720" w:hanging="360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You may include the candidate's CV, if desired.</w:t>
      </w:r>
    </w:p>
    <w:p w:rsidR="00000000" w:rsidDel="00000000" w:rsidP="00000000" w:rsidRDefault="00000000" w:rsidRPr="00000000" w14:paraId="0000002E">
      <w:pPr>
        <w:shd w:fill="ffffff" w:val="clear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212529"/>
          <w:sz w:val="24"/>
          <w:szCs w:val="24"/>
          <w:highlight w:val="white"/>
          <w:rtl w:val="0"/>
        </w:rPr>
        <w:t xml:space="preserve">Confidentiality of nominations: </w:t>
      </w: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The nominators will not inform nominees that their name has been put forward. In addition, the Board will keep all information about the nominations confidential.</w:t>
      </w:r>
    </w:p>
    <w:p w:rsidR="00000000" w:rsidDel="00000000" w:rsidP="00000000" w:rsidRDefault="00000000" w:rsidRPr="00000000" w14:paraId="0000002F">
      <w:pPr>
        <w:shd w:fill="ffffff" w:val="clear"/>
        <w:rPr>
          <w:rFonts w:ascii="Maven Pro" w:cs="Maven Pro" w:eastAsia="Maven Pro" w:hAnsi="Maven Pro"/>
          <w:color w:val="212529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212529"/>
          <w:sz w:val="24"/>
          <w:szCs w:val="24"/>
          <w:highlight w:val="white"/>
          <w:rtl w:val="0"/>
        </w:rPr>
        <w:t xml:space="preserve">Notification process: </w:t>
      </w: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The decision will remain confidential until the winner(s) of the award is notified by the President of CES at least 4 weeks prior to the annual awards event.</w:t>
      </w:r>
    </w:p>
    <w:p w:rsidR="00000000" w:rsidDel="00000000" w:rsidP="00000000" w:rsidRDefault="00000000" w:rsidRPr="00000000" w14:paraId="00000031">
      <w:pPr>
        <w:shd w:fill="ffffff" w:val="clear"/>
        <w:spacing w:after="240" w:before="200" w:lineRule="auto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For further information about awards policy details, </w:t>
      </w:r>
      <w:hyperlink r:id="rId8">
        <w:r w:rsidDel="00000000" w:rsidR="00000000" w:rsidRPr="00000000">
          <w:rPr>
            <w:rFonts w:ascii="Maven Pro" w:cs="Maven Pro" w:eastAsia="Maven Pro" w:hAnsi="Maven Pro"/>
            <w:color w:val="1155cc"/>
            <w:sz w:val="24"/>
            <w:szCs w:val="24"/>
            <w:highlight w:val="white"/>
            <w:u w:val="single"/>
            <w:rtl w:val="0"/>
          </w:rPr>
          <w:t xml:space="preserve">read the policy here</w:t>
        </w:r>
      </w:hyperlink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hd w:fill="ffffff" w:val="clear"/>
        <w:spacing w:after="240" w:lineRule="auto"/>
        <w:rPr>
          <w:rFonts w:ascii="Maven Pro" w:cs="Maven Pro" w:eastAsia="Maven Pro" w:hAnsi="Maven Pro"/>
          <w:b w:val="1"/>
          <w:bCs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212529"/>
          <w:sz w:val="24"/>
          <w:szCs w:val="24"/>
          <w:highlight w:val="white"/>
          <w:rtl w:val="0"/>
        </w:rPr>
        <w:t xml:space="preserve">Please send this package of materials by email to: </w:t>
      </w:r>
      <w:hyperlink r:id="rId9">
        <w:r w:rsidDel="00000000" w:rsidR="00000000" w:rsidRPr="00000000">
          <w:rPr>
            <w:rFonts w:ascii="Maven Pro" w:cs="Maven Pro" w:eastAsia="Maven Pro" w:hAnsi="Maven Pro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nominations@evaluationcanada.ca</w:t>
        </w:r>
      </w:hyperlink>
      <w:r w:rsidDel="00000000" w:rsidR="00000000" w:rsidRPr="00000000">
        <w:rPr>
          <w:rFonts w:ascii="Maven Pro" w:cs="Maven Pro" w:eastAsia="Maven Pro" w:hAnsi="Maven Pro"/>
          <w:b w:val="1"/>
          <w:bCs w:val="1"/>
          <w:color w:val="212529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hd w:fill="ffffff" w:val="clear"/>
        <w:spacing w:after="240" w:lineRule="auto"/>
        <w:rPr>
          <w:rFonts w:ascii="Maven Pro" w:cs="Maven Pro" w:eastAsia="Maven Pro" w:hAnsi="Maven Pro"/>
          <w:b w:val="1"/>
          <w:bCs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212529"/>
          <w:sz w:val="24"/>
          <w:szCs w:val="24"/>
          <w:highlight w:val="white"/>
          <w:rtl w:val="0"/>
        </w:rPr>
        <w:t xml:space="preserve">All materials must be received by March 5, 2026, midnight PST. Incomplete applications will not be accepted.</w:t>
      </w:r>
    </w:p>
    <w:p w:rsidR="00000000" w:rsidDel="00000000" w:rsidP="00000000" w:rsidRDefault="00000000" w:rsidRPr="00000000" w14:paraId="00000034">
      <w:pPr>
        <w:shd w:fill="ffffff" w:val="clear"/>
        <w:rPr>
          <w:rFonts w:ascii="Maven Pro" w:cs="Maven Pro" w:eastAsia="Maven Pro" w:hAnsi="Maven Pro"/>
          <w:b w:val="1"/>
          <w:bCs w:val="1"/>
          <w:color w:val="666666"/>
          <w:sz w:val="32"/>
          <w:szCs w:val="32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rPr>
          <w:rFonts w:ascii="Maven Pro" w:cs="Maven Pro" w:eastAsia="Maven Pro" w:hAnsi="Maven Pro"/>
          <w:b w:val="1"/>
          <w:bCs w:val="1"/>
          <w:color w:val="666666"/>
          <w:sz w:val="32"/>
          <w:szCs w:val="32"/>
          <w:highlight w:val="white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666666"/>
          <w:sz w:val="32"/>
          <w:szCs w:val="32"/>
          <w:highlight w:val="white"/>
          <w:rtl w:val="0"/>
        </w:rPr>
        <w:t xml:space="preserve">Criteria for the Contribution to Evaluation in Canada Award</w:t>
      </w:r>
    </w:p>
    <w:p w:rsidR="00000000" w:rsidDel="00000000" w:rsidP="00000000" w:rsidRDefault="00000000" w:rsidRPr="00000000" w14:paraId="00000036">
      <w:pPr>
        <w:shd w:fill="ffffff" w:val="clear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This award recognizes an individual who has made a significant contribution to the theory and/or practice of evaluation in Canada. It is open to CES members and non-members. </w:t>
      </w:r>
    </w:p>
    <w:p w:rsidR="00000000" w:rsidDel="00000000" w:rsidP="00000000" w:rsidRDefault="00000000" w:rsidRPr="00000000" w14:paraId="00000038">
      <w:pPr>
        <w:shd w:fill="ffffff" w:val="clear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Nominations must include examples of demonstrated experience or activity with the timeframe and significance of this activity, and represent a cumulative effort over an extended period of time. Nominations should also include evidence of the nominee’s commitment to Truth and Reconciliation, equity, diversity, inclusion and/or environmental sustainability. </w:t>
      </w:r>
    </w:p>
    <w:p w:rsidR="00000000" w:rsidDel="00000000" w:rsidP="00000000" w:rsidRDefault="00000000" w:rsidRPr="00000000" w14:paraId="0000003A">
      <w:pPr>
        <w:shd w:fill="ffffff" w:val="clear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Examples of areas of contribution include: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hd w:fill="ffffff" w:val="clear"/>
        <w:ind w:left="720" w:hanging="360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Conducted research which advanced evaluation theory and/or practice in Canada;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hd w:fill="ffffff" w:val="clear"/>
        <w:ind w:left="720" w:hanging="360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Published one or more books or articles which made a significant contribution to the field;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hd w:fill="ffffff" w:val="clear"/>
        <w:ind w:left="720" w:hanging="360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Undertook one or more projects or studies which advanced the theory and/or practice of evaluation in a meaningful way;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hd w:fill="ffffff" w:val="clear"/>
        <w:ind w:left="720" w:hanging="360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Taught, mentored and/or trained evaluators in academic or cooperative education programs, and/or practicum settings;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hd w:fill="ffffff" w:val="clear"/>
        <w:ind w:left="720" w:hanging="360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Carried out advocacy activities, raising the awareness of publics in Canada regarding the need for/benefits of evaluation;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hd w:fill="ffffff" w:val="clear"/>
        <w:ind w:left="720" w:hanging="360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Demonstrably advanced Truth and Reconciliation, equity, diversity, inclusion and/or environmental sustainability in the field and practice of evaluation;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hd w:fill="ffffff" w:val="clear"/>
        <w:ind w:left="720" w:hanging="360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Carried out work related to the above‐noted areas outside of Canada, which generated direct and significant benefits to evaluation in Canada; and,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hd w:fill="ffffff" w:val="clear"/>
        <w:ind w:left="720" w:hanging="360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Any other endeavour by an individual that serves to advance the cause of theory and/or practice of evaluation in Canada in a significant manner.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200" w:lineRule="auto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jc w:val="center"/>
        <w:rPr>
          <w:rFonts w:ascii="Maven Pro" w:cs="Maven Pro" w:eastAsia="Maven Pro" w:hAnsi="Maven Pro"/>
          <w:b w:val="1"/>
          <w:bCs w:val="1"/>
          <w:color w:val="666666"/>
          <w:sz w:val="32"/>
          <w:szCs w:val="32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ind w:left="-425.19685039370086" w:right="-702.9921259842507" w:firstLine="0"/>
        <w:jc w:val="center"/>
        <w:rPr>
          <w:rFonts w:ascii="Maven Pro" w:cs="Maven Pro" w:eastAsia="Maven Pro" w:hAnsi="Maven Pro"/>
          <w:b w:val="1"/>
          <w:bCs w:val="1"/>
          <w:color w:val="212529"/>
          <w:sz w:val="32"/>
          <w:szCs w:val="32"/>
          <w:highlight w:val="white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666666"/>
          <w:sz w:val="32"/>
          <w:szCs w:val="32"/>
          <w:highlight w:val="white"/>
          <w:rtl w:val="0"/>
        </w:rPr>
        <w:t xml:space="preserve">Criteria for the Service to CES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240" w:lineRule="auto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This award recognizes an individual who has made a significant contribution to the work of CES. This contribution would normally be made over a period in excess of two years; however, individuals who have performed in exemplary fashion during a shorter period of time may receive the award. It is open to CES members.</w:t>
      </w:r>
    </w:p>
    <w:p w:rsidR="00000000" w:rsidDel="00000000" w:rsidP="00000000" w:rsidRDefault="00000000" w:rsidRPr="00000000" w14:paraId="00000049">
      <w:pPr>
        <w:shd w:fill="ffffff" w:val="clear"/>
        <w:spacing w:after="240" w:lineRule="auto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Nominations must include examples of demonstrated experience or activity and specify the timeframe and significance of this activity. While work at a Chapter or local level will be considered in determining the award, the individual's contribution should be predominantly at a national level or produce national benefit. Nominations should also include evidence of the nominee’s commitment to Truth and Reconciliation, equity, diversity, inclusion and/or environmental sustainability.</w:t>
      </w:r>
    </w:p>
    <w:p w:rsidR="00000000" w:rsidDel="00000000" w:rsidP="00000000" w:rsidRDefault="00000000" w:rsidRPr="00000000" w14:paraId="0000004A">
      <w:pPr>
        <w:shd w:fill="ffffff" w:val="clear"/>
        <w:spacing w:after="240" w:lineRule="auto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Contributions may take the form of any one or more of the following: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  <w:rPr>
          <w:color w:val="5d696f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Service on the CES Board of Directors or Committee;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  <w:rPr>
          <w:color w:val="5d696f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Publications;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  <w:rPr>
          <w:color w:val="5d696f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Organizational development initiatives;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  <w:rPr>
          <w:color w:val="5d696f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Management of programs or projects;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hd w:fill="ffffff" w:val="clear"/>
        <w:spacing w:after="240" w:lineRule="auto"/>
        <w:ind w:left="720" w:hanging="360"/>
        <w:rPr>
          <w:color w:val="5d696f"/>
          <w:sz w:val="24"/>
          <w:szCs w:val="24"/>
          <w:highlight w:val="white"/>
        </w:rPr>
      </w:pPr>
      <w:r w:rsidDel="00000000" w:rsidR="00000000" w:rsidRPr="00000000">
        <w:rPr>
          <w:rFonts w:ascii="Maven Pro" w:cs="Maven Pro" w:eastAsia="Maven Pro" w:hAnsi="Maven Pro"/>
          <w:color w:val="212529"/>
          <w:sz w:val="24"/>
          <w:szCs w:val="24"/>
          <w:highlight w:val="white"/>
          <w:rtl w:val="0"/>
        </w:rPr>
        <w:t xml:space="preserve">International representation relevant to CES.</w:t>
      </w:r>
    </w:p>
    <w:p w:rsidR="00000000" w:rsidDel="00000000" w:rsidP="00000000" w:rsidRDefault="00000000" w:rsidRPr="00000000" w14:paraId="00000050">
      <w:pPr>
        <w:shd w:fill="ffffff" w:val="clear"/>
        <w:rPr>
          <w:rFonts w:ascii="Maven Pro" w:cs="Maven Pro" w:eastAsia="Maven Pro" w:hAnsi="Maven Pro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240" w:lineRule="auto"/>
        <w:rPr>
          <w:rFonts w:ascii="Maven Pro" w:cs="Maven Pro" w:eastAsia="Maven Pro" w:hAnsi="Maven Pro"/>
          <w:b w:val="1"/>
          <w:bCs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ven Pr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ominations@evaluationacanada.ca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evaluationcanada.ca/about/awards/index.html" TargetMode="External"/><Relationship Id="rId8" Type="http://schemas.openxmlformats.org/officeDocument/2006/relationships/hyperlink" Target="https://docs.google.com/document/d/1lOlkldgaNiKtLviQaipX9iqYaCCN1rkYEfZFk-kNa0w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venPro-regular.ttf"/><Relationship Id="rId2" Type="http://schemas.openxmlformats.org/officeDocument/2006/relationships/font" Target="fonts/MavenP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