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Le 23 août 1967.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Cher Monsieur le Chanoine,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J'ai appris avec tristesse, durant les vacances, le décès du Cardinal CARDUN, aumônier fondateur de la J.O.C. et, à mon retour à Arras, j'ai trouvé votre lettre me faisant part de ce deuil qui sera douloureusement ressenti par tout le monde ouvrier, par toute la J.O.C. qui a bénéficié de cet élan missionnaire et de cette espérance qu'il a suscités.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vous remercie de votre lettre. Je m'associe à votre prière, à celle de toute la J.O.C. Nous puisons notre consolation dans la confiance que nous avons que le Cardinal CARDIJN continuera, par son intercession là-haut, cette tâche qu'il a entreprise voici quarante ans, à laquelle il a été fidèle toute sa vie.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 l'intermédiaire du bulletin d'information Eglise d'Arras, je demanderai à tous mes diocésains de prier le Seigneur à son intention.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vous prie de croire, cher Monsieur le Chanoine, à mes sentiments les meilleurs en Notre-Seigneur.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+ Gérard HUYGHE, Evêque d'Arras.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Monsieur le Chanoine UYLENBROECK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Aumônier Général de la J.O.C.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78, boulevard Poincaré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BRUXELLES 7.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SOURCE 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Archives de Mgr Gérard Huyghe, Diocèse d'Arras, N° 3Z131, Boîte 15, AJO I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iCs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iCs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