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7665a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65a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U4L09 Activity Guide - App Resource List</w:t>
            </w:r>
          </w:p>
        </w:tc>
        <w:tc>
          <w:tcPr>
            <w:shd w:fill="7665a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87871" cy="487871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71" cy="4878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bookmarkStart w:colFirst="0" w:colLast="0" w:name="_bglxp5trl5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This</w:t>
      </w:r>
      <w:r w:rsidDel="00000000" w:rsidR="00000000" w:rsidRPr="00000000">
        <w:rPr>
          <w:rtl w:val="0"/>
        </w:rPr>
        <w:t xml:space="preserve"> is a resource list of the apps referenced in this lesson: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Verizon App Challenge winner created “Hello Navi”. Helps blind students navigate school and other locations.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</w:pPr>
      <w:r w:rsidDel="00000000" w:rsidR="00000000" w:rsidRPr="00000000">
        <w:rPr>
          <w:rtl w:val="0"/>
        </w:rPr>
        <w:t xml:space="preserve">(2:57 min) Pitch video: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https://www.youtube.com/watch?v=vT-sOUZ_g4Q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Trisha Prabhu created “ReThink”. Helps prevent cyberbullying by making users think before sending a mean text.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</w:pPr>
      <w:r w:rsidDel="00000000" w:rsidR="00000000" w:rsidRPr="00000000">
        <w:rPr>
          <w:rtl w:val="0"/>
        </w:rPr>
        <w:t xml:space="preserve">(2:38 min) ReThink YouTube video: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https://www.youtube.com/watch?v=oGuvpB4r_tU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</w:pPr>
      <w:r w:rsidDel="00000000" w:rsidR="00000000" w:rsidRPr="00000000">
        <w:rPr>
          <w:rtl w:val="0"/>
        </w:rPr>
        <w:t xml:space="preserve">ReThink website: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http://www.rethinkwords.com/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Technovation 2016 MS winning team California Coders: “Loc8Don8”. Finds donation sites and tracks several types of charitable donations.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</w:pPr>
      <w:r w:rsidDel="00000000" w:rsidR="00000000" w:rsidRPr="00000000">
        <w:rPr>
          <w:rtl w:val="0"/>
        </w:rPr>
        <w:t xml:space="preserve">(3:51 min) Loc8Don8 pitch video: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https://www.youtube.com/watch?v=evOgwXoi7oU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</w:pPr>
      <w:r w:rsidDel="00000000" w:rsidR="00000000" w:rsidRPr="00000000">
        <w:rPr>
          <w:rtl w:val="0"/>
        </w:rPr>
        <w:t xml:space="preserve">(1:27 min) Loc8Don8 demo video: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https://www.youtube.com/watch?v=HYLvaojZ0Q0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</w:pPr>
      <w:r w:rsidDel="00000000" w:rsidR="00000000" w:rsidRPr="00000000">
        <w:rPr>
          <w:rtl w:val="0"/>
        </w:rPr>
        <w:t xml:space="preserve">(6:30 min) Loc8Don8 PP Presentation: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https://www.youtube.com/watch?v=sKFIxquRj2Y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The Techi Crew from Winchester, MA created “SpeechReach”. Helps users improve public speaking skills.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</w:pPr>
      <w:r w:rsidDel="00000000" w:rsidR="00000000" w:rsidRPr="00000000">
        <w:rPr>
          <w:rtl w:val="0"/>
        </w:rPr>
        <w:t xml:space="preserve">(3:23 min) SpeechReach pitch video: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https://www.youtube.com/watch?v=K4vdf7O4ckM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</w:pPr>
      <w:r w:rsidDel="00000000" w:rsidR="00000000" w:rsidRPr="00000000">
        <w:rPr>
          <w:rtl w:val="0"/>
        </w:rPr>
        <w:t xml:space="preserve">(1:53 min) SpeechReach demo video: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https://www.youtube.com/watch?v=klL2AMmVUf0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Verizon App Challenge 2014 winning team from Kennewick, WA created “Safe and Sound”. Helps teens cope with depression.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</w:pPr>
      <w:r w:rsidDel="00000000" w:rsidR="00000000" w:rsidRPr="00000000">
        <w:rPr>
          <w:rtl w:val="0"/>
        </w:rPr>
        <w:t xml:space="preserve">Youtube video: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https://www.youtube.com/watch?v=4nis8VmJHKc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</w:pPr>
      <w:r w:rsidDel="00000000" w:rsidR="00000000" w:rsidRPr="00000000">
        <w:rPr>
          <w:rtl w:val="0"/>
        </w:rPr>
        <w:t xml:space="preserve">Huffington Post article: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http://www.huffingtonpost.com/2015/02/20/safe-and-sound-app_n_6723386.html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first"/>
      <w:footerReference r:id="rId19" w:type="default"/>
      <w:footerReference r:id="rId20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b w:val="1"/>
        <w:bCs w:val="1"/>
        <w:rtl w:val="0"/>
      </w:rPr>
      <w:t xml:space="preserve">Unit 4 Lesson 9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bCs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bCs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bCs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hyperlink" Target="https://www.youtube.com/watch?v=HYLvaojZ0Q0" TargetMode="External"/><Relationship Id="rId10" Type="http://schemas.openxmlformats.org/officeDocument/2006/relationships/hyperlink" Target="https://www.youtube.com/watch?v=evOgwXoi7oU" TargetMode="External"/><Relationship Id="rId13" Type="http://schemas.openxmlformats.org/officeDocument/2006/relationships/hyperlink" Target="https://www.youtube.com/watch?v=K4vdf7O4ckM" TargetMode="External"/><Relationship Id="rId12" Type="http://schemas.openxmlformats.org/officeDocument/2006/relationships/hyperlink" Target="https://www.youtube.com/watch?v=sKFIxquRj2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ethinkwords.com/" TargetMode="External"/><Relationship Id="rId15" Type="http://schemas.openxmlformats.org/officeDocument/2006/relationships/hyperlink" Target="https://www.youtube.com/watch?v=4nis8VmJHKc" TargetMode="External"/><Relationship Id="rId14" Type="http://schemas.openxmlformats.org/officeDocument/2006/relationships/hyperlink" Target="https://www.youtube.com/watch?v=klL2AMmVUf0" TargetMode="External"/><Relationship Id="rId17" Type="http://schemas.openxmlformats.org/officeDocument/2006/relationships/header" Target="header1.xml"/><Relationship Id="rId16" Type="http://schemas.openxmlformats.org/officeDocument/2006/relationships/hyperlink" Target="http://www.huffingtonpost.com/2015/02/20/safe-and-sound-app_n_6723386.html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1.png"/><Relationship Id="rId18" Type="http://schemas.openxmlformats.org/officeDocument/2006/relationships/header" Target="header2.xml"/><Relationship Id="rId7" Type="http://schemas.openxmlformats.org/officeDocument/2006/relationships/hyperlink" Target="https://www.youtube.com/watch?v=vT-sOUZ_g4Q" TargetMode="External"/><Relationship Id="rId8" Type="http://schemas.openxmlformats.org/officeDocument/2006/relationships/hyperlink" Target="https://www.youtube.com/watch?v=oGuvpB4r_t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