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осмотра предметов (документов)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577.0" w:type="dxa"/>
        <w:jc w:val="left"/>
        <w:tblInd w:w="360.0" w:type="dxa"/>
        <w:tblLayout w:type="fixed"/>
        <w:tblLook w:val="0000"/>
      </w:tblPr>
      <w:tblGrid>
        <w:gridCol w:w="2169"/>
        <w:gridCol w:w="567"/>
        <w:gridCol w:w="464"/>
        <w:gridCol w:w="567"/>
        <w:gridCol w:w="810"/>
        <w:tblGridChange w:id="0">
          <w:tblGrid>
            <w:gridCol w:w="2169"/>
            <w:gridCol w:w="567"/>
            <w:gridCol w:w="464"/>
            <w:gridCol w:w="567"/>
            <w:gridCol w:w="8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8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Осмотр начат</w:t>
              <w:tab/>
              <w:t xml:space="preserve">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73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Осмотр окончен</w:t>
              <w:tab/>
              <w:t xml:space="preserve">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присутствии понятых:</w:t>
      </w:r>
    </w:p>
    <w:tbl>
      <w:tblPr>
        <w:tblStyle w:val="Table5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6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 понятого)</w:t>
      </w:r>
    </w:p>
    <w:tbl>
      <w:tblPr>
        <w:tblStyle w:val="Table7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8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 понятого)</w:t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48"/>
        <w:gridCol w:w="8589"/>
        <w:tblGridChange w:id="0">
          <w:tblGrid>
            <w:gridCol w:w="1548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участием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имя, отчество каждого лица, 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участвовавшего в следственном действии, а в необходимых случаях его адрес и другие данные о его личности)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со ст. 164, частью первой ст. 176,  частями  первой-четвертой  и  шестой  ст.  177 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8"/>
        <w:gridCol w:w="6879"/>
        <w:tblGridChange w:id="0">
          <w:tblGrid>
            <w:gridCol w:w="3258"/>
            <w:gridCol w:w="687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УПК РФ произвел осмотр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(где и чего именно, указывается также, когда, где и при производстве </w:t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какого следственного действия были изъяты данные предметы (документы)</w:t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Перед началом осмотра участвующим лицам разъяснены их права, обязанности и ответственность, а также порядок производства осмотра предметов (документов).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Понятым, кроме того, до начала осмотра разъяснены их права, обязанности и ответственность, предусмотренные ст. 60 УПК РФ.</w:t>
      </w: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7059"/>
        <w:tblGridChange w:id="0">
          <w:tblGrid>
            <w:gridCol w:w="3078"/>
            <w:gridCol w:w="70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Специалисту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отчество)</w:t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7059"/>
        <w:tblGridChange w:id="0">
          <w:tblGrid>
            <w:gridCol w:w="3078"/>
            <w:gridCol w:w="70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Эксперту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отчество)</w:t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разъяснены его права, обязанности и ответственность, предусмотренные ст. 58 (57) УПК РФ.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специалиста)</w:t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эксперта)</w:t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080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Лица,   участвующие   в   следственном   действии,   были  заранее  предупреждены  о </w:t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70.0" w:type="dxa"/>
        <w:jc w:val="left"/>
        <w:tblInd w:w="-90.0" w:type="dxa"/>
        <w:tblLayout w:type="fixed"/>
        <w:tblLook w:val="0000"/>
      </w:tblPr>
      <w:tblGrid>
        <w:gridCol w:w="8004"/>
        <w:gridCol w:w="2166"/>
        <w:tblGridChange w:id="0">
          <w:tblGrid>
            <w:gridCol w:w="8004"/>
            <w:gridCol w:w="216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применении при производстве следственного действия технических средств        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(каких именно)</w:t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8"/>
        <w:gridCol w:w="5889"/>
        <w:tblGridChange w:id="0">
          <w:tblGrid>
            <w:gridCol w:w="4248"/>
            <w:gridCol w:w="58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Осмотр производился в условиях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(погода, освещенность)</w:t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8"/>
        <w:gridCol w:w="6879"/>
        <w:tblGridChange w:id="0">
          <w:tblGrid>
            <w:gridCol w:w="3258"/>
            <w:gridCol w:w="68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Осмотром установлено: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(что именно, описываются процессуальные действия </w:t>
      </w:r>
    </w:p>
    <w:tbl>
      <w:tblPr>
        <w:tblStyle w:val="Table34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том порядке, в каком они производились, выявленные при их производстве существенные </w:t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для данного дела обстоятельства, а также излагаются заявления (пояснения) лиц, участвовавших </w:t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следственном действии; технические средства, примененные в ходе производства следственного </w:t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действия, условия и порядок их использования, объекты, к которым эти средства были </w:t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применены, и полученные результаты)</w:t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98"/>
        <w:gridCol w:w="3639"/>
        <w:tblGridChange w:id="0">
          <w:tblGrid>
            <w:gridCol w:w="6498"/>
            <w:gridCol w:w="363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После произведенного осмотра предметы и документы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(вновь упакованы (способ), опечатаны </w:t>
      </w:r>
    </w:p>
    <w:tbl>
      <w:tblPr>
        <w:tblStyle w:val="Table8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(какой печатью), заверены подписями понятых и снабжены пояснительной надписью о содержимом упаковки,  </w:t>
      </w:r>
      <w:r w:rsidDel="00000000" w:rsidR="00000000" w:rsidRPr="00000000">
        <w:rPr>
          <w:rtl w:val="0"/>
        </w:rPr>
      </w:r>
    </w:p>
    <w:tbl>
      <w:tblPr>
        <w:tblStyle w:val="Table8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куда направлены или место их хранения)</w:t>
      </w:r>
    </w:p>
    <w:tbl>
      <w:tblPr>
        <w:tblStyle w:val="Table8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08"/>
        <w:gridCol w:w="6429"/>
        <w:tblGridChange w:id="0">
          <w:tblGrid>
            <w:gridCol w:w="3708"/>
            <w:gridCol w:w="64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ходе осмотра проводилась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(фотосъемка, видео-, аудиозапись и т.п.)</w:t>
      </w:r>
    </w:p>
    <w:tbl>
      <w:tblPr>
        <w:tblStyle w:val="Table8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0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8"/>
        <w:gridCol w:w="6210"/>
        <w:tblGridChange w:id="0">
          <w:tblGrid>
            <w:gridCol w:w="3888"/>
            <w:gridCol w:w="62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К протоколу прилагаются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</w:t>
        <w:tab/>
        <w:tab/>
        <w:tab/>
        <w:tab/>
        <w:tab/>
        <w:tab/>
        <w:tab/>
        <w:tab/>
        <w:t xml:space="preserve">(фотографические негативы и снимки, </w:t>
      </w:r>
    </w:p>
    <w:tbl>
      <w:tblPr>
        <w:tblStyle w:val="Table9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киноленты, диапозитивы, фонограммы, кассеты видеозаписи, носители компьютерной информации,</w:t>
      </w:r>
    </w:p>
    <w:tbl>
      <w:tblPr>
        <w:tblStyle w:val="Table9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чертежи, планы, схемы, слепки и оттиски следов, выполненные при производстве следственного действия)</w:t>
      </w:r>
    </w:p>
    <w:tbl>
      <w:tblPr>
        <w:tblStyle w:val="Table9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6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 предъявлен  для  ознакомления  всем  лицам,  участвовавшим   в   следственном </w:t>
            </w:r>
          </w:p>
        </w:tc>
      </w:tr>
    </w:tbl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7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действии.  При  этом  указанным  лицам  разъяснено  их  право  делать  подлежащие   внесению </w:t>
            </w:r>
          </w:p>
        </w:tc>
      </w:tr>
    </w:tbl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8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протокол оговоренные и удостоверенные подписями этих  лиц  замечания  о  его  дополнении </w:t>
            </w:r>
          </w:p>
        </w:tc>
      </w:tr>
    </w:tbl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9"/>
        <w:tblW w:w="100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18"/>
        <w:gridCol w:w="4629"/>
        <w:tblGridChange w:id="0">
          <w:tblGrid>
            <w:gridCol w:w="5418"/>
            <w:gridCol w:w="4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уточнении. Ознакомившись с протоколом путем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(личного прочтения </w:t>
      </w:r>
    </w:p>
    <w:tbl>
      <w:tblPr>
        <w:tblStyle w:val="Table10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или оглашения протокола следователем (дознавателем)</w:t>
      </w:r>
    </w:p>
    <w:tbl>
      <w:tblPr>
        <w:tblStyle w:val="Table101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участники    следственного    действия    сделали    следующие   замечания   о   его   дополнении   </w:t>
            </w:r>
          </w:p>
        </w:tc>
      </w:tr>
    </w:tbl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2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11"/>
        <w:gridCol w:w="8487"/>
        <w:tblGridChange w:id="0">
          <w:tblGrid>
            <w:gridCol w:w="1611"/>
            <w:gridCol w:w="848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уточнении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(указываются процессуальное положение, фамилия и инициалы участника следственного действия</w:t>
      </w:r>
    </w:p>
    <w:tbl>
      <w:tblPr>
        <w:tblStyle w:val="Table10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сделанные им дополнения и уточнения к содержанию протокола)</w:t>
      </w:r>
    </w:p>
    <w:tbl>
      <w:tblPr>
        <w:tblStyle w:val="Table10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0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0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 (эксперт)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0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протокол составлен в соответствии со ст. 166 и 167 УПК РФ.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55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55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hpFkzQyuHCiY1Pl/9pDrp/A7pQ==">CgMxLjA4AHIhMVJndzVRY0dQczVMZWMwWW9Qdzlla3NNdVh6RjlQNWRq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2007-08-04T06:42:00Z</dcterms:created>
  <dc:creator>ВВС</dc:creator>
</cp:coreProperties>
</file>