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6"/>
        <w:gridCol w:w="2314"/>
        <w:gridCol w:w="691"/>
        <w:gridCol w:w="682"/>
        <w:gridCol w:w="1931"/>
        <w:gridCol w:w="2296"/>
        <w:gridCol w:w="2256"/>
        <w:gridCol w:w="1836"/>
        <w:gridCol w:w="1231"/>
        <w:gridCol w:w="1675"/>
      </w:tblGrid>
      <w:tr w:rsidR="00904D53" w:rsidRPr="00904D53" w14:paraId="187832B2" w14:textId="77777777" w:rsidTr="00904D53">
        <w:trPr>
          <w:trHeight w:val="315"/>
        </w:trPr>
        <w:tc>
          <w:tcPr>
            <w:tcW w:w="481" w:type="dxa"/>
            <w:noWrap/>
            <w:hideMark/>
          </w:tcPr>
          <w:p w14:paraId="5B8934A0" w14:textId="77777777" w:rsidR="00904D53" w:rsidRPr="00904D53" w:rsidRDefault="00904D53">
            <w:r w:rsidRPr="00904D53">
              <w:t>№</w:t>
            </w:r>
          </w:p>
        </w:tc>
        <w:tc>
          <w:tcPr>
            <w:tcW w:w="2349" w:type="dxa"/>
            <w:noWrap/>
            <w:hideMark/>
          </w:tcPr>
          <w:p w14:paraId="39B4C1DB" w14:textId="77777777" w:rsidR="00904D53" w:rsidRPr="00904D53" w:rsidRDefault="00904D53">
            <w:r w:rsidRPr="00904D53">
              <w:t>Наименование товара, работ, услуг</w:t>
            </w:r>
          </w:p>
        </w:tc>
        <w:tc>
          <w:tcPr>
            <w:tcW w:w="335" w:type="dxa"/>
            <w:noWrap/>
            <w:hideMark/>
          </w:tcPr>
          <w:p w14:paraId="667DBF54" w14:textId="77777777" w:rsidR="00904D53" w:rsidRPr="00904D53" w:rsidRDefault="00904D53">
            <w:r w:rsidRPr="00904D53">
              <w:t>Ед. изм.</w:t>
            </w:r>
          </w:p>
        </w:tc>
        <w:tc>
          <w:tcPr>
            <w:tcW w:w="690" w:type="dxa"/>
            <w:noWrap/>
            <w:hideMark/>
          </w:tcPr>
          <w:p w14:paraId="0121F261" w14:textId="77777777" w:rsidR="00904D53" w:rsidRPr="00904D53" w:rsidRDefault="00904D53">
            <w:r w:rsidRPr="00904D53">
              <w:t>Кол-во</w:t>
            </w:r>
          </w:p>
        </w:tc>
        <w:tc>
          <w:tcPr>
            <w:tcW w:w="1960" w:type="dxa"/>
            <w:noWrap/>
            <w:hideMark/>
          </w:tcPr>
          <w:p w14:paraId="0E5C2631" w14:textId="77777777" w:rsidR="00904D53" w:rsidRPr="00904D53" w:rsidRDefault="00904D53">
            <w:r w:rsidRPr="00904D53">
              <w:t>Наименование показателя, характеристики</w:t>
            </w:r>
          </w:p>
        </w:tc>
        <w:tc>
          <w:tcPr>
            <w:tcW w:w="2331" w:type="dxa"/>
            <w:noWrap/>
            <w:hideMark/>
          </w:tcPr>
          <w:p w14:paraId="0031ED10" w14:textId="77777777" w:rsidR="00904D53" w:rsidRPr="00904D53" w:rsidRDefault="00904D53">
            <w:r w:rsidRPr="00904D53">
              <w:t>Тип характеристики</w:t>
            </w:r>
          </w:p>
        </w:tc>
        <w:tc>
          <w:tcPr>
            <w:tcW w:w="2290" w:type="dxa"/>
            <w:noWrap/>
            <w:hideMark/>
          </w:tcPr>
          <w:p w14:paraId="166033D4" w14:textId="77777777" w:rsidR="00904D53" w:rsidRPr="00904D53" w:rsidRDefault="00904D53">
            <w:r w:rsidRPr="00904D53">
              <w:t>Значение показателя, установленное заказчиком</w:t>
            </w:r>
          </w:p>
        </w:tc>
        <w:tc>
          <w:tcPr>
            <w:tcW w:w="1863" w:type="dxa"/>
            <w:noWrap/>
            <w:hideMark/>
          </w:tcPr>
          <w:p w14:paraId="03B0FFE9" w14:textId="77777777" w:rsidR="00904D53" w:rsidRPr="00904D53" w:rsidRDefault="00904D53">
            <w:r w:rsidRPr="00904D53">
              <w:t>Предложение участника</w:t>
            </w:r>
          </w:p>
        </w:tc>
        <w:tc>
          <w:tcPr>
            <w:tcW w:w="1248" w:type="dxa"/>
            <w:noWrap/>
            <w:hideMark/>
          </w:tcPr>
          <w:p w14:paraId="3856341A" w14:textId="77777777" w:rsidR="00904D53" w:rsidRPr="00904D53" w:rsidRDefault="00904D53">
            <w:r w:rsidRPr="00904D53">
              <w:t>Ед. изм. значения</w:t>
            </w:r>
          </w:p>
        </w:tc>
        <w:tc>
          <w:tcPr>
            <w:tcW w:w="1700" w:type="dxa"/>
            <w:noWrap/>
            <w:hideMark/>
          </w:tcPr>
          <w:p w14:paraId="5E19A267" w14:textId="77777777" w:rsidR="00904D53" w:rsidRPr="00904D53" w:rsidRDefault="00904D53">
            <w:r w:rsidRPr="00904D53">
              <w:t>Обоснование</w:t>
            </w:r>
          </w:p>
        </w:tc>
      </w:tr>
      <w:tr w:rsidR="00904D53" w:rsidRPr="00904D53" w14:paraId="2D34EE13" w14:textId="77777777" w:rsidTr="00904D53">
        <w:trPr>
          <w:trHeight w:val="315"/>
        </w:trPr>
        <w:tc>
          <w:tcPr>
            <w:tcW w:w="481" w:type="dxa"/>
            <w:vMerge w:val="restart"/>
            <w:noWrap/>
            <w:hideMark/>
          </w:tcPr>
          <w:p w14:paraId="563D9202" w14:textId="77777777" w:rsidR="00904D53" w:rsidRPr="00904D53" w:rsidRDefault="00904D53">
            <w:r w:rsidRPr="00904D53">
              <w:t>1</w:t>
            </w:r>
          </w:p>
        </w:tc>
        <w:tc>
          <w:tcPr>
            <w:tcW w:w="2349" w:type="dxa"/>
            <w:vMerge w:val="restart"/>
            <w:hideMark/>
          </w:tcPr>
          <w:p w14:paraId="65B4C4E2" w14:textId="77777777" w:rsidR="00904D53" w:rsidRDefault="00904D53">
            <w:r w:rsidRPr="00904D53">
              <w:t>Лавочка на 4 ножках из трубы Ø40 мм</w:t>
            </w:r>
            <w:r w:rsidRPr="00904D53">
              <w:br/>
              <w:t>Код КТРУ: 31.01.12.122-00000004</w:t>
            </w:r>
          </w:p>
          <w:p w14:paraId="587056FE" w14:textId="77777777" w:rsidR="00904D53" w:rsidRDefault="00904D53">
            <w:pPr>
              <w:rPr>
                <w:noProof/>
              </w:rPr>
            </w:pPr>
          </w:p>
          <w:p w14:paraId="791DF3EE" w14:textId="77777777" w:rsidR="00904D53" w:rsidRDefault="00904D53">
            <w:r>
              <w:rPr>
                <w:noProof/>
              </w:rPr>
              <w:drawing>
                <wp:inline distT="0" distB="0" distL="0" distR="0" wp14:anchorId="69650053" wp14:editId="6CB5B35A">
                  <wp:extent cx="1247775" cy="74392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74" t="12303" r="14583" b="16248"/>
                          <a:stretch/>
                        </pic:blipFill>
                        <pic:spPr bwMode="auto">
                          <a:xfrm>
                            <a:off x="0" y="0"/>
                            <a:ext cx="1275340" cy="760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AE8A03E" w14:textId="77777777" w:rsidR="00904D53" w:rsidRDefault="00904D53">
            <w:pPr>
              <w:rPr>
                <w:noProof/>
              </w:rPr>
            </w:pPr>
          </w:p>
          <w:p w14:paraId="13172B2C" w14:textId="4E220A0E" w:rsidR="00904D53" w:rsidRPr="00904D53" w:rsidRDefault="00904D53">
            <w:r>
              <w:rPr>
                <w:noProof/>
              </w:rPr>
              <w:drawing>
                <wp:inline distT="0" distB="0" distL="0" distR="0" wp14:anchorId="3798F178" wp14:editId="7F68A603">
                  <wp:extent cx="1281112" cy="709262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13" t="22028" r="8874" b="15660"/>
                          <a:stretch/>
                        </pic:blipFill>
                        <pic:spPr bwMode="auto">
                          <a:xfrm>
                            <a:off x="0" y="0"/>
                            <a:ext cx="1300002" cy="71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" w:type="dxa"/>
            <w:vMerge w:val="restart"/>
            <w:noWrap/>
            <w:hideMark/>
          </w:tcPr>
          <w:p w14:paraId="7AE005A8" w14:textId="77777777" w:rsidR="00904D53" w:rsidRPr="00904D53" w:rsidRDefault="00904D53">
            <w:proofErr w:type="spellStart"/>
            <w:r w:rsidRPr="00904D53">
              <w:t>шт</w:t>
            </w:r>
            <w:proofErr w:type="spellEnd"/>
          </w:p>
        </w:tc>
        <w:tc>
          <w:tcPr>
            <w:tcW w:w="690" w:type="dxa"/>
            <w:vMerge w:val="restart"/>
            <w:noWrap/>
            <w:hideMark/>
          </w:tcPr>
          <w:p w14:paraId="7F45F397" w14:textId="77777777" w:rsidR="00904D53" w:rsidRPr="00904D53" w:rsidRDefault="00904D53">
            <w:pPr>
              <w:rPr>
                <w:highlight w:val="yellow"/>
              </w:rPr>
            </w:pPr>
            <w:r w:rsidRPr="00904D53">
              <w:rPr>
                <w:highlight w:val="yellow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399EE7E9" w14:textId="77777777" w:rsidR="00904D53" w:rsidRPr="00904D53" w:rsidRDefault="00904D53">
            <w:r w:rsidRPr="00904D53">
              <w:t>Назначение</w:t>
            </w:r>
          </w:p>
        </w:tc>
        <w:tc>
          <w:tcPr>
            <w:tcW w:w="2331" w:type="dxa"/>
            <w:noWrap/>
            <w:hideMark/>
          </w:tcPr>
          <w:p w14:paraId="20339975" w14:textId="77777777" w:rsidR="00904D53" w:rsidRPr="00904D53" w:rsidRDefault="00904D53">
            <w:r w:rsidRPr="00904D53">
              <w:t>Дополнительная характеристика, обусловленная потребностью заказчика</w:t>
            </w:r>
          </w:p>
        </w:tc>
        <w:tc>
          <w:tcPr>
            <w:tcW w:w="2290" w:type="dxa"/>
            <w:noWrap/>
            <w:hideMark/>
          </w:tcPr>
          <w:p w14:paraId="7692DFBD" w14:textId="77777777" w:rsidR="00904D53" w:rsidRPr="00904D53" w:rsidRDefault="00904D53">
            <w:r w:rsidRPr="00904D53">
              <w:t>Лавочка для школьных столовых, предприятий общепита, столовых производственных предприятий — в комплекте со столами</w:t>
            </w:r>
          </w:p>
        </w:tc>
        <w:tc>
          <w:tcPr>
            <w:tcW w:w="1863" w:type="dxa"/>
            <w:noWrap/>
            <w:hideMark/>
          </w:tcPr>
          <w:p w14:paraId="7B9E4560" w14:textId="77777777" w:rsidR="00904D53" w:rsidRPr="00904D53" w:rsidRDefault="00904D53"/>
        </w:tc>
        <w:tc>
          <w:tcPr>
            <w:tcW w:w="1248" w:type="dxa"/>
            <w:noWrap/>
            <w:hideMark/>
          </w:tcPr>
          <w:p w14:paraId="01D86D7D" w14:textId="77777777" w:rsidR="00904D53" w:rsidRPr="00904D53" w:rsidRDefault="00904D53">
            <w:r w:rsidRPr="00904D53">
              <w:t>—</w:t>
            </w:r>
          </w:p>
        </w:tc>
        <w:tc>
          <w:tcPr>
            <w:tcW w:w="1700" w:type="dxa"/>
            <w:noWrap/>
            <w:hideMark/>
          </w:tcPr>
          <w:p w14:paraId="66ED0064" w14:textId="77777777" w:rsidR="00904D53" w:rsidRPr="00904D53" w:rsidRDefault="00904D53">
            <w:r w:rsidRPr="00904D53">
              <w:t>Участник указывает точное соответствие требуемому значению</w:t>
            </w:r>
          </w:p>
        </w:tc>
      </w:tr>
      <w:tr w:rsidR="00904D53" w:rsidRPr="00904D53" w14:paraId="5B7B637F" w14:textId="77777777" w:rsidTr="00904D53">
        <w:trPr>
          <w:trHeight w:val="315"/>
        </w:trPr>
        <w:tc>
          <w:tcPr>
            <w:tcW w:w="481" w:type="dxa"/>
            <w:vMerge/>
            <w:hideMark/>
          </w:tcPr>
          <w:p w14:paraId="629E0F0A" w14:textId="77777777" w:rsidR="00904D53" w:rsidRPr="00904D53" w:rsidRDefault="00904D53"/>
        </w:tc>
        <w:tc>
          <w:tcPr>
            <w:tcW w:w="2349" w:type="dxa"/>
            <w:vMerge/>
            <w:hideMark/>
          </w:tcPr>
          <w:p w14:paraId="64B3DF0D" w14:textId="77777777" w:rsidR="00904D53" w:rsidRPr="00904D53" w:rsidRDefault="00904D53"/>
        </w:tc>
        <w:tc>
          <w:tcPr>
            <w:tcW w:w="335" w:type="dxa"/>
            <w:vMerge/>
            <w:hideMark/>
          </w:tcPr>
          <w:p w14:paraId="6380EF8E" w14:textId="77777777" w:rsidR="00904D53" w:rsidRPr="00904D53" w:rsidRDefault="00904D53"/>
        </w:tc>
        <w:tc>
          <w:tcPr>
            <w:tcW w:w="690" w:type="dxa"/>
            <w:vMerge/>
            <w:hideMark/>
          </w:tcPr>
          <w:p w14:paraId="647301C3" w14:textId="77777777" w:rsidR="00904D53" w:rsidRPr="00904D53" w:rsidRDefault="00904D53"/>
        </w:tc>
        <w:tc>
          <w:tcPr>
            <w:tcW w:w="1960" w:type="dxa"/>
            <w:noWrap/>
            <w:hideMark/>
          </w:tcPr>
          <w:p w14:paraId="2B177440" w14:textId="77777777" w:rsidR="00904D53" w:rsidRPr="00904D53" w:rsidRDefault="00904D53">
            <w:r w:rsidRPr="00904D53">
              <w:t>Соответствие стандартам</w:t>
            </w:r>
          </w:p>
        </w:tc>
        <w:tc>
          <w:tcPr>
            <w:tcW w:w="2331" w:type="dxa"/>
            <w:noWrap/>
            <w:hideMark/>
          </w:tcPr>
          <w:p w14:paraId="3DD38FFF" w14:textId="77777777" w:rsidR="00904D53" w:rsidRPr="00904D53" w:rsidRDefault="00904D53">
            <w:r w:rsidRPr="00904D53">
              <w:t>Дополнительная характеристика, обусловленная законодательством</w:t>
            </w:r>
          </w:p>
        </w:tc>
        <w:tc>
          <w:tcPr>
            <w:tcW w:w="2290" w:type="dxa"/>
            <w:noWrap/>
            <w:hideMark/>
          </w:tcPr>
          <w:p w14:paraId="7847EDD1" w14:textId="77777777" w:rsidR="00904D53" w:rsidRPr="00904D53" w:rsidRDefault="00904D53">
            <w:r w:rsidRPr="00904D53">
              <w:t>Соответствует ГОСТ 16371-2014, СанПиН 2.3/2.4.3590-20, сертифицирован по ТР ТС 025/2012</w:t>
            </w:r>
          </w:p>
        </w:tc>
        <w:tc>
          <w:tcPr>
            <w:tcW w:w="1863" w:type="dxa"/>
            <w:noWrap/>
            <w:hideMark/>
          </w:tcPr>
          <w:p w14:paraId="7A7B765D" w14:textId="77777777" w:rsidR="00904D53" w:rsidRPr="00904D53" w:rsidRDefault="00904D53"/>
        </w:tc>
        <w:tc>
          <w:tcPr>
            <w:tcW w:w="1248" w:type="dxa"/>
            <w:noWrap/>
            <w:hideMark/>
          </w:tcPr>
          <w:p w14:paraId="6D78CF55" w14:textId="77777777" w:rsidR="00904D53" w:rsidRPr="00904D53" w:rsidRDefault="00904D53">
            <w:r w:rsidRPr="00904D53">
              <w:t>—</w:t>
            </w:r>
          </w:p>
        </w:tc>
        <w:tc>
          <w:tcPr>
            <w:tcW w:w="1700" w:type="dxa"/>
            <w:noWrap/>
            <w:hideMark/>
          </w:tcPr>
          <w:p w14:paraId="4EB6F254" w14:textId="77777777" w:rsidR="00904D53" w:rsidRPr="00904D53" w:rsidRDefault="00904D53">
            <w:r w:rsidRPr="00904D53">
              <w:t>Участник указывает точное соответствие требуемому значению</w:t>
            </w:r>
          </w:p>
        </w:tc>
      </w:tr>
      <w:tr w:rsidR="00904D53" w:rsidRPr="00904D53" w14:paraId="05A0F7F3" w14:textId="77777777" w:rsidTr="00904D53">
        <w:trPr>
          <w:trHeight w:val="315"/>
        </w:trPr>
        <w:tc>
          <w:tcPr>
            <w:tcW w:w="481" w:type="dxa"/>
            <w:vMerge/>
            <w:hideMark/>
          </w:tcPr>
          <w:p w14:paraId="27A4D6F4" w14:textId="77777777" w:rsidR="00904D53" w:rsidRPr="00904D53" w:rsidRDefault="00904D53"/>
        </w:tc>
        <w:tc>
          <w:tcPr>
            <w:tcW w:w="2349" w:type="dxa"/>
            <w:vMerge/>
            <w:hideMark/>
          </w:tcPr>
          <w:p w14:paraId="79D723FB" w14:textId="77777777" w:rsidR="00904D53" w:rsidRPr="00904D53" w:rsidRDefault="00904D53"/>
        </w:tc>
        <w:tc>
          <w:tcPr>
            <w:tcW w:w="335" w:type="dxa"/>
            <w:vMerge/>
            <w:hideMark/>
          </w:tcPr>
          <w:p w14:paraId="4D8C501D" w14:textId="77777777" w:rsidR="00904D53" w:rsidRPr="00904D53" w:rsidRDefault="00904D53"/>
        </w:tc>
        <w:tc>
          <w:tcPr>
            <w:tcW w:w="690" w:type="dxa"/>
            <w:vMerge/>
            <w:hideMark/>
          </w:tcPr>
          <w:p w14:paraId="1AEA5329" w14:textId="77777777" w:rsidR="00904D53" w:rsidRPr="00904D53" w:rsidRDefault="00904D53"/>
        </w:tc>
        <w:tc>
          <w:tcPr>
            <w:tcW w:w="1960" w:type="dxa"/>
            <w:noWrap/>
            <w:hideMark/>
          </w:tcPr>
          <w:p w14:paraId="2A851194" w14:textId="77777777" w:rsidR="00904D53" w:rsidRPr="00904D53" w:rsidRDefault="00904D53">
            <w:r w:rsidRPr="00904D53">
              <w:t>Каркас</w:t>
            </w:r>
          </w:p>
        </w:tc>
        <w:tc>
          <w:tcPr>
            <w:tcW w:w="2331" w:type="dxa"/>
            <w:noWrap/>
            <w:hideMark/>
          </w:tcPr>
          <w:p w14:paraId="4E0031C2" w14:textId="77777777" w:rsidR="00904D53" w:rsidRPr="00904D53" w:rsidRDefault="00904D53">
            <w:r w:rsidRPr="00904D53">
              <w:t>Дополнительная характеристика, обусловленная прочностными требованиями</w:t>
            </w:r>
          </w:p>
        </w:tc>
        <w:tc>
          <w:tcPr>
            <w:tcW w:w="2290" w:type="dxa"/>
            <w:noWrap/>
            <w:hideMark/>
          </w:tcPr>
          <w:p w14:paraId="7881B4E4" w14:textId="43C6F0B2" w:rsidR="00904D53" w:rsidRPr="00904D53" w:rsidRDefault="00904D53">
            <w:r w:rsidRPr="00904D53">
              <w:t>Цельносварной, из стальных труб: круглая труба Ø40 мм (стенка 1мм) — ножки, профильная труба 20×20 мм (стенка 1,2 мм) — обвязка</w:t>
            </w:r>
          </w:p>
        </w:tc>
        <w:tc>
          <w:tcPr>
            <w:tcW w:w="1863" w:type="dxa"/>
            <w:noWrap/>
            <w:hideMark/>
          </w:tcPr>
          <w:p w14:paraId="230591BB" w14:textId="77777777" w:rsidR="00904D53" w:rsidRPr="00904D53" w:rsidRDefault="00904D53"/>
        </w:tc>
        <w:tc>
          <w:tcPr>
            <w:tcW w:w="1248" w:type="dxa"/>
            <w:noWrap/>
            <w:hideMark/>
          </w:tcPr>
          <w:p w14:paraId="27B47300" w14:textId="77777777" w:rsidR="00904D53" w:rsidRPr="00904D53" w:rsidRDefault="00904D53">
            <w:r w:rsidRPr="00904D53">
              <w:t>мм</w:t>
            </w:r>
          </w:p>
        </w:tc>
        <w:tc>
          <w:tcPr>
            <w:tcW w:w="1700" w:type="dxa"/>
            <w:noWrap/>
            <w:hideMark/>
          </w:tcPr>
          <w:p w14:paraId="50AC8617" w14:textId="77777777" w:rsidR="00904D53" w:rsidRPr="00904D53" w:rsidRDefault="00904D53">
            <w:r w:rsidRPr="00904D53">
              <w:t>Участник указывает точное соответствие требуемому значению</w:t>
            </w:r>
          </w:p>
        </w:tc>
      </w:tr>
      <w:tr w:rsidR="00904D53" w:rsidRPr="00904D53" w14:paraId="3A18EB35" w14:textId="77777777" w:rsidTr="00904D53">
        <w:trPr>
          <w:trHeight w:val="315"/>
        </w:trPr>
        <w:tc>
          <w:tcPr>
            <w:tcW w:w="481" w:type="dxa"/>
            <w:vMerge/>
            <w:hideMark/>
          </w:tcPr>
          <w:p w14:paraId="0B54E5B8" w14:textId="77777777" w:rsidR="00904D53" w:rsidRPr="00904D53" w:rsidRDefault="00904D53"/>
        </w:tc>
        <w:tc>
          <w:tcPr>
            <w:tcW w:w="2349" w:type="dxa"/>
            <w:vMerge/>
            <w:hideMark/>
          </w:tcPr>
          <w:p w14:paraId="52FD7F69" w14:textId="77777777" w:rsidR="00904D53" w:rsidRPr="00904D53" w:rsidRDefault="00904D53"/>
        </w:tc>
        <w:tc>
          <w:tcPr>
            <w:tcW w:w="335" w:type="dxa"/>
            <w:vMerge/>
            <w:hideMark/>
          </w:tcPr>
          <w:p w14:paraId="620DC87E" w14:textId="77777777" w:rsidR="00904D53" w:rsidRPr="00904D53" w:rsidRDefault="00904D53"/>
        </w:tc>
        <w:tc>
          <w:tcPr>
            <w:tcW w:w="690" w:type="dxa"/>
            <w:vMerge/>
            <w:hideMark/>
          </w:tcPr>
          <w:p w14:paraId="45D17273" w14:textId="77777777" w:rsidR="00904D53" w:rsidRPr="00904D53" w:rsidRDefault="00904D53"/>
        </w:tc>
        <w:tc>
          <w:tcPr>
            <w:tcW w:w="1960" w:type="dxa"/>
            <w:noWrap/>
            <w:hideMark/>
          </w:tcPr>
          <w:p w14:paraId="0F20761B" w14:textId="77777777" w:rsidR="00904D53" w:rsidRPr="00904D53" w:rsidRDefault="00904D53">
            <w:r w:rsidRPr="00904D53">
              <w:t>Устойчивость к горизонтальной нагрузке</w:t>
            </w:r>
          </w:p>
        </w:tc>
        <w:tc>
          <w:tcPr>
            <w:tcW w:w="2331" w:type="dxa"/>
            <w:noWrap/>
            <w:hideMark/>
          </w:tcPr>
          <w:p w14:paraId="6B5F927E" w14:textId="77777777" w:rsidR="00904D53" w:rsidRPr="00904D53" w:rsidRDefault="00904D53">
            <w:r w:rsidRPr="00904D53">
              <w:t>Дополнительная характеристика, обусловленная прочностью</w:t>
            </w:r>
          </w:p>
        </w:tc>
        <w:tc>
          <w:tcPr>
            <w:tcW w:w="2290" w:type="dxa"/>
            <w:noWrap/>
            <w:hideMark/>
          </w:tcPr>
          <w:p w14:paraId="4C83DDD0" w14:textId="77777777" w:rsidR="00904D53" w:rsidRPr="00904D53" w:rsidRDefault="00904D53">
            <w:r w:rsidRPr="00904D53">
              <w:t xml:space="preserve">Не менее 60 </w:t>
            </w:r>
            <w:proofErr w:type="spellStart"/>
            <w:r w:rsidRPr="00904D53">
              <w:t>даН</w:t>
            </w:r>
            <w:proofErr w:type="spellEnd"/>
            <w:r w:rsidRPr="00904D53">
              <w:t xml:space="preserve"> (фактически — 62,1 </w:t>
            </w:r>
            <w:proofErr w:type="spellStart"/>
            <w:r w:rsidRPr="00904D53">
              <w:t>даН</w:t>
            </w:r>
            <w:proofErr w:type="spellEnd"/>
            <w:r w:rsidRPr="00904D53">
              <w:t>)</w:t>
            </w:r>
          </w:p>
        </w:tc>
        <w:tc>
          <w:tcPr>
            <w:tcW w:w="1863" w:type="dxa"/>
            <w:noWrap/>
            <w:hideMark/>
          </w:tcPr>
          <w:p w14:paraId="79E16015" w14:textId="77777777" w:rsidR="00904D53" w:rsidRPr="00904D53" w:rsidRDefault="00904D53"/>
        </w:tc>
        <w:tc>
          <w:tcPr>
            <w:tcW w:w="1248" w:type="dxa"/>
            <w:noWrap/>
            <w:hideMark/>
          </w:tcPr>
          <w:p w14:paraId="562FF891" w14:textId="77777777" w:rsidR="00904D53" w:rsidRPr="00904D53" w:rsidRDefault="00904D53">
            <w:proofErr w:type="spellStart"/>
            <w:r w:rsidRPr="00904D53">
              <w:t>даН</w:t>
            </w:r>
            <w:proofErr w:type="spellEnd"/>
          </w:p>
        </w:tc>
        <w:tc>
          <w:tcPr>
            <w:tcW w:w="1700" w:type="dxa"/>
            <w:noWrap/>
            <w:hideMark/>
          </w:tcPr>
          <w:p w14:paraId="095FC518" w14:textId="77777777" w:rsidR="00904D53" w:rsidRPr="00904D53" w:rsidRDefault="00904D53">
            <w:r w:rsidRPr="00904D53">
              <w:t>Участник указывает точное соответствие требуемому значению</w:t>
            </w:r>
          </w:p>
        </w:tc>
      </w:tr>
      <w:tr w:rsidR="00904D53" w:rsidRPr="00904D53" w14:paraId="34710837" w14:textId="77777777" w:rsidTr="00904D53">
        <w:trPr>
          <w:trHeight w:val="315"/>
        </w:trPr>
        <w:tc>
          <w:tcPr>
            <w:tcW w:w="481" w:type="dxa"/>
            <w:vMerge/>
            <w:hideMark/>
          </w:tcPr>
          <w:p w14:paraId="690420A6" w14:textId="77777777" w:rsidR="00904D53" w:rsidRPr="00904D53" w:rsidRDefault="00904D53"/>
        </w:tc>
        <w:tc>
          <w:tcPr>
            <w:tcW w:w="2349" w:type="dxa"/>
            <w:vMerge/>
            <w:hideMark/>
          </w:tcPr>
          <w:p w14:paraId="5E657CAF" w14:textId="77777777" w:rsidR="00904D53" w:rsidRPr="00904D53" w:rsidRDefault="00904D53"/>
        </w:tc>
        <w:tc>
          <w:tcPr>
            <w:tcW w:w="335" w:type="dxa"/>
            <w:vMerge/>
            <w:hideMark/>
          </w:tcPr>
          <w:p w14:paraId="766D337E" w14:textId="77777777" w:rsidR="00904D53" w:rsidRPr="00904D53" w:rsidRDefault="00904D53"/>
        </w:tc>
        <w:tc>
          <w:tcPr>
            <w:tcW w:w="690" w:type="dxa"/>
            <w:vMerge/>
            <w:hideMark/>
          </w:tcPr>
          <w:p w14:paraId="565D5485" w14:textId="77777777" w:rsidR="00904D53" w:rsidRPr="00904D53" w:rsidRDefault="00904D53"/>
        </w:tc>
        <w:tc>
          <w:tcPr>
            <w:tcW w:w="1960" w:type="dxa"/>
            <w:noWrap/>
            <w:hideMark/>
          </w:tcPr>
          <w:p w14:paraId="558053F2" w14:textId="77777777" w:rsidR="00904D53" w:rsidRPr="00904D53" w:rsidRDefault="00904D53">
            <w:r w:rsidRPr="00904D53">
              <w:t>Жёсткость</w:t>
            </w:r>
          </w:p>
        </w:tc>
        <w:tc>
          <w:tcPr>
            <w:tcW w:w="2331" w:type="dxa"/>
            <w:noWrap/>
            <w:hideMark/>
          </w:tcPr>
          <w:p w14:paraId="37215EC1" w14:textId="77777777" w:rsidR="00904D53" w:rsidRPr="00904D53" w:rsidRDefault="00904D53">
            <w:r w:rsidRPr="00904D53">
              <w:t>Дополнительная характеристика, обусловленная надёжностью</w:t>
            </w:r>
          </w:p>
        </w:tc>
        <w:tc>
          <w:tcPr>
            <w:tcW w:w="2290" w:type="dxa"/>
            <w:noWrap/>
            <w:hideMark/>
          </w:tcPr>
          <w:p w14:paraId="163CE4E9" w14:textId="77777777" w:rsidR="00904D53" w:rsidRPr="00904D53" w:rsidRDefault="00904D53">
            <w:r w:rsidRPr="00904D53">
              <w:t xml:space="preserve">Не менее 2,5 </w:t>
            </w:r>
            <w:proofErr w:type="spellStart"/>
            <w:r w:rsidRPr="00904D53">
              <w:t>даН</w:t>
            </w:r>
            <w:proofErr w:type="spellEnd"/>
            <w:r w:rsidRPr="00904D53">
              <w:t xml:space="preserve">/мм (фактически — 39,6 </w:t>
            </w:r>
            <w:proofErr w:type="spellStart"/>
            <w:r w:rsidRPr="00904D53">
              <w:t>даН</w:t>
            </w:r>
            <w:proofErr w:type="spellEnd"/>
            <w:r w:rsidRPr="00904D53">
              <w:t>/мм)</w:t>
            </w:r>
          </w:p>
        </w:tc>
        <w:tc>
          <w:tcPr>
            <w:tcW w:w="1863" w:type="dxa"/>
            <w:noWrap/>
            <w:hideMark/>
          </w:tcPr>
          <w:p w14:paraId="39268D78" w14:textId="77777777" w:rsidR="00904D53" w:rsidRPr="00904D53" w:rsidRDefault="00904D53"/>
        </w:tc>
        <w:tc>
          <w:tcPr>
            <w:tcW w:w="1248" w:type="dxa"/>
            <w:noWrap/>
            <w:hideMark/>
          </w:tcPr>
          <w:p w14:paraId="170E11BC" w14:textId="77777777" w:rsidR="00904D53" w:rsidRPr="00904D53" w:rsidRDefault="00904D53">
            <w:proofErr w:type="spellStart"/>
            <w:r w:rsidRPr="00904D53">
              <w:t>даН</w:t>
            </w:r>
            <w:proofErr w:type="spellEnd"/>
            <w:r w:rsidRPr="00904D53">
              <w:t>/мм</w:t>
            </w:r>
          </w:p>
        </w:tc>
        <w:tc>
          <w:tcPr>
            <w:tcW w:w="1700" w:type="dxa"/>
            <w:noWrap/>
            <w:hideMark/>
          </w:tcPr>
          <w:p w14:paraId="11CB044F" w14:textId="77777777" w:rsidR="00904D53" w:rsidRPr="00904D53" w:rsidRDefault="00904D53">
            <w:r w:rsidRPr="00904D53">
              <w:t>Участник указывает точное соответствие требуемому значению</w:t>
            </w:r>
          </w:p>
        </w:tc>
      </w:tr>
      <w:tr w:rsidR="00904D53" w:rsidRPr="00904D53" w14:paraId="77D9DAAD" w14:textId="77777777" w:rsidTr="00904D53">
        <w:trPr>
          <w:trHeight w:val="315"/>
        </w:trPr>
        <w:tc>
          <w:tcPr>
            <w:tcW w:w="481" w:type="dxa"/>
            <w:vMerge/>
            <w:hideMark/>
          </w:tcPr>
          <w:p w14:paraId="6F5504B0" w14:textId="77777777" w:rsidR="00904D53" w:rsidRPr="00904D53" w:rsidRDefault="00904D53"/>
        </w:tc>
        <w:tc>
          <w:tcPr>
            <w:tcW w:w="2349" w:type="dxa"/>
            <w:vMerge/>
            <w:hideMark/>
          </w:tcPr>
          <w:p w14:paraId="2BA1C48E" w14:textId="77777777" w:rsidR="00904D53" w:rsidRPr="00904D53" w:rsidRDefault="00904D53"/>
        </w:tc>
        <w:tc>
          <w:tcPr>
            <w:tcW w:w="335" w:type="dxa"/>
            <w:vMerge/>
            <w:hideMark/>
          </w:tcPr>
          <w:p w14:paraId="77FE55B9" w14:textId="77777777" w:rsidR="00904D53" w:rsidRPr="00904D53" w:rsidRDefault="00904D53"/>
        </w:tc>
        <w:tc>
          <w:tcPr>
            <w:tcW w:w="690" w:type="dxa"/>
            <w:vMerge/>
            <w:hideMark/>
          </w:tcPr>
          <w:p w14:paraId="732B87C0" w14:textId="77777777" w:rsidR="00904D53" w:rsidRPr="00904D53" w:rsidRDefault="00904D53"/>
        </w:tc>
        <w:tc>
          <w:tcPr>
            <w:tcW w:w="1960" w:type="dxa"/>
            <w:noWrap/>
            <w:hideMark/>
          </w:tcPr>
          <w:p w14:paraId="6803C02B" w14:textId="77777777" w:rsidR="00904D53" w:rsidRPr="00904D53" w:rsidRDefault="00904D53">
            <w:r w:rsidRPr="00904D53">
              <w:t>Концы труб</w:t>
            </w:r>
          </w:p>
        </w:tc>
        <w:tc>
          <w:tcPr>
            <w:tcW w:w="2331" w:type="dxa"/>
            <w:noWrap/>
            <w:hideMark/>
          </w:tcPr>
          <w:p w14:paraId="72F00F5B" w14:textId="77777777" w:rsidR="00904D53" w:rsidRPr="00904D53" w:rsidRDefault="00904D53">
            <w:r w:rsidRPr="00904D53">
              <w:t>Дополнительная характеристика, обусловленная безопасностью</w:t>
            </w:r>
          </w:p>
        </w:tc>
        <w:tc>
          <w:tcPr>
            <w:tcW w:w="2290" w:type="dxa"/>
            <w:noWrap/>
            <w:hideMark/>
          </w:tcPr>
          <w:p w14:paraId="7E89F8D0" w14:textId="77777777" w:rsidR="00904D53" w:rsidRPr="00904D53" w:rsidRDefault="00904D53">
            <w:r w:rsidRPr="00904D53">
              <w:t>Пластмассовые заглушки</w:t>
            </w:r>
          </w:p>
        </w:tc>
        <w:tc>
          <w:tcPr>
            <w:tcW w:w="1863" w:type="dxa"/>
            <w:noWrap/>
            <w:hideMark/>
          </w:tcPr>
          <w:p w14:paraId="0E1B2CFD" w14:textId="77777777" w:rsidR="00904D53" w:rsidRPr="00904D53" w:rsidRDefault="00904D53"/>
        </w:tc>
        <w:tc>
          <w:tcPr>
            <w:tcW w:w="1248" w:type="dxa"/>
            <w:noWrap/>
            <w:hideMark/>
          </w:tcPr>
          <w:p w14:paraId="4399AF44" w14:textId="77777777" w:rsidR="00904D53" w:rsidRPr="00904D53" w:rsidRDefault="00904D53">
            <w:r w:rsidRPr="00904D53">
              <w:t>—</w:t>
            </w:r>
          </w:p>
        </w:tc>
        <w:tc>
          <w:tcPr>
            <w:tcW w:w="1700" w:type="dxa"/>
            <w:noWrap/>
            <w:hideMark/>
          </w:tcPr>
          <w:p w14:paraId="79E596DF" w14:textId="77777777" w:rsidR="00904D53" w:rsidRPr="00904D53" w:rsidRDefault="00904D53">
            <w:r w:rsidRPr="00904D53">
              <w:t>Участник указывает точное соответствие требуемому значению</w:t>
            </w:r>
          </w:p>
        </w:tc>
      </w:tr>
      <w:tr w:rsidR="00904D53" w:rsidRPr="00904D53" w14:paraId="47D04340" w14:textId="77777777" w:rsidTr="00904D53">
        <w:trPr>
          <w:trHeight w:val="315"/>
        </w:trPr>
        <w:tc>
          <w:tcPr>
            <w:tcW w:w="481" w:type="dxa"/>
            <w:vMerge/>
            <w:hideMark/>
          </w:tcPr>
          <w:p w14:paraId="7BA70DD0" w14:textId="77777777" w:rsidR="00904D53" w:rsidRPr="00904D53" w:rsidRDefault="00904D53"/>
        </w:tc>
        <w:tc>
          <w:tcPr>
            <w:tcW w:w="2349" w:type="dxa"/>
            <w:vMerge/>
            <w:hideMark/>
          </w:tcPr>
          <w:p w14:paraId="52C9E537" w14:textId="77777777" w:rsidR="00904D53" w:rsidRPr="00904D53" w:rsidRDefault="00904D53"/>
        </w:tc>
        <w:tc>
          <w:tcPr>
            <w:tcW w:w="335" w:type="dxa"/>
            <w:vMerge/>
            <w:hideMark/>
          </w:tcPr>
          <w:p w14:paraId="266B442D" w14:textId="77777777" w:rsidR="00904D53" w:rsidRPr="00904D53" w:rsidRDefault="00904D53"/>
        </w:tc>
        <w:tc>
          <w:tcPr>
            <w:tcW w:w="690" w:type="dxa"/>
            <w:vMerge/>
            <w:hideMark/>
          </w:tcPr>
          <w:p w14:paraId="7C2339FA" w14:textId="77777777" w:rsidR="00904D53" w:rsidRPr="00904D53" w:rsidRDefault="00904D53"/>
        </w:tc>
        <w:tc>
          <w:tcPr>
            <w:tcW w:w="1960" w:type="dxa"/>
            <w:noWrap/>
            <w:hideMark/>
          </w:tcPr>
          <w:p w14:paraId="6E741E88" w14:textId="77777777" w:rsidR="00904D53" w:rsidRPr="00904D53" w:rsidRDefault="00904D53">
            <w:r w:rsidRPr="00904D53">
              <w:t>Сиденье (материал)</w:t>
            </w:r>
          </w:p>
        </w:tc>
        <w:tc>
          <w:tcPr>
            <w:tcW w:w="2331" w:type="dxa"/>
            <w:noWrap/>
            <w:hideMark/>
          </w:tcPr>
          <w:p w14:paraId="77C44B34" w14:textId="77777777" w:rsidR="00904D53" w:rsidRPr="00904D53" w:rsidRDefault="00904D53">
            <w:r w:rsidRPr="00904D53">
              <w:t>Дополнительная характеристика, обусловленная долговечностью</w:t>
            </w:r>
          </w:p>
        </w:tc>
        <w:tc>
          <w:tcPr>
            <w:tcW w:w="2290" w:type="dxa"/>
            <w:noWrap/>
            <w:hideMark/>
          </w:tcPr>
          <w:p w14:paraId="4085F736" w14:textId="77777777" w:rsidR="00904D53" w:rsidRPr="00904D53" w:rsidRDefault="00904D53">
            <w:pPr>
              <w:rPr>
                <w:highlight w:val="yellow"/>
              </w:rPr>
            </w:pPr>
            <w:r w:rsidRPr="00904D53">
              <w:rPr>
                <w:highlight w:val="yellow"/>
              </w:rPr>
              <w:t>ЛДСП или ДСП, покрытое пластиком HPL</w:t>
            </w:r>
          </w:p>
        </w:tc>
        <w:tc>
          <w:tcPr>
            <w:tcW w:w="1863" w:type="dxa"/>
            <w:noWrap/>
            <w:hideMark/>
          </w:tcPr>
          <w:p w14:paraId="6E69AD0E" w14:textId="77777777" w:rsidR="00904D53" w:rsidRPr="00904D53" w:rsidRDefault="00904D53"/>
        </w:tc>
        <w:tc>
          <w:tcPr>
            <w:tcW w:w="1248" w:type="dxa"/>
            <w:noWrap/>
            <w:hideMark/>
          </w:tcPr>
          <w:p w14:paraId="6720D524" w14:textId="77777777" w:rsidR="00904D53" w:rsidRPr="00904D53" w:rsidRDefault="00904D53">
            <w:r w:rsidRPr="00904D53">
              <w:t>—</w:t>
            </w:r>
          </w:p>
        </w:tc>
        <w:tc>
          <w:tcPr>
            <w:tcW w:w="1700" w:type="dxa"/>
            <w:noWrap/>
            <w:hideMark/>
          </w:tcPr>
          <w:p w14:paraId="719DA502" w14:textId="77777777" w:rsidR="00904D53" w:rsidRPr="00904D53" w:rsidRDefault="00904D53">
            <w:r w:rsidRPr="00904D53">
              <w:t>Участник указывает точное соответствие требуемому значению</w:t>
            </w:r>
          </w:p>
        </w:tc>
      </w:tr>
      <w:tr w:rsidR="00904D53" w:rsidRPr="00904D53" w14:paraId="13AD8A70" w14:textId="77777777" w:rsidTr="00904D53">
        <w:trPr>
          <w:trHeight w:val="315"/>
        </w:trPr>
        <w:tc>
          <w:tcPr>
            <w:tcW w:w="481" w:type="dxa"/>
            <w:vMerge/>
            <w:hideMark/>
          </w:tcPr>
          <w:p w14:paraId="1BB0BC1A" w14:textId="77777777" w:rsidR="00904D53" w:rsidRPr="00904D53" w:rsidRDefault="00904D53"/>
        </w:tc>
        <w:tc>
          <w:tcPr>
            <w:tcW w:w="2349" w:type="dxa"/>
            <w:vMerge/>
            <w:hideMark/>
          </w:tcPr>
          <w:p w14:paraId="662D00B8" w14:textId="77777777" w:rsidR="00904D53" w:rsidRPr="00904D53" w:rsidRDefault="00904D53"/>
        </w:tc>
        <w:tc>
          <w:tcPr>
            <w:tcW w:w="335" w:type="dxa"/>
            <w:vMerge/>
            <w:hideMark/>
          </w:tcPr>
          <w:p w14:paraId="6781736D" w14:textId="77777777" w:rsidR="00904D53" w:rsidRPr="00904D53" w:rsidRDefault="00904D53"/>
        </w:tc>
        <w:tc>
          <w:tcPr>
            <w:tcW w:w="690" w:type="dxa"/>
            <w:vMerge/>
            <w:hideMark/>
          </w:tcPr>
          <w:p w14:paraId="6C35FB9B" w14:textId="77777777" w:rsidR="00904D53" w:rsidRPr="00904D53" w:rsidRDefault="00904D53"/>
        </w:tc>
        <w:tc>
          <w:tcPr>
            <w:tcW w:w="1960" w:type="dxa"/>
            <w:noWrap/>
            <w:hideMark/>
          </w:tcPr>
          <w:p w14:paraId="6E024F6F" w14:textId="77777777" w:rsidR="00904D53" w:rsidRPr="00904D53" w:rsidRDefault="00904D53">
            <w:r w:rsidRPr="00904D53">
              <w:t>Сиденье (толщина)</w:t>
            </w:r>
          </w:p>
        </w:tc>
        <w:tc>
          <w:tcPr>
            <w:tcW w:w="2331" w:type="dxa"/>
            <w:noWrap/>
            <w:hideMark/>
          </w:tcPr>
          <w:p w14:paraId="69AE4557" w14:textId="77777777" w:rsidR="00904D53" w:rsidRPr="00904D53" w:rsidRDefault="00904D53">
            <w:r w:rsidRPr="00904D53">
              <w:t>Дополнительная характеристика, обусловленная прочностью</w:t>
            </w:r>
          </w:p>
        </w:tc>
        <w:tc>
          <w:tcPr>
            <w:tcW w:w="2290" w:type="dxa"/>
            <w:noWrap/>
            <w:hideMark/>
          </w:tcPr>
          <w:p w14:paraId="5DA709B9" w14:textId="77777777" w:rsidR="00904D53" w:rsidRPr="00904D53" w:rsidRDefault="00904D53">
            <w:pPr>
              <w:rPr>
                <w:highlight w:val="yellow"/>
              </w:rPr>
            </w:pPr>
            <w:r w:rsidRPr="00904D53">
              <w:rPr>
                <w:highlight w:val="yellow"/>
              </w:rPr>
              <w:t>16 мм, 22 мм, 32 мм</w:t>
            </w:r>
          </w:p>
        </w:tc>
        <w:tc>
          <w:tcPr>
            <w:tcW w:w="1863" w:type="dxa"/>
            <w:noWrap/>
            <w:hideMark/>
          </w:tcPr>
          <w:p w14:paraId="6C2CE65B" w14:textId="77777777" w:rsidR="00904D53" w:rsidRPr="00904D53" w:rsidRDefault="00904D53"/>
        </w:tc>
        <w:tc>
          <w:tcPr>
            <w:tcW w:w="1248" w:type="dxa"/>
            <w:noWrap/>
            <w:hideMark/>
          </w:tcPr>
          <w:p w14:paraId="118E1D55" w14:textId="77777777" w:rsidR="00904D53" w:rsidRPr="00904D53" w:rsidRDefault="00904D53">
            <w:r w:rsidRPr="00904D53">
              <w:t>мм</w:t>
            </w:r>
          </w:p>
        </w:tc>
        <w:tc>
          <w:tcPr>
            <w:tcW w:w="1700" w:type="dxa"/>
            <w:noWrap/>
            <w:hideMark/>
          </w:tcPr>
          <w:p w14:paraId="14080B7E" w14:textId="77777777" w:rsidR="00904D53" w:rsidRPr="00904D53" w:rsidRDefault="00904D53">
            <w:r w:rsidRPr="00904D53">
              <w:t>Участник указывает точное соответствие требуемому значению</w:t>
            </w:r>
          </w:p>
        </w:tc>
      </w:tr>
      <w:tr w:rsidR="00904D53" w:rsidRPr="00904D53" w14:paraId="6F6CA409" w14:textId="77777777" w:rsidTr="00904D53">
        <w:trPr>
          <w:trHeight w:val="315"/>
        </w:trPr>
        <w:tc>
          <w:tcPr>
            <w:tcW w:w="481" w:type="dxa"/>
            <w:vMerge/>
            <w:hideMark/>
          </w:tcPr>
          <w:p w14:paraId="03A49DDE" w14:textId="77777777" w:rsidR="00904D53" w:rsidRPr="00904D53" w:rsidRDefault="00904D53"/>
        </w:tc>
        <w:tc>
          <w:tcPr>
            <w:tcW w:w="2349" w:type="dxa"/>
            <w:vMerge/>
            <w:hideMark/>
          </w:tcPr>
          <w:p w14:paraId="5D490372" w14:textId="77777777" w:rsidR="00904D53" w:rsidRPr="00904D53" w:rsidRDefault="00904D53"/>
        </w:tc>
        <w:tc>
          <w:tcPr>
            <w:tcW w:w="335" w:type="dxa"/>
            <w:vMerge/>
            <w:hideMark/>
          </w:tcPr>
          <w:p w14:paraId="55161649" w14:textId="77777777" w:rsidR="00904D53" w:rsidRPr="00904D53" w:rsidRDefault="00904D53"/>
        </w:tc>
        <w:tc>
          <w:tcPr>
            <w:tcW w:w="690" w:type="dxa"/>
            <w:vMerge/>
            <w:hideMark/>
          </w:tcPr>
          <w:p w14:paraId="4B61E19C" w14:textId="77777777" w:rsidR="00904D53" w:rsidRPr="00904D53" w:rsidRDefault="00904D53"/>
        </w:tc>
        <w:tc>
          <w:tcPr>
            <w:tcW w:w="1960" w:type="dxa"/>
            <w:noWrap/>
            <w:hideMark/>
          </w:tcPr>
          <w:p w14:paraId="0518F784" w14:textId="77777777" w:rsidR="00904D53" w:rsidRPr="00904D53" w:rsidRDefault="00904D53">
            <w:r w:rsidRPr="00904D53">
              <w:t>Углы сиденья</w:t>
            </w:r>
          </w:p>
        </w:tc>
        <w:tc>
          <w:tcPr>
            <w:tcW w:w="2331" w:type="dxa"/>
            <w:noWrap/>
            <w:hideMark/>
          </w:tcPr>
          <w:p w14:paraId="29DC2E43" w14:textId="77777777" w:rsidR="00904D53" w:rsidRPr="00904D53" w:rsidRDefault="00904D53">
            <w:r w:rsidRPr="00904D53">
              <w:t>Дополнительная характеристика, обусловленная безопасностью</w:t>
            </w:r>
          </w:p>
        </w:tc>
        <w:tc>
          <w:tcPr>
            <w:tcW w:w="2290" w:type="dxa"/>
            <w:noWrap/>
            <w:hideMark/>
          </w:tcPr>
          <w:p w14:paraId="7EE799BA" w14:textId="77777777" w:rsidR="00904D53" w:rsidRPr="00904D53" w:rsidRDefault="00904D53">
            <w:pPr>
              <w:rPr>
                <w:highlight w:val="yellow"/>
              </w:rPr>
            </w:pPr>
            <w:r w:rsidRPr="00904D53">
              <w:rPr>
                <w:highlight w:val="yellow"/>
              </w:rPr>
              <w:t>Прямые (по умолчанию) или закруглённые R-50 мм (по согласованию)</w:t>
            </w:r>
          </w:p>
        </w:tc>
        <w:tc>
          <w:tcPr>
            <w:tcW w:w="1863" w:type="dxa"/>
            <w:noWrap/>
            <w:hideMark/>
          </w:tcPr>
          <w:p w14:paraId="16016929" w14:textId="77777777" w:rsidR="00904D53" w:rsidRPr="00904D53" w:rsidRDefault="00904D53"/>
        </w:tc>
        <w:tc>
          <w:tcPr>
            <w:tcW w:w="1248" w:type="dxa"/>
            <w:noWrap/>
            <w:hideMark/>
          </w:tcPr>
          <w:p w14:paraId="4F2C15A5" w14:textId="77777777" w:rsidR="00904D53" w:rsidRPr="00904D53" w:rsidRDefault="00904D53">
            <w:r w:rsidRPr="00904D53">
              <w:t>мм</w:t>
            </w:r>
          </w:p>
        </w:tc>
        <w:tc>
          <w:tcPr>
            <w:tcW w:w="1700" w:type="dxa"/>
            <w:noWrap/>
            <w:hideMark/>
          </w:tcPr>
          <w:p w14:paraId="69474D48" w14:textId="77777777" w:rsidR="00904D53" w:rsidRPr="00904D53" w:rsidRDefault="00904D53">
            <w:r w:rsidRPr="00904D53">
              <w:t>Участник указывает точное соответствие требуемому значению</w:t>
            </w:r>
          </w:p>
        </w:tc>
      </w:tr>
      <w:tr w:rsidR="00904D53" w:rsidRPr="00904D53" w14:paraId="37C29D2F" w14:textId="77777777" w:rsidTr="00904D53">
        <w:trPr>
          <w:trHeight w:val="315"/>
        </w:trPr>
        <w:tc>
          <w:tcPr>
            <w:tcW w:w="481" w:type="dxa"/>
            <w:vMerge/>
            <w:hideMark/>
          </w:tcPr>
          <w:p w14:paraId="35DDE827" w14:textId="77777777" w:rsidR="00904D53" w:rsidRPr="00904D53" w:rsidRDefault="00904D53"/>
        </w:tc>
        <w:tc>
          <w:tcPr>
            <w:tcW w:w="2349" w:type="dxa"/>
            <w:vMerge/>
            <w:hideMark/>
          </w:tcPr>
          <w:p w14:paraId="1D1FF5D0" w14:textId="77777777" w:rsidR="00904D53" w:rsidRPr="00904D53" w:rsidRDefault="00904D53"/>
        </w:tc>
        <w:tc>
          <w:tcPr>
            <w:tcW w:w="335" w:type="dxa"/>
            <w:vMerge/>
            <w:hideMark/>
          </w:tcPr>
          <w:p w14:paraId="6E25F7A3" w14:textId="77777777" w:rsidR="00904D53" w:rsidRPr="00904D53" w:rsidRDefault="00904D53"/>
        </w:tc>
        <w:tc>
          <w:tcPr>
            <w:tcW w:w="690" w:type="dxa"/>
            <w:vMerge/>
            <w:hideMark/>
          </w:tcPr>
          <w:p w14:paraId="419A2891" w14:textId="77777777" w:rsidR="00904D53" w:rsidRPr="00904D53" w:rsidRDefault="00904D53"/>
        </w:tc>
        <w:tc>
          <w:tcPr>
            <w:tcW w:w="1960" w:type="dxa"/>
            <w:noWrap/>
            <w:hideMark/>
          </w:tcPr>
          <w:p w14:paraId="5213225C" w14:textId="77777777" w:rsidR="00904D53" w:rsidRPr="00904D53" w:rsidRDefault="00904D53">
            <w:r w:rsidRPr="00904D53">
              <w:t>Стандартные размеры</w:t>
            </w:r>
          </w:p>
        </w:tc>
        <w:tc>
          <w:tcPr>
            <w:tcW w:w="2331" w:type="dxa"/>
            <w:noWrap/>
            <w:hideMark/>
          </w:tcPr>
          <w:p w14:paraId="4319FB8A" w14:textId="77777777" w:rsidR="00904D53" w:rsidRPr="00904D53" w:rsidRDefault="00904D53">
            <w:r w:rsidRPr="00904D53">
              <w:t>Дополнительная характеристика, обусловленная габаритами</w:t>
            </w:r>
          </w:p>
        </w:tc>
        <w:tc>
          <w:tcPr>
            <w:tcW w:w="2290" w:type="dxa"/>
            <w:noWrap/>
            <w:hideMark/>
          </w:tcPr>
          <w:p w14:paraId="56D3A7FC" w14:textId="77777777" w:rsidR="00904D53" w:rsidRPr="00904D53" w:rsidRDefault="00904D53">
            <w:pPr>
              <w:rPr>
                <w:highlight w:val="yellow"/>
              </w:rPr>
            </w:pPr>
            <w:r w:rsidRPr="00904D53">
              <w:rPr>
                <w:highlight w:val="yellow"/>
              </w:rPr>
              <w:t>1200×300×440 мм, 1500×300×440 мм</w:t>
            </w:r>
          </w:p>
        </w:tc>
        <w:tc>
          <w:tcPr>
            <w:tcW w:w="1863" w:type="dxa"/>
            <w:noWrap/>
            <w:hideMark/>
          </w:tcPr>
          <w:p w14:paraId="10E059FF" w14:textId="77777777" w:rsidR="00904D53" w:rsidRPr="00904D53" w:rsidRDefault="00904D53"/>
        </w:tc>
        <w:tc>
          <w:tcPr>
            <w:tcW w:w="1248" w:type="dxa"/>
            <w:noWrap/>
            <w:hideMark/>
          </w:tcPr>
          <w:p w14:paraId="09E95140" w14:textId="77777777" w:rsidR="00904D53" w:rsidRPr="00904D53" w:rsidRDefault="00904D53">
            <w:r w:rsidRPr="00904D53">
              <w:t>мм</w:t>
            </w:r>
          </w:p>
        </w:tc>
        <w:tc>
          <w:tcPr>
            <w:tcW w:w="1700" w:type="dxa"/>
            <w:noWrap/>
            <w:hideMark/>
          </w:tcPr>
          <w:p w14:paraId="56DEADE9" w14:textId="77777777" w:rsidR="00904D53" w:rsidRPr="00904D53" w:rsidRDefault="00904D53">
            <w:r w:rsidRPr="00904D53">
              <w:t xml:space="preserve">Участник указывает точное соответствие </w:t>
            </w:r>
            <w:r w:rsidRPr="00904D53">
              <w:lastRenderedPageBreak/>
              <w:t>требуемому значению</w:t>
            </w:r>
          </w:p>
        </w:tc>
      </w:tr>
      <w:tr w:rsidR="00904D53" w:rsidRPr="00904D53" w14:paraId="4B35C501" w14:textId="77777777" w:rsidTr="00904D53">
        <w:trPr>
          <w:trHeight w:val="315"/>
        </w:trPr>
        <w:tc>
          <w:tcPr>
            <w:tcW w:w="481" w:type="dxa"/>
            <w:vMerge/>
            <w:hideMark/>
          </w:tcPr>
          <w:p w14:paraId="4014F03D" w14:textId="77777777" w:rsidR="00904D53" w:rsidRPr="00904D53" w:rsidRDefault="00904D53"/>
        </w:tc>
        <w:tc>
          <w:tcPr>
            <w:tcW w:w="2349" w:type="dxa"/>
            <w:vMerge/>
            <w:hideMark/>
          </w:tcPr>
          <w:p w14:paraId="7E5117AB" w14:textId="77777777" w:rsidR="00904D53" w:rsidRPr="00904D53" w:rsidRDefault="00904D53"/>
        </w:tc>
        <w:tc>
          <w:tcPr>
            <w:tcW w:w="335" w:type="dxa"/>
            <w:vMerge/>
            <w:hideMark/>
          </w:tcPr>
          <w:p w14:paraId="0805EE37" w14:textId="77777777" w:rsidR="00904D53" w:rsidRPr="00904D53" w:rsidRDefault="00904D53"/>
        </w:tc>
        <w:tc>
          <w:tcPr>
            <w:tcW w:w="690" w:type="dxa"/>
            <w:vMerge/>
            <w:hideMark/>
          </w:tcPr>
          <w:p w14:paraId="66906774" w14:textId="77777777" w:rsidR="00904D53" w:rsidRPr="00904D53" w:rsidRDefault="00904D53"/>
        </w:tc>
        <w:tc>
          <w:tcPr>
            <w:tcW w:w="1960" w:type="dxa"/>
            <w:noWrap/>
            <w:hideMark/>
          </w:tcPr>
          <w:p w14:paraId="4CDDC52D" w14:textId="77777777" w:rsidR="00904D53" w:rsidRPr="00904D53" w:rsidRDefault="00904D53">
            <w:r w:rsidRPr="00904D53">
              <w:t>Крепление сиденья</w:t>
            </w:r>
          </w:p>
        </w:tc>
        <w:tc>
          <w:tcPr>
            <w:tcW w:w="2331" w:type="dxa"/>
            <w:noWrap/>
            <w:hideMark/>
          </w:tcPr>
          <w:p w14:paraId="72E228BC" w14:textId="77777777" w:rsidR="00904D53" w:rsidRPr="00904D53" w:rsidRDefault="00904D53">
            <w:r w:rsidRPr="00904D53">
              <w:t>Дополнительная характеристика, обусловленная надёжностью</w:t>
            </w:r>
          </w:p>
        </w:tc>
        <w:tc>
          <w:tcPr>
            <w:tcW w:w="2290" w:type="dxa"/>
            <w:noWrap/>
            <w:hideMark/>
          </w:tcPr>
          <w:p w14:paraId="6941A8E2" w14:textId="77777777" w:rsidR="00904D53" w:rsidRPr="00904D53" w:rsidRDefault="00904D53">
            <w:r w:rsidRPr="00904D53">
              <w:t>Саморезы</w:t>
            </w:r>
          </w:p>
        </w:tc>
        <w:tc>
          <w:tcPr>
            <w:tcW w:w="1863" w:type="dxa"/>
            <w:noWrap/>
            <w:hideMark/>
          </w:tcPr>
          <w:p w14:paraId="16F8D838" w14:textId="77777777" w:rsidR="00904D53" w:rsidRPr="00904D53" w:rsidRDefault="00904D53"/>
        </w:tc>
        <w:tc>
          <w:tcPr>
            <w:tcW w:w="1248" w:type="dxa"/>
            <w:noWrap/>
            <w:hideMark/>
          </w:tcPr>
          <w:p w14:paraId="638BA852" w14:textId="77777777" w:rsidR="00904D53" w:rsidRPr="00904D53" w:rsidRDefault="00904D53">
            <w:r w:rsidRPr="00904D53">
              <w:t>—</w:t>
            </w:r>
          </w:p>
        </w:tc>
        <w:tc>
          <w:tcPr>
            <w:tcW w:w="1700" w:type="dxa"/>
            <w:noWrap/>
            <w:hideMark/>
          </w:tcPr>
          <w:p w14:paraId="7FC532AB" w14:textId="77777777" w:rsidR="00904D53" w:rsidRPr="00904D53" w:rsidRDefault="00904D53">
            <w:r w:rsidRPr="00904D53">
              <w:t>Участник указывает точное соответствие требуемому значению</w:t>
            </w:r>
          </w:p>
        </w:tc>
      </w:tr>
      <w:tr w:rsidR="00904D53" w:rsidRPr="00904D53" w14:paraId="7266EB11" w14:textId="77777777" w:rsidTr="00904D53">
        <w:trPr>
          <w:trHeight w:val="315"/>
        </w:trPr>
        <w:tc>
          <w:tcPr>
            <w:tcW w:w="481" w:type="dxa"/>
            <w:vMerge/>
            <w:hideMark/>
          </w:tcPr>
          <w:p w14:paraId="68D38D01" w14:textId="77777777" w:rsidR="00904D53" w:rsidRPr="00904D53" w:rsidRDefault="00904D53"/>
        </w:tc>
        <w:tc>
          <w:tcPr>
            <w:tcW w:w="2349" w:type="dxa"/>
            <w:vMerge/>
            <w:hideMark/>
          </w:tcPr>
          <w:p w14:paraId="16D550CF" w14:textId="77777777" w:rsidR="00904D53" w:rsidRPr="00904D53" w:rsidRDefault="00904D53"/>
        </w:tc>
        <w:tc>
          <w:tcPr>
            <w:tcW w:w="335" w:type="dxa"/>
            <w:vMerge/>
            <w:hideMark/>
          </w:tcPr>
          <w:p w14:paraId="1089C8D4" w14:textId="77777777" w:rsidR="00904D53" w:rsidRPr="00904D53" w:rsidRDefault="00904D53"/>
        </w:tc>
        <w:tc>
          <w:tcPr>
            <w:tcW w:w="690" w:type="dxa"/>
            <w:vMerge/>
            <w:hideMark/>
          </w:tcPr>
          <w:p w14:paraId="10EA2644" w14:textId="77777777" w:rsidR="00904D53" w:rsidRPr="00904D53" w:rsidRDefault="00904D53"/>
        </w:tc>
        <w:tc>
          <w:tcPr>
            <w:tcW w:w="1960" w:type="dxa"/>
            <w:noWrap/>
            <w:hideMark/>
          </w:tcPr>
          <w:p w14:paraId="01CAA97E" w14:textId="77777777" w:rsidR="00904D53" w:rsidRPr="00904D53" w:rsidRDefault="00904D53">
            <w:r w:rsidRPr="00904D53">
              <w:t>Покрытие каркаса</w:t>
            </w:r>
          </w:p>
        </w:tc>
        <w:tc>
          <w:tcPr>
            <w:tcW w:w="2331" w:type="dxa"/>
            <w:noWrap/>
            <w:hideMark/>
          </w:tcPr>
          <w:p w14:paraId="56D4EF62" w14:textId="77777777" w:rsidR="00904D53" w:rsidRPr="00904D53" w:rsidRDefault="00904D53">
            <w:r w:rsidRPr="00904D53">
              <w:t>Дополнительная характеристика, обусловленная устойчивостью к внешним воздействиям</w:t>
            </w:r>
          </w:p>
        </w:tc>
        <w:tc>
          <w:tcPr>
            <w:tcW w:w="2290" w:type="dxa"/>
            <w:noWrap/>
            <w:hideMark/>
          </w:tcPr>
          <w:p w14:paraId="41F06DAD" w14:textId="77777777" w:rsidR="00904D53" w:rsidRPr="00904D53" w:rsidRDefault="00904D53">
            <w:r w:rsidRPr="00904D53">
              <w:t>Порошковое, устойчивое к царапинам, УФ-излучению, влаге и атмосферным воздействиям</w:t>
            </w:r>
          </w:p>
        </w:tc>
        <w:tc>
          <w:tcPr>
            <w:tcW w:w="1863" w:type="dxa"/>
            <w:noWrap/>
            <w:hideMark/>
          </w:tcPr>
          <w:p w14:paraId="3FAC65FB" w14:textId="77777777" w:rsidR="00904D53" w:rsidRPr="00904D53" w:rsidRDefault="00904D53"/>
        </w:tc>
        <w:tc>
          <w:tcPr>
            <w:tcW w:w="1248" w:type="dxa"/>
            <w:noWrap/>
            <w:hideMark/>
          </w:tcPr>
          <w:p w14:paraId="53D129BF" w14:textId="77777777" w:rsidR="00904D53" w:rsidRPr="00904D53" w:rsidRDefault="00904D53">
            <w:r w:rsidRPr="00904D53">
              <w:t>—</w:t>
            </w:r>
          </w:p>
        </w:tc>
        <w:tc>
          <w:tcPr>
            <w:tcW w:w="1700" w:type="dxa"/>
            <w:noWrap/>
            <w:hideMark/>
          </w:tcPr>
          <w:p w14:paraId="1A3B5CE1" w14:textId="77777777" w:rsidR="00904D53" w:rsidRPr="00904D53" w:rsidRDefault="00904D53">
            <w:r w:rsidRPr="00904D53">
              <w:t>Участник указывает точное соответствие требуемому значению</w:t>
            </w:r>
          </w:p>
        </w:tc>
      </w:tr>
      <w:tr w:rsidR="00904D53" w:rsidRPr="00904D53" w14:paraId="2BFC02DB" w14:textId="77777777" w:rsidTr="00904D53">
        <w:trPr>
          <w:trHeight w:val="315"/>
        </w:trPr>
        <w:tc>
          <w:tcPr>
            <w:tcW w:w="481" w:type="dxa"/>
            <w:vMerge/>
            <w:hideMark/>
          </w:tcPr>
          <w:p w14:paraId="7154E861" w14:textId="77777777" w:rsidR="00904D53" w:rsidRPr="00904D53" w:rsidRDefault="00904D53"/>
        </w:tc>
        <w:tc>
          <w:tcPr>
            <w:tcW w:w="2349" w:type="dxa"/>
            <w:vMerge/>
            <w:hideMark/>
          </w:tcPr>
          <w:p w14:paraId="6163BF28" w14:textId="77777777" w:rsidR="00904D53" w:rsidRPr="00904D53" w:rsidRDefault="00904D53"/>
        </w:tc>
        <w:tc>
          <w:tcPr>
            <w:tcW w:w="335" w:type="dxa"/>
            <w:vMerge/>
            <w:hideMark/>
          </w:tcPr>
          <w:p w14:paraId="4AA94D5A" w14:textId="77777777" w:rsidR="00904D53" w:rsidRPr="00904D53" w:rsidRDefault="00904D53"/>
        </w:tc>
        <w:tc>
          <w:tcPr>
            <w:tcW w:w="690" w:type="dxa"/>
            <w:vMerge/>
            <w:hideMark/>
          </w:tcPr>
          <w:p w14:paraId="5C095E25" w14:textId="77777777" w:rsidR="00904D53" w:rsidRPr="00904D53" w:rsidRDefault="00904D53"/>
        </w:tc>
        <w:tc>
          <w:tcPr>
            <w:tcW w:w="1960" w:type="dxa"/>
            <w:noWrap/>
            <w:hideMark/>
          </w:tcPr>
          <w:p w14:paraId="6E6D9338" w14:textId="77777777" w:rsidR="00904D53" w:rsidRPr="00904D53" w:rsidRDefault="00904D53">
            <w:r w:rsidRPr="00904D53">
              <w:t>Цвет каркаса (RAL)</w:t>
            </w:r>
          </w:p>
        </w:tc>
        <w:tc>
          <w:tcPr>
            <w:tcW w:w="2331" w:type="dxa"/>
            <w:noWrap/>
            <w:hideMark/>
          </w:tcPr>
          <w:p w14:paraId="7CB5CD1E" w14:textId="77777777" w:rsidR="00904D53" w:rsidRPr="00904D53" w:rsidRDefault="00904D53">
            <w:r w:rsidRPr="00904D53">
              <w:t>Дополнительная характеристика, обусловленная дизайном интерьера</w:t>
            </w:r>
          </w:p>
        </w:tc>
        <w:tc>
          <w:tcPr>
            <w:tcW w:w="2290" w:type="dxa"/>
            <w:noWrap/>
            <w:hideMark/>
          </w:tcPr>
          <w:p w14:paraId="658AE8D0" w14:textId="77777777" w:rsidR="00904D53" w:rsidRPr="00904D53" w:rsidRDefault="00904D53">
            <w:pPr>
              <w:rPr>
                <w:highlight w:val="yellow"/>
              </w:rPr>
            </w:pPr>
            <w:r w:rsidRPr="00904D53">
              <w:rPr>
                <w:highlight w:val="yellow"/>
              </w:rPr>
              <w:t>Белый (9016), бежевый (1001), серый (7040), коричневый (8017), чёрный (9005), ДРУГОЙ</w:t>
            </w:r>
          </w:p>
        </w:tc>
        <w:tc>
          <w:tcPr>
            <w:tcW w:w="1863" w:type="dxa"/>
            <w:noWrap/>
            <w:hideMark/>
          </w:tcPr>
          <w:p w14:paraId="1D126994" w14:textId="77777777" w:rsidR="00904D53" w:rsidRPr="00904D53" w:rsidRDefault="00904D53"/>
        </w:tc>
        <w:tc>
          <w:tcPr>
            <w:tcW w:w="1248" w:type="dxa"/>
            <w:noWrap/>
            <w:hideMark/>
          </w:tcPr>
          <w:p w14:paraId="66690976" w14:textId="77777777" w:rsidR="00904D53" w:rsidRPr="00904D53" w:rsidRDefault="00904D53">
            <w:r w:rsidRPr="00904D53">
              <w:t>—</w:t>
            </w:r>
          </w:p>
        </w:tc>
        <w:tc>
          <w:tcPr>
            <w:tcW w:w="1700" w:type="dxa"/>
            <w:noWrap/>
            <w:hideMark/>
          </w:tcPr>
          <w:p w14:paraId="669CE4A2" w14:textId="77777777" w:rsidR="00904D53" w:rsidRPr="00904D53" w:rsidRDefault="00904D53">
            <w:r w:rsidRPr="00904D53">
              <w:t>Участник перечисляет все доступные цвета</w:t>
            </w:r>
          </w:p>
        </w:tc>
      </w:tr>
      <w:tr w:rsidR="00904D53" w:rsidRPr="00904D53" w14:paraId="2E4CD8CD" w14:textId="77777777" w:rsidTr="00904D53">
        <w:trPr>
          <w:trHeight w:val="315"/>
        </w:trPr>
        <w:tc>
          <w:tcPr>
            <w:tcW w:w="481" w:type="dxa"/>
            <w:vMerge/>
            <w:hideMark/>
          </w:tcPr>
          <w:p w14:paraId="7E064387" w14:textId="77777777" w:rsidR="00904D53" w:rsidRPr="00904D53" w:rsidRDefault="00904D53"/>
        </w:tc>
        <w:tc>
          <w:tcPr>
            <w:tcW w:w="2349" w:type="dxa"/>
            <w:vMerge/>
            <w:hideMark/>
          </w:tcPr>
          <w:p w14:paraId="5159862E" w14:textId="77777777" w:rsidR="00904D53" w:rsidRPr="00904D53" w:rsidRDefault="00904D53"/>
        </w:tc>
        <w:tc>
          <w:tcPr>
            <w:tcW w:w="335" w:type="dxa"/>
            <w:vMerge/>
            <w:hideMark/>
          </w:tcPr>
          <w:p w14:paraId="727D8187" w14:textId="77777777" w:rsidR="00904D53" w:rsidRPr="00904D53" w:rsidRDefault="00904D53"/>
        </w:tc>
        <w:tc>
          <w:tcPr>
            <w:tcW w:w="690" w:type="dxa"/>
            <w:vMerge/>
            <w:hideMark/>
          </w:tcPr>
          <w:p w14:paraId="53DF0AAF" w14:textId="77777777" w:rsidR="00904D53" w:rsidRPr="00904D53" w:rsidRDefault="00904D53"/>
        </w:tc>
        <w:tc>
          <w:tcPr>
            <w:tcW w:w="1960" w:type="dxa"/>
            <w:noWrap/>
            <w:hideMark/>
          </w:tcPr>
          <w:p w14:paraId="2EA9B21E" w14:textId="77777777" w:rsidR="00904D53" w:rsidRPr="00904D53" w:rsidRDefault="00904D53">
            <w:r w:rsidRPr="00904D53">
              <w:t>Цвет сиденья (ЛДСП или пластик HPL)</w:t>
            </w:r>
          </w:p>
        </w:tc>
        <w:tc>
          <w:tcPr>
            <w:tcW w:w="2331" w:type="dxa"/>
            <w:noWrap/>
            <w:hideMark/>
          </w:tcPr>
          <w:p w14:paraId="3F22FADF" w14:textId="77777777" w:rsidR="00904D53" w:rsidRPr="00904D53" w:rsidRDefault="00904D53">
            <w:r w:rsidRPr="00904D53">
              <w:t>Дополнительная характеристика, обусловленная дизайном интерьера</w:t>
            </w:r>
          </w:p>
        </w:tc>
        <w:tc>
          <w:tcPr>
            <w:tcW w:w="2290" w:type="dxa"/>
            <w:noWrap/>
            <w:hideMark/>
          </w:tcPr>
          <w:p w14:paraId="3BFF0BE9" w14:textId="77777777" w:rsidR="00904D53" w:rsidRPr="00904D53" w:rsidRDefault="00904D53">
            <w:pPr>
              <w:rPr>
                <w:highlight w:val="yellow"/>
              </w:rPr>
            </w:pPr>
            <w:r w:rsidRPr="00904D53">
              <w:rPr>
                <w:b/>
                <w:bCs/>
                <w:highlight w:val="yellow"/>
              </w:rPr>
              <w:t>ЛДСП:</w:t>
            </w:r>
            <w:r w:rsidRPr="00904D53">
              <w:rPr>
                <w:highlight w:val="yellow"/>
              </w:rPr>
              <w:t xml:space="preserve"> бук, вишня </w:t>
            </w:r>
            <w:proofErr w:type="spellStart"/>
            <w:r w:rsidRPr="00904D53">
              <w:rPr>
                <w:highlight w:val="yellow"/>
              </w:rPr>
              <w:t>оксфорд</w:t>
            </w:r>
            <w:proofErr w:type="spellEnd"/>
            <w:r w:rsidRPr="00904D53">
              <w:rPr>
                <w:highlight w:val="yellow"/>
              </w:rPr>
              <w:t xml:space="preserve">, крем, ольха, орех </w:t>
            </w:r>
            <w:proofErr w:type="spellStart"/>
            <w:r w:rsidRPr="00904D53">
              <w:rPr>
                <w:highlight w:val="yellow"/>
              </w:rPr>
              <w:t>таволато</w:t>
            </w:r>
            <w:proofErr w:type="spellEnd"/>
            <w:r w:rsidRPr="00904D53">
              <w:rPr>
                <w:highlight w:val="yellow"/>
              </w:rPr>
              <w:t xml:space="preserve">, итальянский орех, серый, белый, ясень </w:t>
            </w:r>
            <w:proofErr w:type="spellStart"/>
            <w:r w:rsidRPr="00904D53">
              <w:rPr>
                <w:highlight w:val="yellow"/>
              </w:rPr>
              <w:t>шимо</w:t>
            </w:r>
            <w:proofErr w:type="spellEnd"/>
            <w:r w:rsidRPr="00904D53">
              <w:rPr>
                <w:highlight w:val="yellow"/>
              </w:rPr>
              <w:t xml:space="preserve">; </w:t>
            </w:r>
            <w:r w:rsidRPr="00904D53">
              <w:rPr>
                <w:b/>
                <w:bCs/>
                <w:highlight w:val="yellow"/>
              </w:rPr>
              <w:t>Пластик HPL:</w:t>
            </w:r>
            <w:r w:rsidRPr="00904D53">
              <w:rPr>
                <w:highlight w:val="yellow"/>
              </w:rPr>
              <w:t xml:space="preserve"> 6133 бук, 4131 белый мрамор, 017 белый, 2760 серый, 8510 крем, 2024 капучино, ДРУГОЙ</w:t>
            </w:r>
          </w:p>
        </w:tc>
        <w:tc>
          <w:tcPr>
            <w:tcW w:w="1863" w:type="dxa"/>
            <w:noWrap/>
            <w:hideMark/>
          </w:tcPr>
          <w:p w14:paraId="4278CDC0" w14:textId="77777777" w:rsidR="00904D53" w:rsidRPr="00904D53" w:rsidRDefault="00904D53"/>
        </w:tc>
        <w:tc>
          <w:tcPr>
            <w:tcW w:w="1248" w:type="dxa"/>
            <w:noWrap/>
            <w:hideMark/>
          </w:tcPr>
          <w:p w14:paraId="2F7A0C01" w14:textId="77777777" w:rsidR="00904D53" w:rsidRPr="00904D53" w:rsidRDefault="00904D53">
            <w:r w:rsidRPr="00904D53">
              <w:t>—</w:t>
            </w:r>
          </w:p>
        </w:tc>
        <w:tc>
          <w:tcPr>
            <w:tcW w:w="1700" w:type="dxa"/>
            <w:noWrap/>
            <w:hideMark/>
          </w:tcPr>
          <w:p w14:paraId="782B4040" w14:textId="77777777" w:rsidR="00904D53" w:rsidRPr="00904D53" w:rsidRDefault="00904D53">
            <w:r w:rsidRPr="00904D53">
              <w:t>Участник перечисляет все доступные цвета</w:t>
            </w:r>
          </w:p>
        </w:tc>
      </w:tr>
    </w:tbl>
    <w:p w14:paraId="63AFC313" w14:textId="77777777" w:rsidR="00FB30C9" w:rsidRDefault="00FB30C9"/>
    <w:sectPr w:rsidR="00FB30C9" w:rsidSect="00904D5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53"/>
    <w:rsid w:val="004B10B2"/>
    <w:rsid w:val="0067442A"/>
    <w:rsid w:val="00904D53"/>
    <w:rsid w:val="00DB4099"/>
    <w:rsid w:val="00FB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18B9A"/>
  <w15:chartTrackingRefBased/>
  <w15:docId w15:val="{5FC21780-736A-43F3-ABBD-FA56AE50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4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D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D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D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4D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4D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4D5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4D5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4D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4D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4D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4D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4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4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4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4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4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4D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4D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04D5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4D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04D5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04D53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904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1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493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</dc:creator>
  <cp:keywords/>
  <dc:description/>
  <cp:lastModifiedBy>Марина П</cp:lastModifiedBy>
  <cp:revision>1</cp:revision>
  <dcterms:created xsi:type="dcterms:W3CDTF">2026-03-13T09:21:00Z</dcterms:created>
  <dcterms:modified xsi:type="dcterms:W3CDTF">2026-03-13T09:26:00Z</dcterms:modified>
</cp:coreProperties>
</file>