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71"/>
        <w:rPr>
          <w:vertAlign w:val="baseline"/>
        </w:rPr>
      </w:pPr>
      <w:r w:rsidDel="00000000" w:rsidR="00000000" w:rsidRPr="00000000">
        <w:rPr>
          <w:vertAlign w:val="baseline"/>
          <w:rtl w:val="0"/>
        </w:rPr>
        <w:t xml:space="preserve">Nimi: ____________________  Klass: ___________  Kuupäev: ____________</w:t>
      </w:r>
    </w:p>
    <w:p w:rsidR="00000000" w:rsidDel="00000000" w:rsidP="00000000" w:rsidRDefault="00000000" w:rsidRPr="00000000" w14:paraId="00000002">
      <w:pPr>
        <w:ind w:right="71"/>
        <w:rPr>
          <w:vertAlign w:val="baseline"/>
        </w:rPr>
      </w:pPr>
      <w:r w:rsidDel="00000000" w:rsidR="00000000" w:rsidRPr="00000000">
        <w:rPr>
          <w:rtl w:val="0"/>
        </w:rPr>
      </w:r>
    </w:p>
    <w:p w:rsidR="00000000" w:rsidDel="00000000" w:rsidP="00000000" w:rsidRDefault="00000000" w:rsidRPr="00000000" w14:paraId="00000003">
      <w:pPr>
        <w:ind w:right="71"/>
        <w:rPr>
          <w:vertAlign w:val="baseline"/>
        </w:rPr>
      </w:pPr>
      <w:r w:rsidDel="00000000" w:rsidR="00000000" w:rsidRPr="00000000">
        <w:rPr>
          <w:rtl w:val="0"/>
        </w:rPr>
      </w:r>
    </w:p>
    <w:p w:rsidR="00000000" w:rsidDel="00000000" w:rsidP="00000000" w:rsidRDefault="00000000" w:rsidRPr="00000000" w14:paraId="00000004">
      <w:pPr>
        <w:pStyle w:val="Heading2"/>
        <w:ind w:right="71"/>
        <w:rPr>
          <w:b w:val="0"/>
          <w:sz w:val="32"/>
          <w:szCs w:val="32"/>
          <w:vertAlign w:val="baseline"/>
        </w:rPr>
      </w:pPr>
      <w:r w:rsidDel="00000000" w:rsidR="00000000" w:rsidRPr="00000000">
        <w:rPr>
          <w:b w:val="1"/>
          <w:sz w:val="32"/>
          <w:szCs w:val="32"/>
          <w:vertAlign w:val="baseline"/>
          <w:rtl w:val="0"/>
        </w:rPr>
        <w:t xml:space="preserve">Eesti kahepaiksete mitmekesisus</w:t>
      </w:r>
      <w:r w:rsidDel="00000000" w:rsidR="00000000" w:rsidRPr="00000000">
        <w:rPr>
          <w:rtl w:val="0"/>
        </w:rPr>
      </w:r>
    </w:p>
    <w:p w:rsidR="00000000" w:rsidDel="00000000" w:rsidP="00000000" w:rsidRDefault="00000000" w:rsidRPr="00000000" w14:paraId="00000005">
      <w:pPr>
        <w:pStyle w:val="Heading1"/>
        <w:spacing w:after="120" w:before="120" w:lineRule="auto"/>
        <w:ind w:right="71"/>
        <w:rPr>
          <w:b w:val="0"/>
          <w:u w:val="single"/>
          <w:vertAlign w:val="baseline"/>
        </w:rPr>
      </w:pPr>
      <w:r w:rsidDel="00000000" w:rsidR="00000000" w:rsidRPr="00000000">
        <w:rPr>
          <w:b w:val="1"/>
          <w:u w:val="single"/>
          <w:vertAlign w:val="baseline"/>
          <w:rtl w:val="0"/>
        </w:rPr>
        <w:t xml:space="preserve">Sissejuhatus</w:t>
      </w:r>
      <w:r w:rsidDel="00000000" w:rsidR="00000000" w:rsidRPr="00000000">
        <w:rPr>
          <w:rtl w:val="0"/>
        </w:rPr>
      </w:r>
    </w:p>
    <w:p w:rsidR="00000000" w:rsidDel="00000000" w:rsidP="00000000" w:rsidRDefault="00000000" w:rsidRPr="00000000" w14:paraId="00000006">
      <w:pPr>
        <w:ind w:right="71"/>
        <w:rPr>
          <w:b w:val="0"/>
          <w:sz w:val="28"/>
          <w:szCs w:val="28"/>
          <w:vertAlign w:val="baseline"/>
        </w:rPr>
      </w:pPr>
      <w:r w:rsidDel="00000000" w:rsidR="00000000" w:rsidRPr="00000000">
        <w:rPr>
          <w:b w:val="1"/>
          <w:vertAlign w:val="baseline"/>
          <w:rtl w:val="0"/>
        </w:rPr>
        <w:t xml:space="preserve">Eestis elab 11 liiki kahepaikseid. Eestis on kahepaiksete levikuks soodsad tingimused, mis tulenevad soode ja niiskete elupaikade rohkusest. Kahepaiksed on kohastunud elama nii maismaal kui ka vees. Erinevatest elupaikadest tingituna on ka kahepaiksete mitmekesisus suur. Tänase tunni eesmärgiks on saada ülevaade Eestis elavatest kahepaiksetest.</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7">
      <w:pPr>
        <w:ind w:right="71"/>
        <w:rPr>
          <w:b w:val="0"/>
          <w:sz w:val="28"/>
          <w:szCs w:val="28"/>
          <w:vertAlign w:val="baseline"/>
        </w:rPr>
      </w:pPr>
      <w:r w:rsidDel="00000000" w:rsidR="00000000" w:rsidRPr="00000000">
        <w:rPr>
          <w:rtl w:val="0"/>
        </w:rPr>
      </w:r>
    </w:p>
    <w:p w:rsidR="00000000" w:rsidDel="00000000" w:rsidP="00000000" w:rsidRDefault="00000000" w:rsidRPr="00000000" w14:paraId="00000008">
      <w:pPr>
        <w:ind w:right="71"/>
        <w:rPr>
          <w:b w:val="0"/>
          <w:vertAlign w:val="baseline"/>
        </w:rPr>
      </w:pPr>
      <w:r w:rsidDel="00000000" w:rsidR="00000000" w:rsidRPr="00000000">
        <w:rPr>
          <w:b w:val="1"/>
          <w:vertAlign w:val="baseline"/>
          <w:rtl w:val="0"/>
        </w:rPr>
        <w:t xml:space="preserve">Vastamisel kasutage internetis olevaid veebimaterjale “Eesti selgroogsed” aadressil </w:t>
      </w:r>
      <w:r w:rsidDel="00000000" w:rsidR="00000000" w:rsidRPr="00000000">
        <w:rPr>
          <w:b w:val="1"/>
          <w:i w:val="1"/>
          <w:vertAlign w:val="baseline"/>
          <w:rtl w:val="0"/>
        </w:rPr>
        <w:t xml:space="preserve">http://bio.edu.ee/loomad</w:t>
      </w:r>
      <w:r w:rsidDel="00000000" w:rsidR="00000000" w:rsidRPr="00000000">
        <w:rPr>
          <w:b w:val="1"/>
          <w:vertAlign w:val="baseline"/>
          <w:rtl w:val="0"/>
        </w:rPr>
        <w:t xml:space="preserve"> Kliki ülamenüüs “Kahepaiksetel”, otsi tabelis toodud kahepaiksed ning loe nende liikide kirjeldusi ja täiendavat infot. Seejärel täida tabel! </w:t>
      </w:r>
      <w:r w:rsidDel="00000000" w:rsidR="00000000" w:rsidRPr="00000000">
        <w:rPr>
          <w:rtl w:val="0"/>
        </w:rPr>
      </w:r>
    </w:p>
    <w:p w:rsidR="00000000" w:rsidDel="00000000" w:rsidP="00000000" w:rsidRDefault="00000000" w:rsidRPr="00000000" w14:paraId="00000009">
      <w:pPr>
        <w:ind w:right="71"/>
        <w:rPr>
          <w:vertAlign w:val="baseline"/>
        </w:rPr>
      </w:pPr>
      <w:r w:rsidDel="00000000" w:rsidR="00000000" w:rsidRPr="00000000">
        <w:rPr>
          <w:rtl w:val="0"/>
        </w:rPr>
      </w:r>
    </w:p>
    <w:p w:rsidR="00000000" w:rsidDel="00000000" w:rsidP="00000000" w:rsidRDefault="00000000" w:rsidRPr="00000000" w14:paraId="0000000A">
      <w:pPr>
        <w:ind w:right="71"/>
        <w:jc w:val="center"/>
        <w:rPr>
          <w:b w:val="0"/>
          <w:sz w:val="28"/>
          <w:szCs w:val="28"/>
          <w:vertAlign w:val="baseline"/>
        </w:rPr>
      </w:pPr>
      <w:r w:rsidDel="00000000" w:rsidR="00000000" w:rsidRPr="00000000">
        <w:rPr>
          <w:b w:val="1"/>
          <w:sz w:val="28"/>
          <w:szCs w:val="28"/>
          <w:vertAlign w:val="baseline"/>
          <w:rtl w:val="0"/>
        </w:rPr>
        <w:t xml:space="preserve">Töölehe täitmiseks on teil aega 35 minutit!</w:t>
      </w:r>
      <w:r w:rsidDel="00000000" w:rsidR="00000000" w:rsidRPr="00000000">
        <w:rPr>
          <w:rtl w:val="0"/>
        </w:rPr>
      </w:r>
    </w:p>
    <w:p w:rsidR="00000000" w:rsidDel="00000000" w:rsidP="00000000" w:rsidRDefault="00000000" w:rsidRPr="00000000" w14:paraId="0000000B">
      <w:pPr>
        <w:ind w:right="71"/>
        <w:rPr>
          <w:vertAlign w:val="baseline"/>
        </w:rPr>
      </w:pPr>
      <w:r w:rsidDel="00000000" w:rsidR="00000000" w:rsidRPr="00000000">
        <w:rPr>
          <w:rtl w:val="0"/>
        </w:rPr>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340"/>
        <w:gridCol w:w="2439"/>
        <w:gridCol w:w="2421"/>
        <w:tblGridChange w:id="0">
          <w:tblGrid>
            <w:gridCol w:w="1800"/>
            <w:gridCol w:w="2340"/>
            <w:gridCol w:w="2439"/>
            <w:gridCol w:w="2421"/>
          </w:tblGrid>
        </w:tblGridChange>
      </w:tblGrid>
      <w:tr>
        <w:trPr>
          <w:cantSplit w:val="0"/>
          <w:tblHeader w:val="0"/>
        </w:trPr>
        <w:tc>
          <w:tcPr>
            <w:vAlign w:val="top"/>
          </w:tcPr>
          <w:p w:rsidR="00000000" w:rsidDel="00000000" w:rsidP="00000000" w:rsidRDefault="00000000" w:rsidRPr="00000000" w14:paraId="0000000C">
            <w:pPr>
              <w:ind w:right="71"/>
              <w:rPr>
                <w:b w:val="0"/>
                <w:vertAlign w:val="baseline"/>
              </w:rPr>
            </w:pPr>
            <w:r w:rsidDel="00000000" w:rsidR="00000000" w:rsidRPr="00000000">
              <w:rPr>
                <w:b w:val="1"/>
                <w:vertAlign w:val="baseline"/>
                <w:rtl w:val="0"/>
              </w:rPr>
              <w:t xml:space="preserve">Liik</w:t>
            </w:r>
            <w:r w:rsidDel="00000000" w:rsidR="00000000" w:rsidRPr="00000000">
              <w:rPr>
                <w:rtl w:val="0"/>
              </w:rPr>
            </w:r>
          </w:p>
        </w:tc>
        <w:tc>
          <w:tcPr>
            <w:vAlign w:val="top"/>
          </w:tcPr>
          <w:p w:rsidR="00000000" w:rsidDel="00000000" w:rsidP="00000000" w:rsidRDefault="00000000" w:rsidRPr="00000000" w14:paraId="0000000D">
            <w:pPr>
              <w:ind w:right="71"/>
              <w:rPr>
                <w:b w:val="0"/>
                <w:vertAlign w:val="baseline"/>
              </w:rPr>
            </w:pPr>
            <w:r w:rsidDel="00000000" w:rsidR="00000000" w:rsidRPr="00000000">
              <w:rPr>
                <w:b w:val="1"/>
                <w:vertAlign w:val="baseline"/>
                <w:rtl w:val="0"/>
              </w:rPr>
              <w:t xml:space="preserve">Välimus</w:t>
            </w:r>
            <w:r w:rsidDel="00000000" w:rsidR="00000000" w:rsidRPr="00000000">
              <w:rPr>
                <w:rtl w:val="0"/>
              </w:rPr>
            </w:r>
          </w:p>
        </w:tc>
        <w:tc>
          <w:tcPr>
            <w:vAlign w:val="top"/>
          </w:tcPr>
          <w:p w:rsidR="00000000" w:rsidDel="00000000" w:rsidP="00000000" w:rsidRDefault="00000000" w:rsidRPr="00000000" w14:paraId="0000000E">
            <w:pPr>
              <w:pStyle w:val="Heading3"/>
              <w:ind w:right="71"/>
              <w:rPr>
                <w:vertAlign w:val="baseline"/>
              </w:rPr>
            </w:pPr>
            <w:r w:rsidDel="00000000" w:rsidR="00000000" w:rsidRPr="00000000">
              <w:rPr>
                <w:b w:val="1"/>
                <w:vertAlign w:val="baseline"/>
                <w:rtl w:val="0"/>
              </w:rPr>
              <w:t xml:space="preserve">Toitumine</w:t>
            </w:r>
            <w:r w:rsidDel="00000000" w:rsidR="00000000" w:rsidRPr="00000000">
              <w:rPr>
                <w:rtl w:val="0"/>
              </w:rPr>
            </w:r>
          </w:p>
        </w:tc>
        <w:tc>
          <w:tcPr>
            <w:vAlign w:val="top"/>
          </w:tcPr>
          <w:p w:rsidR="00000000" w:rsidDel="00000000" w:rsidP="00000000" w:rsidRDefault="00000000" w:rsidRPr="00000000" w14:paraId="0000000F">
            <w:pPr>
              <w:ind w:right="71"/>
              <w:rPr>
                <w:b w:val="0"/>
                <w:vertAlign w:val="baseline"/>
              </w:rPr>
            </w:pPr>
            <w:r w:rsidDel="00000000" w:rsidR="00000000" w:rsidRPr="00000000">
              <w:rPr>
                <w:b w:val="1"/>
                <w:vertAlign w:val="baseline"/>
                <w:rtl w:val="0"/>
              </w:rPr>
              <w:t xml:space="preserve">Eluviis ja elupaik</w:t>
            </w:r>
            <w:r w:rsidDel="00000000" w:rsidR="00000000" w:rsidRPr="00000000">
              <w:rPr>
                <w:rtl w:val="0"/>
              </w:rPr>
            </w:r>
          </w:p>
        </w:tc>
      </w:tr>
      <w:tr>
        <w:trPr>
          <w:cantSplit w:val="0"/>
          <w:trHeight w:val="1395" w:hRule="atLeast"/>
          <w:tblHeader w:val="0"/>
        </w:trPr>
        <w:tc>
          <w:tcPr>
            <w:vAlign w:val="top"/>
          </w:tcPr>
          <w:p w:rsidR="00000000" w:rsidDel="00000000" w:rsidP="00000000" w:rsidRDefault="00000000" w:rsidRPr="00000000" w14:paraId="00000010">
            <w:pPr>
              <w:ind w:right="71"/>
              <w:rPr>
                <w:vertAlign w:val="baseline"/>
              </w:rPr>
            </w:pPr>
            <w:r w:rsidDel="00000000" w:rsidR="00000000" w:rsidRPr="00000000">
              <w:rPr>
                <w:vertAlign w:val="baseline"/>
                <w:rtl w:val="0"/>
              </w:rPr>
              <w:t xml:space="preserve">Kõre</w:t>
            </w:r>
          </w:p>
        </w:tc>
        <w:tc>
          <w:tcPr>
            <w:vAlign w:val="top"/>
          </w:tcPr>
          <w:p w:rsidR="00000000" w:rsidDel="00000000" w:rsidP="00000000" w:rsidRDefault="00000000" w:rsidRPr="00000000" w14:paraId="00000011">
            <w:pPr>
              <w:ind w:right="71"/>
              <w:rPr>
                <w:vertAlign w:val="baseline"/>
              </w:rPr>
            </w:pPr>
            <w:r w:rsidDel="00000000" w:rsidR="00000000" w:rsidRPr="00000000">
              <w:rPr>
                <w:rtl w:val="0"/>
              </w:rPr>
            </w:r>
          </w:p>
        </w:tc>
        <w:tc>
          <w:tcPr>
            <w:vAlign w:val="top"/>
          </w:tcPr>
          <w:p w:rsidR="00000000" w:rsidDel="00000000" w:rsidP="00000000" w:rsidRDefault="00000000" w:rsidRPr="00000000" w14:paraId="00000012">
            <w:pPr>
              <w:ind w:right="71"/>
              <w:rPr>
                <w:vertAlign w:val="baseline"/>
              </w:rPr>
            </w:pPr>
            <w:r w:rsidDel="00000000" w:rsidR="00000000" w:rsidRPr="00000000">
              <w:rPr>
                <w:rtl w:val="0"/>
              </w:rPr>
            </w:r>
          </w:p>
        </w:tc>
        <w:tc>
          <w:tcPr>
            <w:vAlign w:val="top"/>
          </w:tcPr>
          <w:p w:rsidR="00000000" w:rsidDel="00000000" w:rsidP="00000000" w:rsidRDefault="00000000" w:rsidRPr="00000000" w14:paraId="00000013">
            <w:pPr>
              <w:ind w:right="71"/>
              <w:rPr>
                <w:vertAlign w:val="baseline"/>
              </w:rPr>
            </w:pPr>
            <w:r w:rsidDel="00000000" w:rsidR="00000000" w:rsidRPr="00000000">
              <w:rPr>
                <w:rtl w:val="0"/>
              </w:rPr>
            </w:r>
          </w:p>
        </w:tc>
      </w:tr>
      <w:tr>
        <w:trPr>
          <w:cantSplit w:val="0"/>
          <w:trHeight w:val="1780" w:hRule="atLeast"/>
          <w:tblHeader w:val="0"/>
        </w:trPr>
        <w:tc>
          <w:tcPr>
            <w:vAlign w:val="top"/>
          </w:tcPr>
          <w:p w:rsidR="00000000" w:rsidDel="00000000" w:rsidP="00000000" w:rsidRDefault="00000000" w:rsidRPr="00000000" w14:paraId="00000014">
            <w:pPr>
              <w:ind w:right="71"/>
              <w:rPr>
                <w:vertAlign w:val="baseline"/>
              </w:rPr>
            </w:pPr>
            <w:r w:rsidDel="00000000" w:rsidR="00000000" w:rsidRPr="00000000">
              <w:rPr>
                <w:vertAlign w:val="baseline"/>
                <w:rtl w:val="0"/>
              </w:rPr>
              <w:t xml:space="preserve">Veekonn</w:t>
            </w:r>
          </w:p>
        </w:tc>
        <w:tc>
          <w:tcPr>
            <w:vAlign w:val="top"/>
          </w:tcPr>
          <w:p w:rsidR="00000000" w:rsidDel="00000000" w:rsidP="00000000" w:rsidRDefault="00000000" w:rsidRPr="00000000" w14:paraId="00000015">
            <w:pPr>
              <w:ind w:right="71"/>
              <w:rPr>
                <w:vertAlign w:val="baseline"/>
              </w:rPr>
            </w:pPr>
            <w:r w:rsidDel="00000000" w:rsidR="00000000" w:rsidRPr="00000000">
              <w:rPr>
                <w:rtl w:val="0"/>
              </w:rPr>
            </w:r>
          </w:p>
        </w:tc>
        <w:tc>
          <w:tcPr>
            <w:vAlign w:val="top"/>
          </w:tcPr>
          <w:p w:rsidR="00000000" w:rsidDel="00000000" w:rsidP="00000000" w:rsidRDefault="00000000" w:rsidRPr="00000000" w14:paraId="00000016">
            <w:pPr>
              <w:ind w:right="71"/>
              <w:rPr>
                <w:vertAlign w:val="baseline"/>
              </w:rPr>
            </w:pPr>
            <w:r w:rsidDel="00000000" w:rsidR="00000000" w:rsidRPr="00000000">
              <w:rPr>
                <w:rtl w:val="0"/>
              </w:rPr>
            </w:r>
          </w:p>
        </w:tc>
        <w:tc>
          <w:tcPr>
            <w:vAlign w:val="top"/>
          </w:tcPr>
          <w:p w:rsidR="00000000" w:rsidDel="00000000" w:rsidP="00000000" w:rsidRDefault="00000000" w:rsidRPr="00000000" w14:paraId="00000017">
            <w:pPr>
              <w:ind w:right="71"/>
              <w:rPr>
                <w:vertAlign w:val="baseline"/>
              </w:rPr>
            </w:pPr>
            <w:r w:rsidDel="00000000" w:rsidR="00000000" w:rsidRPr="00000000">
              <w:rPr>
                <w:rtl w:val="0"/>
              </w:rPr>
            </w:r>
          </w:p>
        </w:tc>
      </w:tr>
      <w:tr>
        <w:trPr>
          <w:cantSplit w:val="0"/>
          <w:trHeight w:val="1788" w:hRule="atLeast"/>
          <w:tblHeader w:val="0"/>
        </w:trPr>
        <w:tc>
          <w:tcPr>
            <w:vAlign w:val="top"/>
          </w:tcPr>
          <w:p w:rsidR="00000000" w:rsidDel="00000000" w:rsidP="00000000" w:rsidRDefault="00000000" w:rsidRPr="00000000" w14:paraId="00000018">
            <w:pPr>
              <w:ind w:right="71"/>
              <w:rPr>
                <w:vertAlign w:val="baseline"/>
              </w:rPr>
            </w:pPr>
            <w:r w:rsidDel="00000000" w:rsidR="00000000" w:rsidRPr="00000000">
              <w:rPr>
                <w:vertAlign w:val="baseline"/>
                <w:rtl w:val="0"/>
              </w:rPr>
              <w:t xml:space="preserve">Harilik kärnkonn</w:t>
            </w:r>
          </w:p>
        </w:tc>
        <w:tc>
          <w:tcPr>
            <w:vAlign w:val="top"/>
          </w:tcPr>
          <w:p w:rsidR="00000000" w:rsidDel="00000000" w:rsidP="00000000" w:rsidRDefault="00000000" w:rsidRPr="00000000" w14:paraId="00000019">
            <w:pPr>
              <w:ind w:right="71"/>
              <w:rPr>
                <w:vertAlign w:val="baseline"/>
              </w:rPr>
            </w:pPr>
            <w:r w:rsidDel="00000000" w:rsidR="00000000" w:rsidRPr="00000000">
              <w:rPr>
                <w:rtl w:val="0"/>
              </w:rPr>
            </w:r>
          </w:p>
        </w:tc>
        <w:tc>
          <w:tcPr>
            <w:vAlign w:val="top"/>
          </w:tcPr>
          <w:p w:rsidR="00000000" w:rsidDel="00000000" w:rsidP="00000000" w:rsidRDefault="00000000" w:rsidRPr="00000000" w14:paraId="0000001A">
            <w:pPr>
              <w:ind w:right="71"/>
              <w:rPr>
                <w:vertAlign w:val="baseline"/>
              </w:rPr>
            </w:pPr>
            <w:r w:rsidDel="00000000" w:rsidR="00000000" w:rsidRPr="00000000">
              <w:rPr>
                <w:rtl w:val="0"/>
              </w:rPr>
            </w:r>
          </w:p>
        </w:tc>
        <w:tc>
          <w:tcPr>
            <w:vAlign w:val="top"/>
          </w:tcPr>
          <w:p w:rsidR="00000000" w:rsidDel="00000000" w:rsidP="00000000" w:rsidRDefault="00000000" w:rsidRPr="00000000" w14:paraId="0000001B">
            <w:pPr>
              <w:ind w:right="71"/>
              <w:rPr>
                <w:vertAlign w:val="baseline"/>
              </w:rPr>
            </w:pPr>
            <w:r w:rsidDel="00000000" w:rsidR="00000000" w:rsidRPr="00000000">
              <w:rPr>
                <w:rtl w:val="0"/>
              </w:rPr>
            </w:r>
          </w:p>
        </w:tc>
      </w:tr>
      <w:tr>
        <w:trPr>
          <w:cantSplit w:val="0"/>
          <w:trHeight w:val="1616" w:hRule="atLeast"/>
          <w:tblHeader w:val="0"/>
        </w:trPr>
        <w:tc>
          <w:tcPr>
            <w:vAlign w:val="top"/>
          </w:tcPr>
          <w:p w:rsidR="00000000" w:rsidDel="00000000" w:rsidP="00000000" w:rsidRDefault="00000000" w:rsidRPr="00000000" w14:paraId="0000001C">
            <w:pPr>
              <w:ind w:right="71"/>
              <w:rPr>
                <w:vertAlign w:val="baseline"/>
              </w:rPr>
            </w:pPr>
            <w:r w:rsidDel="00000000" w:rsidR="00000000" w:rsidRPr="00000000">
              <w:rPr>
                <w:vertAlign w:val="baseline"/>
                <w:rtl w:val="0"/>
              </w:rPr>
              <w:t xml:space="preserve">Rohukonn</w:t>
            </w:r>
          </w:p>
        </w:tc>
        <w:tc>
          <w:tcPr>
            <w:vAlign w:val="top"/>
          </w:tcPr>
          <w:p w:rsidR="00000000" w:rsidDel="00000000" w:rsidP="00000000" w:rsidRDefault="00000000" w:rsidRPr="00000000" w14:paraId="0000001D">
            <w:pPr>
              <w:ind w:right="71"/>
              <w:rPr>
                <w:vertAlign w:val="baseline"/>
              </w:rPr>
            </w:pPr>
            <w:r w:rsidDel="00000000" w:rsidR="00000000" w:rsidRPr="00000000">
              <w:rPr>
                <w:rtl w:val="0"/>
              </w:rPr>
            </w:r>
          </w:p>
        </w:tc>
        <w:tc>
          <w:tcPr>
            <w:vAlign w:val="top"/>
          </w:tcPr>
          <w:p w:rsidR="00000000" w:rsidDel="00000000" w:rsidP="00000000" w:rsidRDefault="00000000" w:rsidRPr="00000000" w14:paraId="0000001E">
            <w:pPr>
              <w:ind w:right="71"/>
              <w:rPr>
                <w:vertAlign w:val="baseline"/>
              </w:rPr>
            </w:pPr>
            <w:r w:rsidDel="00000000" w:rsidR="00000000" w:rsidRPr="00000000">
              <w:rPr>
                <w:rtl w:val="0"/>
              </w:rPr>
            </w:r>
          </w:p>
        </w:tc>
        <w:tc>
          <w:tcPr>
            <w:vAlign w:val="top"/>
          </w:tcPr>
          <w:p w:rsidR="00000000" w:rsidDel="00000000" w:rsidP="00000000" w:rsidRDefault="00000000" w:rsidRPr="00000000" w14:paraId="0000001F">
            <w:pPr>
              <w:ind w:right="71"/>
              <w:rPr>
                <w:vertAlign w:val="baseline"/>
              </w:rPr>
            </w:pPr>
            <w:r w:rsidDel="00000000" w:rsidR="00000000" w:rsidRPr="00000000">
              <w:rPr>
                <w:rtl w:val="0"/>
              </w:rPr>
            </w:r>
          </w:p>
        </w:tc>
      </w:tr>
      <w:tr>
        <w:trPr>
          <w:cantSplit w:val="0"/>
          <w:trHeight w:val="1772" w:hRule="atLeast"/>
          <w:tblHeader w:val="0"/>
        </w:trPr>
        <w:tc>
          <w:tcPr>
            <w:vAlign w:val="top"/>
          </w:tcPr>
          <w:p w:rsidR="00000000" w:rsidDel="00000000" w:rsidP="00000000" w:rsidRDefault="00000000" w:rsidRPr="00000000" w14:paraId="00000020">
            <w:pPr>
              <w:ind w:right="71"/>
              <w:rPr>
                <w:vertAlign w:val="baseline"/>
              </w:rPr>
            </w:pPr>
            <w:r w:rsidDel="00000000" w:rsidR="00000000" w:rsidRPr="00000000">
              <w:rPr>
                <w:vertAlign w:val="baseline"/>
                <w:rtl w:val="0"/>
              </w:rPr>
              <w:t xml:space="preserve">Tähnikvesilik</w:t>
            </w:r>
          </w:p>
        </w:tc>
        <w:tc>
          <w:tcPr>
            <w:vAlign w:val="top"/>
          </w:tcPr>
          <w:p w:rsidR="00000000" w:rsidDel="00000000" w:rsidP="00000000" w:rsidRDefault="00000000" w:rsidRPr="00000000" w14:paraId="00000021">
            <w:pPr>
              <w:ind w:right="71"/>
              <w:rPr>
                <w:vertAlign w:val="baseline"/>
              </w:rPr>
            </w:pPr>
            <w:r w:rsidDel="00000000" w:rsidR="00000000" w:rsidRPr="00000000">
              <w:rPr>
                <w:rtl w:val="0"/>
              </w:rPr>
            </w:r>
          </w:p>
        </w:tc>
        <w:tc>
          <w:tcPr>
            <w:vAlign w:val="top"/>
          </w:tcPr>
          <w:p w:rsidR="00000000" w:rsidDel="00000000" w:rsidP="00000000" w:rsidRDefault="00000000" w:rsidRPr="00000000" w14:paraId="00000022">
            <w:pPr>
              <w:ind w:right="71"/>
              <w:rPr>
                <w:vertAlign w:val="baseline"/>
              </w:rPr>
            </w:pPr>
            <w:r w:rsidDel="00000000" w:rsidR="00000000" w:rsidRPr="00000000">
              <w:rPr>
                <w:rtl w:val="0"/>
              </w:rPr>
            </w:r>
          </w:p>
        </w:tc>
        <w:tc>
          <w:tcPr>
            <w:vAlign w:val="top"/>
          </w:tcPr>
          <w:p w:rsidR="00000000" w:rsidDel="00000000" w:rsidP="00000000" w:rsidRDefault="00000000" w:rsidRPr="00000000" w14:paraId="00000023">
            <w:pPr>
              <w:ind w:right="71"/>
              <w:rPr>
                <w:vertAlign w:val="baseline"/>
              </w:rPr>
            </w:pPr>
            <w:r w:rsidDel="00000000" w:rsidR="00000000" w:rsidRPr="00000000">
              <w:rPr>
                <w:rtl w:val="0"/>
              </w:rPr>
            </w:r>
          </w:p>
        </w:tc>
      </w:tr>
    </w:tbl>
    <w:p w:rsidR="00000000" w:rsidDel="00000000" w:rsidP="00000000" w:rsidRDefault="00000000" w:rsidRPr="00000000" w14:paraId="00000024">
      <w:pPr>
        <w:ind w:right="71"/>
        <w:rPr>
          <w:b w:val="0"/>
          <w:vertAlign w:val="baseline"/>
        </w:rPr>
      </w:pPr>
      <w:r w:rsidDel="00000000" w:rsidR="00000000" w:rsidRPr="00000000">
        <w:rPr>
          <w:rtl w:val="0"/>
        </w:rPr>
      </w:r>
    </w:p>
    <w:p w:rsidR="00000000" w:rsidDel="00000000" w:rsidP="00000000" w:rsidRDefault="00000000" w:rsidRPr="00000000" w14:paraId="00000025">
      <w:pPr>
        <w:ind w:right="71"/>
        <w:rPr>
          <w:b w:val="0"/>
          <w:vertAlign w:val="baseline"/>
        </w:rPr>
      </w:pPr>
      <w:r w:rsidDel="00000000" w:rsidR="00000000" w:rsidRPr="00000000">
        <w:rPr>
          <w:rtl w:val="0"/>
        </w:rPr>
      </w:r>
    </w:p>
    <w:p w:rsidR="00000000" w:rsidDel="00000000" w:rsidP="00000000" w:rsidRDefault="00000000" w:rsidRPr="00000000" w14:paraId="00000026">
      <w:pPr>
        <w:ind w:right="71"/>
        <w:rPr>
          <w:b w:val="0"/>
          <w:vertAlign w:val="baseline"/>
        </w:rPr>
      </w:pPr>
      <w:r w:rsidDel="00000000" w:rsidR="00000000" w:rsidRPr="00000000">
        <w:rPr>
          <w:rtl w:val="0"/>
        </w:rPr>
      </w:r>
    </w:p>
    <w:p w:rsidR="00000000" w:rsidDel="00000000" w:rsidP="00000000" w:rsidRDefault="00000000" w:rsidRPr="00000000" w14:paraId="00000027">
      <w:pPr>
        <w:spacing w:after="120" w:lineRule="auto"/>
        <w:ind w:right="74"/>
        <w:rPr>
          <w:vertAlign w:val="baseline"/>
        </w:rPr>
      </w:pPr>
      <w:r w:rsidDel="00000000" w:rsidR="00000000" w:rsidRPr="00000000">
        <w:rPr>
          <w:b w:val="1"/>
          <w:vertAlign w:val="baseline"/>
          <w:rtl w:val="0"/>
        </w:rPr>
        <w:t xml:space="preserve">Tabelit kasutades täitke lünktekst</w:t>
      </w:r>
      <w:r w:rsidDel="00000000" w:rsidR="00000000" w:rsidRPr="00000000">
        <w:rP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seljal kollane kitsas triip, mistõttu kutsuti teda varem “juttselg-kärnkonnaks”. Tähnikvesilik toitub vees elades ........................, ......................., ...................., ....................Rohukonn kuulub ..................... konnade hulka, mis ütleb et värvuselt on ta pigem ........................, kui roheline. Veelise eluviisiga on ....................... , kes maismaale siirdub vaid toidu püüdmiseks. Harilik kärnkonn toitub.................., ...................., .........................Sabakonnade hulka kuuluv ............................... elutseb ................ ja .....................metsades. Kõre elupaigaks on tavaliselt .................. Kõre talub nii.................. kui ka .................... vett.</w:t>
      </w:r>
    </w:p>
    <w:p w:rsidR="00000000" w:rsidDel="00000000" w:rsidP="00000000" w:rsidRDefault="00000000" w:rsidRPr="00000000" w14:paraId="00000029">
      <w:pPr>
        <w:ind w:right="71"/>
        <w:rPr>
          <w:vertAlign w:val="baseline"/>
        </w:rPr>
      </w:pPr>
      <w:r w:rsidDel="00000000" w:rsidR="00000000" w:rsidRPr="00000000">
        <w:rPr>
          <w:rtl w:val="0"/>
        </w:rPr>
      </w:r>
    </w:p>
    <w:p w:rsidR="00000000" w:rsidDel="00000000" w:rsidP="00000000" w:rsidRDefault="00000000" w:rsidRPr="00000000" w14:paraId="0000002A">
      <w:pPr>
        <w:ind w:right="71"/>
        <w:rPr>
          <w:vertAlign w:val="baseline"/>
        </w:rPr>
      </w:pPr>
      <w:r w:rsidDel="00000000" w:rsidR="00000000" w:rsidRPr="00000000">
        <w:rPr>
          <w:b w:val="1"/>
          <w:sz w:val="28"/>
          <w:szCs w:val="28"/>
          <w:vertAlign w:val="baseline"/>
          <w:rtl w:val="0"/>
        </w:rPr>
        <w:t xml:space="preserve">?</w:t>
      </w:r>
      <w:r w:rsidDel="00000000" w:rsidR="00000000" w:rsidRPr="00000000">
        <w:rPr>
          <w:vertAlign w:val="baseline"/>
          <w:rtl w:val="0"/>
        </w:rPr>
        <w:t xml:space="preserve"> Kuidas kahepaiksete välimus ja elupaik on omavahel seotud? (Vastamiseks kasuta tabeli andmeid)</w:t>
      </w:r>
    </w:p>
    <w:p w:rsidR="00000000" w:rsidDel="00000000" w:rsidP="00000000" w:rsidRDefault="00000000" w:rsidRPr="00000000" w14:paraId="0000002B">
      <w:pPr>
        <w:spacing w:before="120" w:line="360" w:lineRule="auto"/>
        <w:ind w:right="74"/>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C">
      <w:pPr>
        <w:spacing w:line="360" w:lineRule="auto"/>
        <w:ind w:right="71"/>
        <w:rP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Eestis elavad kahepaiksed jaotatakse kahte seltsi: sabakonnalised ja päriskonnad. Kliki ülamenüüs „kahepaiksetel”, seejärel leia „Eesti kahepaiksete süstemaatilisest loetelust” Eestis elav sabakonn ja päriskonn. </w:t>
      </w:r>
    </w:p>
    <w:p w:rsidR="00000000" w:rsidDel="00000000" w:rsidP="00000000" w:rsidRDefault="00000000" w:rsidRPr="00000000" w14:paraId="0000002E">
      <w:pPr>
        <w:spacing w:after="120" w:before="240" w:lineRule="auto"/>
        <w:ind w:right="74"/>
        <w:rPr>
          <w:b w:val="0"/>
          <w:vertAlign w:val="baseline"/>
        </w:rPr>
      </w:pPr>
      <w:r w:rsidDel="00000000" w:rsidR="00000000" w:rsidRPr="00000000">
        <w:rPr>
          <w:b w:val="1"/>
          <w:vertAlign w:val="baseline"/>
          <w:rtl w:val="0"/>
        </w:rPr>
        <w:t xml:space="preserve">Andmete põhjal täida võrdlev tabel!</w:t>
      </w:r>
      <w:r w:rsidDel="00000000" w:rsidR="00000000" w:rsidRPr="00000000">
        <w:rPr>
          <w:rtl w:val="0"/>
        </w:rPr>
      </w:r>
    </w:p>
    <w:tbl>
      <w:tblPr>
        <w:tblStyle w:val="Table2"/>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420"/>
        <w:gridCol w:w="3240"/>
        <w:tblGridChange w:id="0">
          <w:tblGrid>
            <w:gridCol w:w="2520"/>
            <w:gridCol w:w="3420"/>
            <w:gridCol w:w="3240"/>
          </w:tblGrid>
        </w:tblGridChange>
      </w:tblGrid>
      <w:tr>
        <w:trPr>
          <w:cantSplit w:val="0"/>
          <w:trHeight w:val="465" w:hRule="atLeast"/>
          <w:tblHeader w:val="0"/>
        </w:trPr>
        <w:tc>
          <w:tcPr>
            <w:vAlign w:val="top"/>
          </w:tcPr>
          <w:p w:rsidR="00000000" w:rsidDel="00000000" w:rsidP="00000000" w:rsidRDefault="00000000" w:rsidRPr="00000000" w14:paraId="0000002F">
            <w:pPr>
              <w:ind w:right="71"/>
              <w:rPr>
                <w:vertAlign w:val="baseline"/>
              </w:rPr>
            </w:pPr>
            <w:r w:rsidDel="00000000" w:rsidR="00000000" w:rsidRPr="00000000">
              <w:rPr>
                <w:rtl w:val="0"/>
              </w:rPr>
            </w:r>
          </w:p>
        </w:tc>
        <w:tc>
          <w:tcPr>
            <w:vAlign w:val="top"/>
          </w:tcPr>
          <w:p w:rsidR="00000000" w:rsidDel="00000000" w:rsidP="00000000" w:rsidRDefault="00000000" w:rsidRPr="00000000" w14:paraId="00000030">
            <w:pPr>
              <w:pStyle w:val="Heading3"/>
              <w:ind w:right="71"/>
              <w:rPr>
                <w:vertAlign w:val="baseline"/>
              </w:rPr>
            </w:pPr>
            <w:r w:rsidDel="00000000" w:rsidR="00000000" w:rsidRPr="00000000">
              <w:rPr>
                <w:b w:val="1"/>
                <w:vertAlign w:val="baseline"/>
                <w:rtl w:val="0"/>
              </w:rPr>
              <w:t xml:space="preserve">Sabakonn</w:t>
            </w:r>
            <w:r w:rsidDel="00000000" w:rsidR="00000000" w:rsidRPr="00000000">
              <w:rPr>
                <w:rtl w:val="0"/>
              </w:rPr>
            </w:r>
          </w:p>
        </w:tc>
        <w:tc>
          <w:tcPr>
            <w:vAlign w:val="top"/>
          </w:tcPr>
          <w:p w:rsidR="00000000" w:rsidDel="00000000" w:rsidP="00000000" w:rsidRDefault="00000000" w:rsidRPr="00000000" w14:paraId="00000031">
            <w:pPr>
              <w:pStyle w:val="Heading3"/>
              <w:ind w:right="71"/>
              <w:rPr>
                <w:vertAlign w:val="baseline"/>
              </w:rPr>
            </w:pPr>
            <w:r w:rsidDel="00000000" w:rsidR="00000000" w:rsidRPr="00000000">
              <w:rPr>
                <w:b w:val="1"/>
                <w:vertAlign w:val="baseline"/>
                <w:rtl w:val="0"/>
              </w:rPr>
              <w:t xml:space="preserve">Päriskonn</w:t>
            </w:r>
            <w:r w:rsidDel="00000000" w:rsidR="00000000" w:rsidRPr="00000000">
              <w:rPr>
                <w:rtl w:val="0"/>
              </w:rPr>
            </w:r>
          </w:p>
        </w:tc>
      </w:tr>
      <w:tr>
        <w:trPr>
          <w:cantSplit w:val="0"/>
          <w:trHeight w:val="1068" w:hRule="atLeast"/>
          <w:tblHeader w:val="0"/>
        </w:trPr>
        <w:tc>
          <w:tcPr>
            <w:vAlign w:val="top"/>
          </w:tcPr>
          <w:p w:rsidR="00000000" w:rsidDel="00000000" w:rsidP="00000000" w:rsidRDefault="00000000" w:rsidRPr="00000000" w14:paraId="00000032">
            <w:pPr>
              <w:ind w:right="71"/>
              <w:rPr>
                <w:vertAlign w:val="baseline"/>
              </w:rPr>
            </w:pPr>
            <w:r w:rsidDel="00000000" w:rsidR="00000000" w:rsidRPr="00000000">
              <w:rPr>
                <w:vertAlign w:val="baseline"/>
                <w:rtl w:val="0"/>
              </w:rPr>
              <w:t xml:space="preserve">Välimus</w:t>
            </w:r>
          </w:p>
        </w:tc>
        <w:tc>
          <w:tcPr>
            <w:vAlign w:val="top"/>
          </w:tcPr>
          <w:p w:rsidR="00000000" w:rsidDel="00000000" w:rsidP="00000000" w:rsidRDefault="00000000" w:rsidRPr="00000000" w14:paraId="00000033">
            <w:pPr>
              <w:ind w:right="71"/>
              <w:rPr>
                <w:vertAlign w:val="baseline"/>
              </w:rPr>
            </w:pPr>
            <w:r w:rsidDel="00000000" w:rsidR="00000000" w:rsidRPr="00000000">
              <w:rPr>
                <w:rtl w:val="0"/>
              </w:rPr>
            </w:r>
          </w:p>
        </w:tc>
        <w:tc>
          <w:tcPr>
            <w:vAlign w:val="top"/>
          </w:tcPr>
          <w:p w:rsidR="00000000" w:rsidDel="00000000" w:rsidP="00000000" w:rsidRDefault="00000000" w:rsidRPr="00000000" w14:paraId="00000034">
            <w:pPr>
              <w:ind w:right="71"/>
              <w:rPr>
                <w:vertAlign w:val="baseline"/>
              </w:rPr>
            </w:pPr>
            <w:r w:rsidDel="00000000" w:rsidR="00000000" w:rsidRPr="00000000">
              <w:rPr>
                <w:rtl w:val="0"/>
              </w:rPr>
            </w:r>
          </w:p>
        </w:tc>
      </w:tr>
      <w:tr>
        <w:trPr>
          <w:cantSplit w:val="0"/>
          <w:trHeight w:val="1071" w:hRule="atLeast"/>
          <w:tblHeader w:val="0"/>
        </w:trPr>
        <w:tc>
          <w:tcPr>
            <w:vAlign w:val="top"/>
          </w:tcPr>
          <w:p w:rsidR="00000000" w:rsidDel="00000000" w:rsidP="00000000" w:rsidRDefault="00000000" w:rsidRPr="00000000" w14:paraId="00000035">
            <w:pPr>
              <w:ind w:right="71"/>
              <w:rPr>
                <w:vertAlign w:val="baseline"/>
              </w:rPr>
            </w:pPr>
            <w:r w:rsidDel="00000000" w:rsidR="00000000" w:rsidRPr="00000000">
              <w:rPr>
                <w:vertAlign w:val="baseline"/>
                <w:rtl w:val="0"/>
              </w:rPr>
              <w:t xml:space="preserve">Toitumine</w:t>
            </w:r>
          </w:p>
        </w:tc>
        <w:tc>
          <w:tcPr>
            <w:vAlign w:val="top"/>
          </w:tcPr>
          <w:p w:rsidR="00000000" w:rsidDel="00000000" w:rsidP="00000000" w:rsidRDefault="00000000" w:rsidRPr="00000000" w14:paraId="00000036">
            <w:pPr>
              <w:ind w:right="71"/>
              <w:rPr>
                <w:vertAlign w:val="baseline"/>
              </w:rPr>
            </w:pPr>
            <w:r w:rsidDel="00000000" w:rsidR="00000000" w:rsidRPr="00000000">
              <w:rPr>
                <w:rtl w:val="0"/>
              </w:rPr>
            </w:r>
          </w:p>
          <w:p w:rsidR="00000000" w:rsidDel="00000000" w:rsidP="00000000" w:rsidRDefault="00000000" w:rsidRPr="00000000" w14:paraId="00000037">
            <w:pPr>
              <w:ind w:right="71"/>
              <w:rPr>
                <w:vertAlign w:val="baseline"/>
              </w:rPr>
            </w:pPr>
            <w:r w:rsidDel="00000000" w:rsidR="00000000" w:rsidRPr="00000000">
              <w:rPr>
                <w:rtl w:val="0"/>
              </w:rPr>
            </w:r>
          </w:p>
        </w:tc>
        <w:tc>
          <w:tcPr>
            <w:vAlign w:val="top"/>
          </w:tcPr>
          <w:p w:rsidR="00000000" w:rsidDel="00000000" w:rsidP="00000000" w:rsidRDefault="00000000" w:rsidRPr="00000000" w14:paraId="00000038">
            <w:pPr>
              <w:ind w:right="71"/>
              <w:rPr>
                <w:vertAlign w:val="baseline"/>
              </w:rPr>
            </w:pPr>
            <w:r w:rsidDel="00000000" w:rsidR="00000000" w:rsidRPr="00000000">
              <w:rPr>
                <w:rtl w:val="0"/>
              </w:rPr>
            </w:r>
          </w:p>
        </w:tc>
      </w:tr>
      <w:tr>
        <w:trPr>
          <w:cantSplit w:val="0"/>
          <w:trHeight w:val="1058" w:hRule="atLeast"/>
          <w:tblHeader w:val="0"/>
        </w:trPr>
        <w:tc>
          <w:tcPr>
            <w:vAlign w:val="top"/>
          </w:tcPr>
          <w:p w:rsidR="00000000" w:rsidDel="00000000" w:rsidP="00000000" w:rsidRDefault="00000000" w:rsidRPr="00000000" w14:paraId="00000039">
            <w:pPr>
              <w:ind w:right="71"/>
              <w:rPr>
                <w:vertAlign w:val="baseline"/>
              </w:rPr>
            </w:pPr>
            <w:r w:rsidDel="00000000" w:rsidR="00000000" w:rsidRPr="00000000">
              <w:rPr>
                <w:vertAlign w:val="baseline"/>
                <w:rtl w:val="0"/>
              </w:rPr>
              <w:t xml:space="preserve">Eluviis ja elupaik</w:t>
            </w:r>
          </w:p>
        </w:tc>
        <w:tc>
          <w:tcPr>
            <w:vAlign w:val="top"/>
          </w:tcPr>
          <w:p w:rsidR="00000000" w:rsidDel="00000000" w:rsidP="00000000" w:rsidRDefault="00000000" w:rsidRPr="00000000" w14:paraId="0000003A">
            <w:pPr>
              <w:ind w:right="71"/>
              <w:rPr>
                <w:vertAlign w:val="baseline"/>
              </w:rPr>
            </w:pPr>
            <w:r w:rsidDel="00000000" w:rsidR="00000000" w:rsidRPr="00000000">
              <w:rPr>
                <w:rtl w:val="0"/>
              </w:rPr>
            </w:r>
          </w:p>
        </w:tc>
        <w:tc>
          <w:tcPr>
            <w:vAlign w:val="top"/>
          </w:tcPr>
          <w:p w:rsidR="00000000" w:rsidDel="00000000" w:rsidP="00000000" w:rsidRDefault="00000000" w:rsidRPr="00000000" w14:paraId="0000003B">
            <w:pPr>
              <w:ind w:right="71"/>
              <w:rPr>
                <w:vertAlign w:val="baseline"/>
              </w:rPr>
            </w:pPr>
            <w:r w:rsidDel="00000000" w:rsidR="00000000" w:rsidRPr="00000000">
              <w:rPr>
                <w:rtl w:val="0"/>
              </w:rPr>
            </w:r>
          </w:p>
        </w:tc>
      </w:tr>
      <w:tr>
        <w:trPr>
          <w:cantSplit w:val="0"/>
          <w:trHeight w:val="1073" w:hRule="atLeast"/>
          <w:tblHeader w:val="0"/>
        </w:trPr>
        <w:tc>
          <w:tcPr>
            <w:vAlign w:val="top"/>
          </w:tcPr>
          <w:p w:rsidR="00000000" w:rsidDel="00000000" w:rsidP="00000000" w:rsidRDefault="00000000" w:rsidRPr="00000000" w14:paraId="0000003C">
            <w:pPr>
              <w:ind w:right="71"/>
              <w:rPr>
                <w:vertAlign w:val="baseline"/>
              </w:rPr>
            </w:pPr>
            <w:r w:rsidDel="00000000" w:rsidR="00000000" w:rsidRPr="00000000">
              <w:rPr>
                <w:vertAlign w:val="baseline"/>
                <w:rtl w:val="0"/>
              </w:rPr>
              <w:t xml:space="preserve">Sigimine</w:t>
            </w:r>
          </w:p>
        </w:tc>
        <w:tc>
          <w:tcPr>
            <w:vAlign w:val="top"/>
          </w:tcPr>
          <w:p w:rsidR="00000000" w:rsidDel="00000000" w:rsidP="00000000" w:rsidRDefault="00000000" w:rsidRPr="00000000" w14:paraId="0000003D">
            <w:pPr>
              <w:ind w:right="71"/>
              <w:rPr>
                <w:vertAlign w:val="baseline"/>
              </w:rPr>
            </w:pPr>
            <w:r w:rsidDel="00000000" w:rsidR="00000000" w:rsidRPr="00000000">
              <w:rPr>
                <w:rtl w:val="0"/>
              </w:rPr>
            </w:r>
          </w:p>
        </w:tc>
        <w:tc>
          <w:tcPr>
            <w:vAlign w:val="top"/>
          </w:tcPr>
          <w:p w:rsidR="00000000" w:rsidDel="00000000" w:rsidP="00000000" w:rsidRDefault="00000000" w:rsidRPr="00000000" w14:paraId="0000003E">
            <w:pPr>
              <w:ind w:right="71"/>
              <w:rPr>
                <w:vertAlign w:val="baseline"/>
              </w:rPr>
            </w:pPr>
            <w:r w:rsidDel="00000000" w:rsidR="00000000" w:rsidRPr="00000000">
              <w:rPr>
                <w:rtl w:val="0"/>
              </w:rPr>
            </w:r>
          </w:p>
        </w:tc>
      </w:tr>
    </w:tbl>
    <w:p w:rsidR="00000000" w:rsidDel="00000000" w:rsidP="00000000" w:rsidRDefault="00000000" w:rsidRPr="00000000" w14:paraId="0000003F">
      <w:pPr>
        <w:spacing w:before="360" w:lineRule="auto"/>
        <w:ind w:right="74"/>
        <w:rPr>
          <w:b w:val="0"/>
          <w:sz w:val="28"/>
          <w:szCs w:val="28"/>
          <w:vertAlign w:val="baseline"/>
        </w:rPr>
      </w:pPr>
      <w:r w:rsidDel="00000000" w:rsidR="00000000" w:rsidRPr="00000000">
        <w:rPr>
          <w:rtl w:val="0"/>
        </w:rPr>
      </w:r>
    </w:p>
    <w:p w:rsidR="00000000" w:rsidDel="00000000" w:rsidP="00000000" w:rsidRDefault="00000000" w:rsidRPr="00000000" w14:paraId="00000040">
      <w:pPr>
        <w:spacing w:before="360" w:lineRule="auto"/>
        <w:ind w:right="74"/>
        <w:rPr>
          <w:vertAlign w:val="baseline"/>
        </w:rPr>
      </w:pPr>
      <w:r w:rsidDel="00000000" w:rsidR="00000000" w:rsidRPr="00000000">
        <w:rPr>
          <w:b w:val="1"/>
          <w:sz w:val="28"/>
          <w:szCs w:val="28"/>
          <w:vertAlign w:val="baseline"/>
          <w:rtl w:val="0"/>
        </w:rPr>
        <w:t xml:space="preserve">? </w:t>
      </w:r>
      <w:r w:rsidDel="00000000" w:rsidR="00000000" w:rsidRPr="00000000">
        <w:rPr>
          <w:vertAlign w:val="baseline"/>
          <w:rtl w:val="0"/>
        </w:rPr>
        <w:t xml:space="preserve">Mille poolest erinevad sabakonnad ja päriskonnad?</w:t>
      </w:r>
    </w:p>
    <w:p w:rsidR="00000000" w:rsidDel="00000000" w:rsidP="00000000" w:rsidRDefault="00000000" w:rsidRPr="00000000" w14:paraId="00000041">
      <w:pPr>
        <w:spacing w:line="360" w:lineRule="auto"/>
        <w:ind w:right="71"/>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2">
      <w:pPr>
        <w:ind w:right="71"/>
        <w:rPr>
          <w:vertAlign w:val="baseline"/>
        </w:rPr>
      </w:pPr>
      <w:r w:rsidDel="00000000" w:rsidR="00000000" w:rsidRPr="00000000">
        <w:rPr>
          <w:rtl w:val="0"/>
        </w:rPr>
      </w:r>
    </w:p>
    <w:p w:rsidR="00000000" w:rsidDel="00000000" w:rsidP="00000000" w:rsidRDefault="00000000" w:rsidRPr="00000000" w14:paraId="00000043">
      <w:pPr>
        <w:ind w:right="71"/>
        <w:rPr>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 Missugused kahepaiksed on looduskaitse all ja miks?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5">
      <w:pPr>
        <w:ind w:right="71"/>
        <w:rPr>
          <w:vertAlign w:val="baseline"/>
        </w:rPr>
      </w:pPr>
      <w:r w:rsidDel="00000000" w:rsidR="00000000" w:rsidRPr="00000000">
        <w:rPr>
          <w:rtl w:val="0"/>
        </w:rPr>
      </w:r>
    </w:p>
    <w:p w:rsidR="00000000" w:rsidDel="00000000" w:rsidP="00000000" w:rsidRDefault="00000000" w:rsidRPr="00000000" w14:paraId="00000046">
      <w:pPr>
        <w:spacing w:after="360" w:lineRule="auto"/>
        <w:ind w:right="74"/>
        <w:rPr>
          <w:sz w:val="28"/>
          <w:szCs w:val="28"/>
          <w:u w:val="single"/>
          <w:vertAlign w:val="baseline"/>
        </w:rPr>
      </w:pPr>
      <w:r w:rsidDel="00000000" w:rsidR="00000000" w:rsidRPr="00000000">
        <w:rPr>
          <w:sz w:val="28"/>
          <w:szCs w:val="28"/>
          <w:u w:val="single"/>
          <w:vertAlign w:val="baseline"/>
          <w:rtl w:val="0"/>
        </w:rPr>
        <w:t xml:space="preserve">Kokkuvõte: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Eestis elavad kahepaiksed jaotatakse: .......................... ja ......................... Sabakonnadest on Eestis levinud: ....................... ja ........................... Harivesilikke võime kohata …………., …………….., …………….. Sabakonnad erinevad päriskonnadest: …………………, …………………., ………………… Looduskaitse alla kuulub ..........................., kelle arvukus viimasel ajal on tugevasti langenud .................................... saastamise tõttu. Harilik kärnkonn toitub: ………….., ………….,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1"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EE"/>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sz w:val="24"/>
      <w:szCs w:val="24"/>
      <w:vertAlign w:val="baseline"/>
    </w:rPr>
  </w:style>
  <w:style w:type="paragraph" w:styleId="Heading2">
    <w:name w:val="heading 2"/>
    <w:basedOn w:val="Normal"/>
    <w:next w:val="Normal"/>
    <w:pPr>
      <w:keepNext w:val="1"/>
      <w:jc w:val="center"/>
    </w:pPr>
    <w:rPr>
      <w:sz w:val="24"/>
      <w:szCs w:val="24"/>
      <w:vertAlign w:val="baseline"/>
    </w:rPr>
  </w:style>
  <w:style w:type="paragraph" w:styleId="Heading3">
    <w:name w:val="heading 3"/>
    <w:basedOn w:val="Normal"/>
    <w:next w:val="Normal"/>
    <w:pPr>
      <w:keepNext w:val="1"/>
      <w:ind w:right="-393"/>
      <w:jc w:val="both"/>
    </w:pPr>
    <w:rPr>
      <w:b w:val="1"/>
      <w:sz w:val="24"/>
      <w:szCs w:val="24"/>
      <w:vertAlign w:val="baseline"/>
    </w:rPr>
  </w:style>
  <w:style w:type="paragraph" w:styleId="Heading4">
    <w:name w:val="heading 4"/>
    <w:basedOn w:val="Normal"/>
    <w:next w:val="Normal"/>
    <w:pPr>
      <w:keepNext w:val="1"/>
      <w:ind w:left="540" w:right="-393"/>
      <w:jc w:val="both"/>
    </w:pPr>
    <w:rPr>
      <w:b w:val="1"/>
      <w:sz w:val="24"/>
      <w:szCs w:val="24"/>
      <w:vertAlign w:val="baseline"/>
    </w:rPr>
  </w:style>
  <w:style w:type="paragraph" w:styleId="Heading5">
    <w:name w:val="heading 5"/>
    <w:basedOn w:val="Normal"/>
    <w:next w:val="Normal"/>
    <w:pPr>
      <w:keepNext w:val="1"/>
      <w:ind w:left="-180" w:right="-393" w:firstLine="180"/>
      <w:jc w:val="both"/>
    </w:pPr>
    <w:rPr>
      <w:b w:val="1"/>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