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b w:val="1"/>
          <w:color w:val="0000ff"/>
          <w:sz w:val="24"/>
          <w:szCs w:val="24"/>
          <w:highlight w:val="yellow"/>
          <w:rtl w:val="0"/>
        </w:rPr>
        <w:t xml:space="preserve"> 🛑You do not need permission to download this file🛑</w:t>
      </w:r>
      <w:r w:rsidDel="00000000" w:rsidR="00000000" w:rsidRPr="00000000">
        <w:rPr>
          <w:b w:val="1"/>
          <w:color w:val="0000ff"/>
          <w:sz w:val="24"/>
          <w:szCs w:val="24"/>
          <w:rtl w:val="0"/>
        </w:rPr>
        <w:br w:type="textWrapping"/>
      </w:r>
      <w:r w:rsidDel="00000000" w:rsidR="00000000" w:rsidRPr="00000000">
        <w:rPr>
          <w:b w:val="1"/>
          <w:u w:val="single"/>
          <w:rtl w:val="0"/>
        </w:rPr>
        <w:t xml:space="preserve">Google Doc:</w:t>
      </w:r>
      <w:r w:rsidDel="00000000" w:rsidR="00000000" w:rsidRPr="00000000">
        <w:rPr>
          <w:b w:val="1"/>
          <w:rtl w:val="0"/>
        </w:rPr>
        <w:t xml:space="preserve"> To make a copy of this document:  Go to File and select- “Make a copy”. </w:t>
        <w:br w:type="textWrapping"/>
      </w:r>
      <w:r w:rsidDel="00000000" w:rsidR="00000000" w:rsidRPr="00000000">
        <w:rPr>
          <w:b w:val="1"/>
          <w:u w:val="single"/>
          <w:rtl w:val="0"/>
        </w:rPr>
        <w:t xml:space="preserve">Word Doc</w:t>
      </w:r>
      <w:r w:rsidDel="00000000" w:rsidR="00000000" w:rsidRPr="00000000">
        <w:rPr>
          <w:b w:val="1"/>
          <w:rtl w:val="0"/>
        </w:rPr>
        <w:t xml:space="preserve">: To download a copy of this document- Go to File and select “Download as” choose .doc or .rtf. Save it on your computer and you can then complete your work. You may need to click “enable editing”.</w:t>
      </w:r>
      <w:r w:rsidDel="00000000" w:rsidR="00000000" w:rsidRPr="00000000">
        <w:rPr>
          <w:b w:val="1"/>
          <w:color w:val="0000ff"/>
          <w:sz w:val="16"/>
          <w:szCs w:val="16"/>
          <w:rtl w:val="0"/>
        </w:rPr>
        <w:br w:type="textWrapping"/>
      </w:r>
      <w:r w:rsidDel="00000000" w:rsidR="00000000" w:rsidRPr="00000000">
        <w:rPr>
          <w:b w:val="1"/>
          <w:sz w:val="48"/>
          <w:szCs w:val="48"/>
          <w:rtl w:val="0"/>
        </w:rPr>
        <w:br w:type="textWrapping"/>
        <w:t xml:space="preserve">3.05 For the Common Good—Guided Notes</w:t>
        <w:br w:type="textWrapping"/>
      </w:r>
      <w:r w:rsidDel="00000000" w:rsidR="00000000" w:rsidRPr="00000000">
        <w:rPr>
          <w:rtl w:val="0"/>
        </w:rPr>
        <w:t xml:space="preserve">Directions: Your Guided Notes are a tool to use as you read your lesson pages in the course. These important notes will help you complete your lesson assessment, as well as prepare you for Discussion-Based Assessments, unit exams, and segment exams. You do not need to submit your Guided Notes for grading.</w:t>
      </w:r>
    </w:p>
    <w:p w:rsidR="00000000" w:rsidDel="00000000" w:rsidP="00000000" w:rsidRDefault="00000000" w:rsidRPr="00000000" w14:paraId="00000002">
      <w:pPr>
        <w:spacing w:after="240" w:before="240" w:lineRule="auto"/>
        <w:rPr>
          <w:b w:val="1"/>
          <w:sz w:val="36"/>
          <w:szCs w:val="36"/>
        </w:rPr>
      </w:pPr>
      <w:r w:rsidDel="00000000" w:rsidR="00000000" w:rsidRPr="00000000">
        <w:rPr>
          <w:b w:val="1"/>
          <w:sz w:val="36"/>
          <w:szCs w:val="36"/>
          <w:rtl w:val="0"/>
        </w:rPr>
        <w:t xml:space="preserve">Key Vocabulary</w:t>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70"/>
        <w:tblGridChange w:id="0">
          <w:tblGrid>
            <w:gridCol w:w="1680"/>
            <w:gridCol w:w="7170"/>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03">
            <w:pPr>
              <w:spacing w:after="200" w:before="240" w:line="276" w:lineRule="auto"/>
              <w:rPr>
                <w:b w:val="1"/>
              </w:rPr>
            </w:pPr>
            <w:r w:rsidDel="00000000" w:rsidR="00000000" w:rsidRPr="00000000">
              <w:rPr>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04">
            <w:pPr>
              <w:spacing w:after="200" w:before="240" w:line="276" w:lineRule="auto"/>
              <w:rPr>
                <w:b w:val="1"/>
              </w:rPr>
            </w:pPr>
            <w:r w:rsidDel="00000000" w:rsidR="00000000" w:rsidRPr="00000000">
              <w:rPr>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after="200" w:before="240" w:line="276" w:lineRule="auto"/>
              <w:rPr/>
            </w:pPr>
            <w:r w:rsidDel="00000000" w:rsidR="00000000" w:rsidRPr="00000000">
              <w:rPr>
                <w:rtl w:val="0"/>
              </w:rPr>
              <w:t xml:space="preserve">Tyranny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after="200" w:before="240" w:line="276" w:lineRule="auto"/>
              <w:rPr/>
            </w:pPr>
            <w:r w:rsidDel="00000000" w:rsidR="00000000" w:rsidRPr="00000000">
              <w:rPr>
                <w:rtl w:val="0"/>
              </w:rPr>
              <w:t xml:space="preserve">Context clue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after="200" w:before="240" w:line="276" w:lineRule="auto"/>
              <w:rPr/>
            </w:pPr>
            <w:r w:rsidDel="00000000" w:rsidR="00000000" w:rsidRPr="00000000">
              <w:rPr>
                <w:rtl w:val="0"/>
              </w:rPr>
              <w:t xml:space="preserve">Ratification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after="200" w:before="240" w:line="276" w:lineRule="auto"/>
              <w:rPr/>
            </w:pPr>
            <w:r w:rsidDel="00000000" w:rsidR="00000000" w:rsidRPr="00000000">
              <w:rPr>
                <w:rtl w:val="0"/>
              </w:rPr>
              <w:t xml:space="preserve">Federalists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after="200" w:before="240" w:line="276" w:lineRule="auto"/>
              <w:rPr/>
            </w:pPr>
            <w:r w:rsidDel="00000000" w:rsidR="00000000" w:rsidRPr="00000000">
              <w:rPr>
                <w:rtl w:val="0"/>
              </w:rPr>
              <w:t xml:space="preserve">Anti-federalists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after="200" w:before="240" w:line="276" w:lineRule="auto"/>
              <w:rPr/>
            </w:pPr>
            <w:r w:rsidDel="00000000" w:rsidR="00000000" w:rsidRPr="00000000">
              <w:rPr>
                <w:rtl w:val="0"/>
              </w:rPr>
              <w:t xml:space="preserve">Common good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after="200" w:before="240" w:line="276" w:lineRule="auto"/>
              <w:rPr/>
            </w:pPr>
            <w:r w:rsidDel="00000000" w:rsidR="00000000" w:rsidRPr="00000000">
              <w:rPr>
                <w:rtl w:val="0"/>
              </w:rPr>
              <w:t xml:space="preserve"> </w:t>
            </w:r>
          </w:p>
        </w:tc>
      </w:tr>
    </w:tbl>
    <w:p w:rsidR="00000000" w:rsidDel="00000000" w:rsidP="00000000" w:rsidRDefault="00000000" w:rsidRPr="00000000" w14:paraId="00000011">
      <w:pPr>
        <w:spacing w:after="240" w:before="240" w:lineRule="auto"/>
        <w:rPr/>
      </w:pPr>
      <w:r w:rsidDel="00000000" w:rsidR="00000000" w:rsidRPr="00000000">
        <w:rPr>
          <w:b w:val="1"/>
          <w:sz w:val="36"/>
          <w:szCs w:val="36"/>
          <w:rtl w:val="0"/>
        </w:rPr>
        <w:t xml:space="preserve">The Preamble</w:t>
        <w:br w:type="textWrapping"/>
      </w:r>
      <w:r w:rsidDel="00000000" w:rsidR="00000000" w:rsidRPr="00000000">
        <w:rPr>
          <w:rtl w:val="0"/>
        </w:rPr>
        <w:t xml:space="preserve">Use the graphic organizers to help you organize your thoughts on the “For the Common Good” lesson. Write the part of the Preamble as presented in the lesson in the first column. In the second column, write what it means to you. The first one has been done for you.</w:t>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6255"/>
        <w:tblGridChange w:id="0">
          <w:tblGrid>
            <w:gridCol w:w="2610"/>
            <w:gridCol w:w="6255"/>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rPr>
                <w:b w:val="1"/>
                <w:sz w:val="24"/>
                <w:szCs w:val="24"/>
              </w:rPr>
            </w:pPr>
            <w:r w:rsidDel="00000000" w:rsidR="00000000" w:rsidRPr="00000000">
              <w:rPr>
                <w:b w:val="1"/>
                <w:sz w:val="24"/>
                <w:szCs w:val="24"/>
                <w:rtl w:val="0"/>
              </w:rPr>
              <w:t xml:space="preserve">The Preamble</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13">
            <w:pPr>
              <w:spacing w:after="240" w:before="240" w:lineRule="auto"/>
              <w:rPr>
                <w:b w:val="1"/>
                <w:sz w:val="24"/>
                <w:szCs w:val="24"/>
              </w:rPr>
            </w:pPr>
            <w:r w:rsidDel="00000000" w:rsidR="00000000" w:rsidRPr="00000000">
              <w:rPr>
                <w:b w:val="1"/>
                <w:sz w:val="24"/>
                <w:szCs w:val="24"/>
                <w:rtl w:val="0"/>
              </w:rPr>
              <w:t xml:space="preserve">What this means to me</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240" w:before="240" w:lineRule="auto"/>
              <w:rPr>
                <w:i w:val="1"/>
                <w:sz w:val="24"/>
                <w:szCs w:val="24"/>
              </w:rPr>
            </w:pPr>
            <w:r w:rsidDel="00000000" w:rsidR="00000000" w:rsidRPr="00000000">
              <w:rPr>
                <w:i w:val="1"/>
                <w:sz w:val="24"/>
                <w:szCs w:val="24"/>
                <w:rtl w:val="0"/>
              </w:rPr>
              <w:t xml:space="preserve">We the people of the United States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rPr>
                <w:i w:val="1"/>
                <w:sz w:val="24"/>
                <w:szCs w:val="24"/>
              </w:rPr>
            </w:pPr>
            <w:r w:rsidDel="00000000" w:rsidR="00000000" w:rsidRPr="00000000">
              <w:rPr>
                <w:i w:val="1"/>
                <w:sz w:val="24"/>
                <w:szCs w:val="24"/>
                <w:rtl w:val="0"/>
              </w:rPr>
              <w:t xml:space="preserve">The people are the American citizens; The Constitution speaks for the people of America</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rPr>
                <w:i w:val="1"/>
                <w:sz w:val="24"/>
                <w:szCs w:val="24"/>
              </w:rPr>
            </w:pPr>
            <w:r w:rsidDel="00000000" w:rsidR="00000000" w:rsidRPr="00000000">
              <w:rPr>
                <w:i w:val="1"/>
                <w:sz w:val="24"/>
                <w:szCs w:val="24"/>
                <w:rtl w:val="0"/>
              </w:rPr>
              <w:t xml:space="preserve">in order to form a more perfect union,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rPr>
                <w:i w:val="1"/>
                <w:sz w:val="24"/>
                <w:szCs w:val="24"/>
              </w:rPr>
            </w:pPr>
            <w:r w:rsidDel="00000000" w:rsidR="00000000" w:rsidRPr="00000000">
              <w:rPr>
                <w:i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rPr>
                <w:sz w:val="24"/>
                <w:szCs w:val="24"/>
              </w:rPr>
            </w:pPr>
            <w:r w:rsidDel="00000000" w:rsidR="00000000" w:rsidRPr="00000000">
              <w:rPr>
                <w:sz w:val="24"/>
                <w:szCs w:val="24"/>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rPr>
                <w:i w:val="1"/>
                <w:sz w:val="24"/>
                <w:szCs w:val="24"/>
              </w:rPr>
            </w:pPr>
            <w:r w:rsidDel="00000000" w:rsidR="00000000" w:rsidRPr="00000000">
              <w:rPr>
                <w:i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rPr>
                <w:i w:val="1"/>
                <w:sz w:val="24"/>
                <w:szCs w:val="24"/>
              </w:rPr>
            </w:pPr>
            <w:r w:rsidDel="00000000" w:rsidR="00000000" w:rsidRPr="00000000">
              <w:rPr>
                <w:i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rPr>
                <w:sz w:val="24"/>
                <w:szCs w:val="24"/>
              </w:rPr>
            </w:pPr>
            <w:r w:rsidDel="00000000" w:rsidR="00000000" w:rsidRPr="00000000">
              <w:rPr>
                <w:sz w:val="24"/>
                <w:szCs w:val="24"/>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rPr>
                <w:i w:val="1"/>
                <w:sz w:val="24"/>
                <w:szCs w:val="24"/>
              </w:rPr>
            </w:pPr>
            <w:r w:rsidDel="00000000" w:rsidR="00000000" w:rsidRPr="00000000">
              <w:rPr>
                <w:i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rPr>
                <w:sz w:val="24"/>
                <w:szCs w:val="24"/>
              </w:rPr>
            </w:pPr>
            <w:r w:rsidDel="00000000" w:rsidR="00000000" w:rsidRPr="00000000">
              <w:rPr>
                <w:sz w:val="24"/>
                <w:szCs w:val="24"/>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rPr>
                <w:i w:val="1"/>
                <w:sz w:val="24"/>
                <w:szCs w:val="24"/>
              </w:rPr>
            </w:pPr>
            <w:r w:rsidDel="00000000" w:rsidR="00000000" w:rsidRPr="00000000">
              <w:rPr>
                <w:i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rPr>
                <w:i w:val="1"/>
                <w:sz w:val="24"/>
                <w:szCs w:val="24"/>
              </w:rPr>
            </w:pPr>
            <w:r w:rsidDel="00000000" w:rsidR="00000000" w:rsidRPr="00000000">
              <w:rPr>
                <w:i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24">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025">
      <w:pPr>
        <w:spacing w:after="240" w:before="240" w:lineRule="auto"/>
        <w:rPr>
          <w:b w:val="1"/>
          <w:sz w:val="36"/>
          <w:szCs w:val="36"/>
        </w:rPr>
      </w:pPr>
      <w:r w:rsidDel="00000000" w:rsidR="00000000" w:rsidRPr="00000000">
        <w:rPr>
          <w:b w:val="1"/>
          <w:sz w:val="36"/>
          <w:szCs w:val="36"/>
          <w:rtl w:val="0"/>
        </w:rPr>
        <w:t xml:space="preserve">The States Debate</w:t>
      </w:r>
    </w:p>
    <w:p w:rsidR="00000000" w:rsidDel="00000000" w:rsidP="00000000" w:rsidRDefault="00000000" w:rsidRPr="00000000" w14:paraId="00000026">
      <w:pPr>
        <w:spacing w:after="240" w:before="240" w:lineRule="auto"/>
        <w:rPr/>
      </w:pPr>
      <w:r w:rsidDel="00000000" w:rsidR="00000000" w:rsidRPr="00000000">
        <w:rPr>
          <w:rtl w:val="0"/>
        </w:rPr>
        <w:t xml:space="preserve">This is a copy of the comparison chart that can be found in the lesson. Please add your own thoughts and ideas about the differences between the Federalists and Anti-federalists.</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3600"/>
        <w:gridCol w:w="3435"/>
        <w:tblGridChange w:id="0">
          <w:tblGrid>
            <w:gridCol w:w="1830"/>
            <w:gridCol w:w="3600"/>
            <w:gridCol w:w="3435"/>
          </w:tblGrid>
        </w:tblGridChange>
      </w:tblGrid>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bottom"/>
          </w:tcPr>
          <w:p w:rsidR="00000000" w:rsidDel="00000000" w:rsidP="00000000" w:rsidRDefault="00000000" w:rsidRPr="00000000" w14:paraId="00000028">
            <w:pPr>
              <w:spacing w:after="240" w:before="240" w:lineRule="auto"/>
              <w:rPr>
                <w:b w:val="1"/>
                <w:color w:val="333333"/>
              </w:rPr>
            </w:pPr>
            <w:r w:rsidDel="00000000" w:rsidR="00000000" w:rsidRPr="00000000">
              <w:rPr>
                <w:rtl w:val="0"/>
              </w:rPr>
            </w:r>
          </w:p>
          <w:p w:rsidR="00000000" w:rsidDel="00000000" w:rsidP="00000000" w:rsidRDefault="00000000" w:rsidRPr="00000000" w14:paraId="00000029">
            <w:pPr>
              <w:spacing w:after="240" w:before="240" w:lineRule="auto"/>
              <w:rPr>
                <w:b w:val="1"/>
                <w:color w:val="333333"/>
              </w:rPr>
            </w:pPr>
            <w:r w:rsidDel="00000000" w:rsidR="00000000" w:rsidRPr="00000000">
              <w:rPr>
                <w:b w:val="1"/>
                <w:color w:val="333333"/>
                <w:rtl w:val="0"/>
              </w:rPr>
              <w:t xml:space="preserve">Federalists</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bottom"/>
          </w:tcPr>
          <w:p w:rsidR="00000000" w:rsidDel="00000000" w:rsidP="00000000" w:rsidRDefault="00000000" w:rsidRPr="00000000" w14:paraId="0000002A">
            <w:pPr>
              <w:spacing w:after="240" w:before="240" w:lineRule="auto"/>
              <w:rPr>
                <w:b w:val="1"/>
                <w:color w:val="333333"/>
              </w:rPr>
            </w:pPr>
            <w:r w:rsidDel="00000000" w:rsidR="00000000" w:rsidRPr="00000000">
              <w:rPr>
                <w:b w:val="1"/>
                <w:color w:val="333333"/>
                <w:rtl w:val="0"/>
              </w:rPr>
              <w:t xml:space="preserve">Anti-federalists</w:t>
            </w:r>
          </w:p>
        </w:tc>
      </w:tr>
      <w:tr>
        <w:trPr>
          <w:cantSplit w:val="0"/>
          <w:trHeight w:val="10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300" w:before="240" w:lineRule="auto"/>
              <w:rPr>
                <w:color w:val="333333"/>
              </w:rPr>
            </w:pPr>
            <w:r w:rsidDel="00000000" w:rsidR="00000000" w:rsidRPr="00000000">
              <w:rPr>
                <w:color w:val="333333"/>
                <w:rtl w:val="0"/>
              </w:rPr>
              <w:t xml:space="preserve">People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300" w:before="240" w:lineRule="auto"/>
              <w:rPr>
                <w:color w:val="333333"/>
              </w:rPr>
            </w:pPr>
            <w:r w:rsidDel="00000000" w:rsidR="00000000" w:rsidRPr="00000000">
              <w:rPr>
                <w:color w:val="333333"/>
                <w:rtl w:val="0"/>
              </w:rPr>
              <w:t xml:space="preserve">James Madison, Alexander Hamilton, John Jay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300" w:before="240" w:lineRule="auto"/>
              <w:rPr>
                <w:color w:val="333333"/>
              </w:rPr>
            </w:pPr>
            <w:r w:rsidDel="00000000" w:rsidR="00000000" w:rsidRPr="00000000">
              <w:rPr>
                <w:color w:val="333333"/>
                <w:rtl w:val="0"/>
              </w:rPr>
              <w:t xml:space="preserve">George Mason, Thomas Jefferson</w:t>
            </w:r>
          </w:p>
        </w:tc>
      </w:tr>
      <w:tr>
        <w:trPr>
          <w:cantSplit w:val="0"/>
          <w:trHeight w:val="15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300" w:before="240" w:lineRule="auto"/>
              <w:rPr>
                <w:color w:val="333333"/>
              </w:rPr>
            </w:pPr>
            <w:r w:rsidDel="00000000" w:rsidR="00000000" w:rsidRPr="00000000">
              <w:rPr>
                <w:color w:val="333333"/>
                <w:rtl w:val="0"/>
              </w:rPr>
              <w:t xml:space="preserve">Thoughts on Ratification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300" w:before="240" w:lineRule="auto"/>
              <w:rPr>
                <w:color w:val="333333"/>
              </w:rPr>
            </w:pPr>
            <w:r w:rsidDel="00000000" w:rsidR="00000000" w:rsidRPr="00000000">
              <w:rPr>
                <w:color w:val="333333"/>
                <w:rtl w:val="0"/>
              </w:rPr>
              <w:t xml:space="preserve">In favor of ratifying the Constitution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after="300" w:before="240" w:lineRule="auto"/>
              <w:rPr>
                <w:color w:val="333333"/>
              </w:rPr>
            </w:pPr>
            <w:r w:rsidDel="00000000" w:rsidR="00000000" w:rsidRPr="00000000">
              <w:rPr>
                <w:color w:val="333333"/>
                <w:rtl w:val="0"/>
              </w:rPr>
              <w:t xml:space="preserve">Against ratification of the Constitution; some supported ratification if a bill of rights was added to the document</w:t>
            </w:r>
          </w:p>
        </w:tc>
      </w:tr>
      <w:tr>
        <w:trPr>
          <w:cantSplit w:val="0"/>
          <w:trHeight w:val="13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300" w:before="240" w:lineRule="auto"/>
              <w:rPr>
                <w:color w:val="333333"/>
              </w:rPr>
            </w:pPr>
            <w:r w:rsidDel="00000000" w:rsidR="00000000" w:rsidRPr="00000000">
              <w:rPr>
                <w:color w:val="333333"/>
                <w:rtl w:val="0"/>
              </w:rPr>
              <w:t xml:space="preserve">Thoughts on Government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300" w:before="240" w:lineRule="auto"/>
              <w:rPr>
                <w:color w:val="333333"/>
              </w:rPr>
            </w:pPr>
            <w:r w:rsidDel="00000000" w:rsidR="00000000" w:rsidRPr="00000000">
              <w:rPr>
                <w:color w:val="333333"/>
                <w:rtl w:val="0"/>
              </w:rPr>
              <w:t xml:space="preserve">Wanted a strong federal government with less powerful state governments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300" w:before="240" w:lineRule="auto"/>
              <w:rPr>
                <w:color w:val="333333"/>
              </w:rPr>
            </w:pPr>
            <w:r w:rsidDel="00000000" w:rsidR="00000000" w:rsidRPr="00000000">
              <w:rPr>
                <w:color w:val="333333"/>
                <w:rtl w:val="0"/>
              </w:rPr>
              <w:t xml:space="preserve">Preferred stronger state governments over a powerful federal government</w:t>
            </w:r>
          </w:p>
        </w:tc>
      </w:tr>
      <w:tr>
        <w:trPr>
          <w:cantSplit w:val="0"/>
          <w:trHeight w:val="15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300" w:before="240" w:lineRule="auto"/>
              <w:rPr>
                <w:color w:val="333333"/>
              </w:rPr>
            </w:pPr>
            <w:r w:rsidDel="00000000" w:rsidR="00000000" w:rsidRPr="00000000">
              <w:rPr>
                <w:color w:val="333333"/>
                <w:rtl w:val="0"/>
              </w:rPr>
              <w:t xml:space="preserve">Thoughts on Individual Liberties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after="300" w:before="240" w:lineRule="auto"/>
              <w:rPr>
                <w:color w:val="333333"/>
              </w:rPr>
            </w:pPr>
            <w:r w:rsidDel="00000000" w:rsidR="00000000" w:rsidRPr="00000000">
              <w:rPr>
                <w:color w:val="333333"/>
                <w:rtl w:val="0"/>
              </w:rPr>
              <w:t xml:space="preserve">Thought a strong central government would be better at protecting citizens’ rights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300" w:before="240" w:lineRule="auto"/>
              <w:rPr>
                <w:color w:val="333333"/>
              </w:rPr>
            </w:pPr>
            <w:r w:rsidDel="00000000" w:rsidR="00000000" w:rsidRPr="00000000">
              <w:rPr>
                <w:color w:val="333333"/>
                <w:rtl w:val="0"/>
              </w:rPr>
              <w:t xml:space="preserve">Believed that a bill of rights should be added to the Constitution to ensure that citizens’ rights were protected</w:t>
            </w:r>
          </w:p>
        </w:tc>
      </w:tr>
      <w:tr>
        <w:trPr>
          <w:cantSplit w:val="0"/>
          <w:trHeight w:val="10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300" w:before="240" w:lineRule="auto"/>
              <w:rPr>
                <w:color w:val="333333"/>
              </w:rPr>
            </w:pPr>
            <w:r w:rsidDel="00000000" w:rsidR="00000000" w:rsidRPr="00000000">
              <w:rPr>
                <w:color w:val="333333"/>
                <w:rtl w:val="0"/>
              </w:rPr>
              <w:t xml:space="preserve">Thoughts on the Economy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300" w:before="240" w:lineRule="auto"/>
              <w:rPr>
                <w:color w:val="333333"/>
              </w:rPr>
            </w:pPr>
            <w:r w:rsidDel="00000000" w:rsidR="00000000" w:rsidRPr="00000000">
              <w:rPr>
                <w:color w:val="333333"/>
                <w:rtl w:val="0"/>
              </w:rPr>
              <w:t xml:space="preserve">Supported growing industries and merchants over farmers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after="300" w:before="240" w:lineRule="auto"/>
              <w:rPr>
                <w:color w:val="333333"/>
              </w:rPr>
            </w:pPr>
            <w:r w:rsidDel="00000000" w:rsidR="00000000" w:rsidRPr="00000000">
              <w:rPr>
                <w:color w:val="333333"/>
                <w:rtl w:val="0"/>
              </w:rPr>
              <w:t xml:space="preserve">Supported farming as the basis for the economy</w:t>
            </w:r>
          </w:p>
        </w:tc>
      </w:tr>
      <w:tr>
        <w:trPr>
          <w:cantSplit w:val="0"/>
          <w:trHeight w:val="18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pacing w:after="300" w:before="240" w:lineRule="auto"/>
              <w:rPr>
                <w:color w:val="333333"/>
              </w:rPr>
            </w:pPr>
            <w:r w:rsidDel="00000000" w:rsidR="00000000" w:rsidRPr="00000000">
              <w:rPr>
                <w:color w:val="333333"/>
                <w:rtl w:val="0"/>
              </w:rPr>
              <w:t xml:space="preserve">In Their Own Words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after="300" w:before="240" w:lineRule="auto"/>
              <w:rPr>
                <w:i w:val="1"/>
                <w:color w:val="333333"/>
              </w:rPr>
            </w:pPr>
            <w:r w:rsidDel="00000000" w:rsidR="00000000" w:rsidRPr="00000000">
              <w:rPr>
                <w:color w:val="333333"/>
                <w:rtl w:val="0"/>
              </w:rPr>
              <w:t xml:space="preserve">The federal and State governments are … different agents and trustees of the people, constituted with different powers, and designed for different purposes.—</w:t>
            </w:r>
            <w:r w:rsidDel="00000000" w:rsidR="00000000" w:rsidRPr="00000000">
              <w:rPr>
                <w:i w:val="1"/>
                <w:color w:val="333333"/>
                <w:rtl w:val="0"/>
              </w:rPr>
              <w:t xml:space="preserve">from Federalist No. 46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after="300" w:before="240" w:lineRule="auto"/>
              <w:rPr>
                <w:i w:val="1"/>
                <w:color w:val="333333"/>
              </w:rPr>
            </w:pPr>
            <w:r w:rsidDel="00000000" w:rsidR="00000000" w:rsidRPr="00000000">
              <w:rPr>
                <w:color w:val="333333"/>
                <w:rtl w:val="0"/>
              </w:rPr>
              <w:t xml:space="preserve">I had rather be a free citizen of the small republic of Massachusetts, than an oppressed subject of the great American empire.—</w:t>
            </w:r>
            <w:r w:rsidDel="00000000" w:rsidR="00000000" w:rsidRPr="00000000">
              <w:rPr>
                <w:i w:val="1"/>
                <w:color w:val="333333"/>
                <w:rtl w:val="0"/>
              </w:rPr>
              <w:t xml:space="preserve">from Anti-federalist No. 1</w:t>
            </w:r>
          </w:p>
        </w:tc>
      </w:tr>
      <w:tr>
        <w:trPr>
          <w:cantSplit w:val="0"/>
          <w:trHeight w:val="15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after="240" w:before="240" w:lineRule="auto"/>
              <w:rPr/>
            </w:pPr>
            <w:r w:rsidDel="00000000" w:rsidR="00000000" w:rsidRPr="00000000">
              <w:rPr>
                <w:rtl w:val="0"/>
              </w:rPr>
              <w:t xml:space="preserve">My thoughts and ideas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after="240" w:before="240" w:lineRule="auto"/>
              <w:rPr/>
            </w:pPr>
            <w:r w:rsidDel="00000000" w:rsidR="00000000" w:rsidRPr="00000000">
              <w:rPr>
                <w:rtl w:val="0"/>
              </w:rPr>
              <w:t xml:space="preserve"> </w:t>
            </w:r>
          </w:p>
          <w:p w:rsidR="00000000" w:rsidDel="00000000" w:rsidP="00000000" w:rsidRDefault="00000000" w:rsidRPr="00000000" w14:paraId="0000003F">
            <w:pPr>
              <w:spacing w:after="240" w:before="240" w:lineRule="auto"/>
              <w:rPr/>
            </w:pPr>
            <w:r w:rsidDel="00000000" w:rsidR="00000000" w:rsidRPr="00000000">
              <w:rPr>
                <w:rtl w:val="0"/>
              </w:rPr>
              <w:t xml:space="preserve"> </w:t>
            </w:r>
          </w:p>
          <w:p w:rsidR="00000000" w:rsidDel="00000000" w:rsidP="00000000" w:rsidRDefault="00000000" w:rsidRPr="00000000" w14:paraId="00000040">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after="240" w:before="240" w:lineRule="auto"/>
              <w:rPr/>
            </w:pPr>
            <w:r w:rsidDel="00000000" w:rsidR="00000000" w:rsidRPr="00000000">
              <w:rPr>
                <w:rtl w:val="0"/>
              </w:rPr>
              <w:t xml:space="preserve"> </w:t>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pacing w:before="240" w:lineRule="auto"/>
        <w:rPr/>
      </w:pPr>
      <w:r w:rsidDel="00000000" w:rsidR="00000000" w:rsidRPr="00000000">
        <w:rPr>
          <w:rtl w:val="0"/>
        </w:rPr>
      </w:r>
    </w:p>
    <w:p w:rsidR="00000000" w:rsidDel="00000000" w:rsidP="00000000" w:rsidRDefault="00000000" w:rsidRPr="00000000" w14:paraId="00000045">
      <w:pPr>
        <w:spacing w:before="240" w:lineRule="auto"/>
        <w:rPr/>
      </w:pPr>
      <w:r w:rsidDel="00000000" w:rsidR="00000000" w:rsidRPr="00000000">
        <w:rPr>
          <w:rtl w:val="0"/>
        </w:rPr>
      </w:r>
    </w:p>
    <w:p w:rsidR="00000000" w:rsidDel="00000000" w:rsidP="00000000" w:rsidRDefault="00000000" w:rsidRPr="00000000" w14:paraId="00000046">
      <w:pPr>
        <w:spacing w:before="240" w:lineRule="auto"/>
        <w:rPr/>
      </w:pPr>
      <w:r w:rsidDel="00000000" w:rsidR="00000000" w:rsidRPr="00000000">
        <w:rPr>
          <w:rtl w:val="0"/>
        </w:rPr>
      </w:r>
    </w:p>
    <w:p w:rsidR="00000000" w:rsidDel="00000000" w:rsidP="00000000" w:rsidRDefault="00000000" w:rsidRPr="00000000" w14:paraId="00000047">
      <w:pPr>
        <w:spacing w:before="240" w:lineRule="auto"/>
        <w:rPr/>
      </w:pPr>
      <w:r w:rsidDel="00000000" w:rsidR="00000000" w:rsidRPr="00000000">
        <w:rPr>
          <w:rtl w:val="0"/>
        </w:rPr>
      </w:r>
    </w:p>
    <w:p w:rsidR="00000000" w:rsidDel="00000000" w:rsidP="00000000" w:rsidRDefault="00000000" w:rsidRPr="00000000" w14:paraId="00000048">
      <w:pPr>
        <w:spacing w:before="240" w:lineRule="auto"/>
        <w:rPr/>
      </w:pPr>
      <w:r w:rsidDel="00000000" w:rsidR="00000000" w:rsidRPr="00000000">
        <w:rPr>
          <w:rtl w:val="0"/>
        </w:rPr>
      </w:r>
    </w:p>
    <w:p w:rsidR="00000000" w:rsidDel="00000000" w:rsidP="00000000" w:rsidRDefault="00000000" w:rsidRPr="00000000" w14:paraId="00000049">
      <w:pPr>
        <w:spacing w:before="240" w:lineRule="auto"/>
        <w:rPr/>
      </w:pPr>
      <w:r w:rsidDel="00000000" w:rsidR="00000000" w:rsidRPr="00000000">
        <w:rPr>
          <w:rtl w:val="0"/>
        </w:rPr>
      </w:r>
    </w:p>
    <w:p w:rsidR="00000000" w:rsidDel="00000000" w:rsidP="00000000" w:rsidRDefault="00000000" w:rsidRPr="00000000" w14:paraId="0000004A">
      <w:pPr>
        <w:spacing w:before="240" w:lineRule="auto"/>
        <w:rPr/>
      </w:pPr>
      <w:r w:rsidDel="00000000" w:rsidR="00000000" w:rsidRPr="00000000">
        <w:rPr>
          <w:rtl w:val="0"/>
        </w:rPr>
      </w:r>
    </w:p>
    <w:p w:rsidR="00000000" w:rsidDel="00000000" w:rsidP="00000000" w:rsidRDefault="00000000" w:rsidRPr="00000000" w14:paraId="0000004B">
      <w:pPr>
        <w:spacing w:before="240" w:lineRule="auto"/>
        <w:rPr/>
      </w:pPr>
      <w:r w:rsidDel="00000000" w:rsidR="00000000" w:rsidRPr="00000000">
        <w:rPr>
          <w:rtl w:val="0"/>
        </w:rPr>
      </w:r>
    </w:p>
    <w:p w:rsidR="00000000" w:rsidDel="00000000" w:rsidP="00000000" w:rsidRDefault="00000000" w:rsidRPr="00000000" w14:paraId="0000004C">
      <w:pPr>
        <w:spacing w:before="240" w:lineRule="auto"/>
        <w:rPr/>
      </w:pPr>
      <w:r w:rsidDel="00000000" w:rsidR="00000000" w:rsidRPr="00000000">
        <w:rPr>
          <w:rtl w:val="0"/>
        </w:rPr>
      </w:r>
    </w:p>
    <w:p w:rsidR="00000000" w:rsidDel="00000000" w:rsidP="00000000" w:rsidRDefault="00000000" w:rsidRPr="00000000" w14:paraId="0000004D">
      <w:pPr>
        <w:spacing w:before="240" w:lineRule="auto"/>
        <w:rPr/>
      </w:pPr>
      <w:r w:rsidDel="00000000" w:rsidR="00000000" w:rsidRPr="00000000">
        <w:rPr>
          <w:rtl w:val="0"/>
        </w:rPr>
      </w:r>
    </w:p>
    <w:p w:rsidR="00000000" w:rsidDel="00000000" w:rsidP="00000000" w:rsidRDefault="00000000" w:rsidRPr="00000000" w14:paraId="0000004E">
      <w:pPr>
        <w:spacing w:before="240" w:lineRule="auto"/>
        <w:rPr/>
      </w:pPr>
      <w:r w:rsidDel="00000000" w:rsidR="00000000" w:rsidRPr="00000000">
        <w:rPr>
          <w:rtl w:val="0"/>
        </w:rPr>
      </w:r>
    </w:p>
    <w:p w:rsidR="00000000" w:rsidDel="00000000" w:rsidP="00000000" w:rsidRDefault="00000000" w:rsidRPr="00000000" w14:paraId="0000004F">
      <w:pPr>
        <w:spacing w:before="240" w:lineRule="auto"/>
        <w:rPr/>
      </w:pPr>
      <w:r w:rsidDel="00000000" w:rsidR="00000000" w:rsidRPr="00000000">
        <w:rPr>
          <w:rtl w:val="0"/>
        </w:rPr>
      </w:r>
    </w:p>
    <w:p w:rsidR="00000000" w:rsidDel="00000000" w:rsidP="00000000" w:rsidRDefault="00000000" w:rsidRPr="00000000" w14:paraId="00000050">
      <w:pPr>
        <w:spacing w:before="240" w:lineRule="auto"/>
        <w:rPr/>
      </w:pPr>
      <w:r w:rsidDel="00000000" w:rsidR="00000000" w:rsidRPr="00000000">
        <w:rPr>
          <w:rtl w:val="0"/>
        </w:rPr>
      </w:r>
    </w:p>
    <w:p w:rsidR="00000000" w:rsidDel="00000000" w:rsidP="00000000" w:rsidRDefault="00000000" w:rsidRPr="00000000" w14:paraId="00000051">
      <w:pPr>
        <w:spacing w:before="240" w:lineRule="auto"/>
        <w:rPr/>
      </w:pPr>
      <w:r w:rsidDel="00000000" w:rsidR="00000000" w:rsidRPr="00000000">
        <w:rPr>
          <w:rtl w:val="0"/>
        </w:rPr>
        <w:t xml:space="preserve">Unless Otherwise Noted All Content © 2022 Florida Virtual School. FlexPoint Education Cloud™ is a trademark of Florida Virtual School.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