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Chief Accounting Officer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Chief Accounting Officer</w:t>
      </w:r>
    </w:p>
    <w:p w:rsidR="00000000" w:rsidDel="00000000" w:rsidP="00000000" w:rsidRDefault="00000000" w:rsidRPr="00000000" w14:paraId="00000012">
      <w:pPr>
        <w:rPr/>
      </w:pPr>
      <w:r w:rsidDel="00000000" w:rsidR="00000000" w:rsidRPr="00000000">
        <w:rPr>
          <w:rtl w:val="0"/>
        </w:rPr>
      </w:r>
    </w:p>
    <w:tbl>
      <w:tblPr>
        <w:tblStyle w:val="Table1"/>
        <w:tblW w:w="9360.0" w:type="dxa"/>
        <w:jc w:val="left"/>
        <w:tblLayout w:type="fixed"/>
        <w:tblLook w:val="0600"/>
      </w:tblPr>
      <w:tblGrid>
        <w:gridCol w:w="1713.8028169014083"/>
        <w:gridCol w:w="3881.6901408450703"/>
        <w:gridCol w:w="3764.5070422535214"/>
        <w:tblGridChange w:id="0">
          <w:tblGrid>
            <w:gridCol w:w="1713.8028169014083"/>
            <w:gridCol w:w="3881.6901408450703"/>
            <w:gridCol w:w="3764.5070422535214"/>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3">
            <w:pPr>
              <w:spacing w:after="240" w:before="240" w:lineRule="auto"/>
              <w:jc w:val="center"/>
              <w:rPr>
                <w:b w:val="1"/>
                <w:bCs w:val="1"/>
                <w:i w:val="1"/>
                <w:iCs w:val="1"/>
              </w:rPr>
            </w:pPr>
            <w:r w:rsidDel="00000000" w:rsidR="00000000" w:rsidRPr="00000000">
              <w:rPr>
                <w:b w:val="1"/>
                <w:bCs w:val="1"/>
                <w:i w:val="1"/>
                <w:iCs w:val="1"/>
                <w:rtl w:val="0"/>
              </w:rPr>
              <w:t xml:space="preserve">KPI</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4">
            <w:pPr>
              <w:spacing w:after="240" w:before="240" w:lineRule="auto"/>
              <w:jc w:val="center"/>
              <w:rPr>
                <w:b w:val="1"/>
                <w:bCs w:val="1"/>
                <w:i w:val="1"/>
                <w:iCs w:val="1"/>
              </w:rPr>
            </w:pPr>
            <w:r w:rsidDel="00000000" w:rsidR="00000000" w:rsidRPr="00000000">
              <w:rPr>
                <w:b w:val="1"/>
                <w:bCs w:val="1"/>
                <w:i w:val="1"/>
                <w:iCs w:val="1"/>
                <w:rtl w:val="0"/>
              </w:rPr>
              <w:t xml:space="preserve">Detailed Description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5">
            <w:pPr>
              <w:spacing w:after="240" w:before="240" w:lineRule="auto"/>
              <w:jc w:val="center"/>
              <w:rPr>
                <w:b w:val="1"/>
                <w:bCs w:val="1"/>
                <w:i w:val="1"/>
                <w:iCs w:val="1"/>
              </w:rPr>
            </w:pPr>
            <w:r w:rsidDel="00000000" w:rsidR="00000000" w:rsidRPr="00000000">
              <w:rPr>
                <w:b w:val="1"/>
                <w:bCs w:val="1"/>
                <w:i w:val="1"/>
                <w:iCs w:val="1"/>
                <w:rtl w:val="0"/>
              </w:rPr>
              <w:t xml:space="preserve">Formula to Calculate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6">
            <w:pPr>
              <w:spacing w:after="240" w:before="240" w:lineRule="auto"/>
              <w:rPr/>
            </w:pPr>
            <w:r w:rsidDel="00000000" w:rsidR="00000000" w:rsidRPr="00000000">
              <w:rPr>
                <w:rtl w:val="0"/>
              </w:rPr>
              <w:t xml:space="preserve">Revenue Growth</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7">
            <w:pPr>
              <w:spacing w:after="240" w:before="240" w:lineRule="auto"/>
              <w:rPr/>
            </w:pPr>
            <w:r w:rsidDel="00000000" w:rsidR="00000000" w:rsidRPr="00000000">
              <w:rPr>
                <w:rtl w:val="0"/>
              </w:rPr>
              <w:t xml:space="preserve">This KPI measures the percentage increase in revenue compared to a previous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8">
            <w:pPr>
              <w:spacing w:after="240" w:before="240" w:lineRule="auto"/>
              <w:rPr/>
            </w:pPr>
            <w:r w:rsidDel="00000000" w:rsidR="00000000" w:rsidRPr="00000000">
              <w:rPr>
                <w:rtl w:val="0"/>
              </w:rPr>
              <w:t xml:space="preserve">((Current Revenue - Previous Revenue) / Previous Revenue)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9">
            <w:pPr>
              <w:spacing w:after="240" w:before="240" w:lineRule="auto"/>
              <w:rPr/>
            </w:pPr>
            <w:r w:rsidDel="00000000" w:rsidR="00000000" w:rsidRPr="00000000">
              <w:rPr>
                <w:rtl w:val="0"/>
              </w:rPr>
              <w:t xml:space="preserve">Gross Profit Margin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A">
            <w:pPr>
              <w:spacing w:after="240" w:before="240" w:lineRule="auto"/>
              <w:rPr/>
            </w:pPr>
            <w:r w:rsidDel="00000000" w:rsidR="00000000" w:rsidRPr="00000000">
              <w:rPr>
                <w:rtl w:val="0"/>
              </w:rPr>
              <w:t xml:space="preserve">This KPI assesses the percentage of revenue remaining after deducting the cost of goods sold.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B">
            <w:pPr>
              <w:spacing w:after="240" w:before="240" w:lineRule="auto"/>
              <w:rPr/>
            </w:pPr>
            <w:r w:rsidDel="00000000" w:rsidR="00000000" w:rsidRPr="00000000">
              <w:rPr>
                <w:rtl w:val="0"/>
              </w:rPr>
              <w:t xml:space="preserve">((Revenue - Cost of Goods Sold) / Revenue)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C">
            <w:pPr>
              <w:spacing w:after="240" w:before="240" w:lineRule="auto"/>
              <w:rPr/>
            </w:pPr>
            <w:r w:rsidDel="00000000" w:rsidR="00000000" w:rsidRPr="00000000">
              <w:rPr>
                <w:rtl w:val="0"/>
              </w:rPr>
              <w:t xml:space="preserve">Accounts Receivable Turnover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D">
            <w:pPr>
              <w:spacing w:after="240" w:before="240" w:lineRule="auto"/>
              <w:rPr/>
            </w:pPr>
            <w:r w:rsidDel="00000000" w:rsidR="00000000" w:rsidRPr="00000000">
              <w:rPr>
                <w:rtl w:val="0"/>
              </w:rPr>
              <w:t xml:space="preserve">This KPI evaluates how quickly the company collects outstanding receivables.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E">
            <w:pPr>
              <w:spacing w:after="240" w:before="240" w:lineRule="auto"/>
              <w:rPr/>
            </w:pPr>
            <w:r w:rsidDel="00000000" w:rsidR="00000000" w:rsidRPr="00000000">
              <w:rPr>
                <w:rtl w:val="0"/>
              </w:rPr>
              <w:t xml:space="preserve">Net Credit Sales / Average Accounts Receivable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F">
            <w:pPr>
              <w:spacing w:after="240" w:before="240" w:lineRule="auto"/>
              <w:rPr/>
            </w:pPr>
            <w:r w:rsidDel="00000000" w:rsidR="00000000" w:rsidRPr="00000000">
              <w:rPr>
                <w:rtl w:val="0"/>
              </w:rPr>
              <w:t xml:space="preserve">Accounts Payable Turnover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0">
            <w:pPr>
              <w:spacing w:after="240" w:before="240" w:lineRule="auto"/>
              <w:rPr/>
            </w:pPr>
            <w:r w:rsidDel="00000000" w:rsidR="00000000" w:rsidRPr="00000000">
              <w:rPr>
                <w:rtl w:val="0"/>
              </w:rPr>
              <w:t xml:space="preserve">This KPI measures the efficiency of paying suppliers and managing trade credit.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1">
            <w:pPr>
              <w:spacing w:after="240" w:before="240" w:lineRule="auto"/>
              <w:rPr/>
            </w:pPr>
            <w:r w:rsidDel="00000000" w:rsidR="00000000" w:rsidRPr="00000000">
              <w:rPr>
                <w:rtl w:val="0"/>
              </w:rPr>
              <w:t xml:space="preserve">Net Credit Purchases / Average Accounts Payable</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2">
            <w:pPr>
              <w:spacing w:after="240" w:before="240" w:lineRule="auto"/>
              <w:rPr/>
            </w:pPr>
            <w:r w:rsidDel="00000000" w:rsidR="00000000" w:rsidRPr="00000000">
              <w:rPr>
                <w:rtl w:val="0"/>
              </w:rPr>
              <w:t xml:space="preserve">Working Capital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3">
            <w:pPr>
              <w:spacing w:after="240" w:before="240" w:lineRule="auto"/>
              <w:rPr/>
            </w:pPr>
            <w:r w:rsidDel="00000000" w:rsidR="00000000" w:rsidRPr="00000000">
              <w:rPr>
                <w:rtl w:val="0"/>
              </w:rPr>
              <w:t xml:space="preserve">This KPI assesses the company's short-term liquidity and ability to cover its current liabilities.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4">
            <w:pPr>
              <w:spacing w:after="240" w:before="240" w:lineRule="auto"/>
              <w:rPr/>
            </w:pPr>
            <w:r w:rsidDel="00000000" w:rsidR="00000000" w:rsidRPr="00000000">
              <w:rPr>
                <w:rtl w:val="0"/>
              </w:rPr>
              <w:t xml:space="preserve">Current Assets / Current Liabilities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5">
            <w:pPr>
              <w:spacing w:after="240" w:before="240" w:lineRule="auto"/>
              <w:rPr/>
            </w:pPr>
            <w:r w:rsidDel="00000000" w:rsidR="00000000" w:rsidRPr="00000000">
              <w:rPr>
                <w:rtl w:val="0"/>
              </w:rPr>
              <w:t xml:space="preserve">Debt-to-Equity Ratio</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6">
            <w:pPr>
              <w:spacing w:after="240" w:before="240" w:lineRule="auto"/>
              <w:rPr/>
            </w:pPr>
            <w:r w:rsidDel="00000000" w:rsidR="00000000" w:rsidRPr="00000000">
              <w:rPr>
                <w:rtl w:val="0"/>
              </w:rPr>
              <w:t xml:space="preserve">This KPI measures the proportion of debt financing compared to equity financing.</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7">
            <w:pPr>
              <w:spacing w:after="240" w:before="240" w:lineRule="auto"/>
              <w:rPr/>
            </w:pPr>
            <w:r w:rsidDel="00000000" w:rsidR="00000000" w:rsidRPr="00000000">
              <w:rPr>
                <w:rtl w:val="0"/>
              </w:rPr>
              <w:t xml:space="preserve">Total Debt / Total Equity</w:t>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8">
            <w:pPr>
              <w:spacing w:after="240" w:before="240" w:lineRule="auto"/>
              <w:rPr/>
            </w:pPr>
            <w:r w:rsidDel="00000000" w:rsidR="00000000" w:rsidRPr="00000000">
              <w:rPr>
                <w:rtl w:val="0"/>
              </w:rPr>
              <w:t xml:space="preserve">Return on Assets (ROA)</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9">
            <w:pPr>
              <w:spacing w:after="240" w:before="240" w:lineRule="auto"/>
              <w:rPr/>
            </w:pPr>
            <w:r w:rsidDel="00000000" w:rsidR="00000000" w:rsidRPr="00000000">
              <w:rPr>
                <w:rtl w:val="0"/>
              </w:rPr>
              <w:t xml:space="preserve">This KPI evaluates the company's profitability relative to its total assets.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A">
            <w:pPr>
              <w:spacing w:after="240" w:before="240" w:lineRule="auto"/>
              <w:rPr/>
            </w:pPr>
            <w:r w:rsidDel="00000000" w:rsidR="00000000" w:rsidRPr="00000000">
              <w:rPr>
                <w:rtl w:val="0"/>
              </w:rPr>
              <w:t xml:space="preserve">Net Income / Total Assets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B">
            <w:pPr>
              <w:spacing w:after="240" w:before="240" w:lineRule="auto"/>
              <w:rPr/>
            </w:pPr>
            <w:r w:rsidDel="00000000" w:rsidR="00000000" w:rsidRPr="00000000">
              <w:rPr>
                <w:rtl w:val="0"/>
              </w:rPr>
              <w:t xml:space="preserve">Return on Equity (ROE)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C">
            <w:pPr>
              <w:spacing w:after="240" w:before="240" w:lineRule="auto"/>
              <w:rPr/>
            </w:pPr>
            <w:r w:rsidDel="00000000" w:rsidR="00000000" w:rsidRPr="00000000">
              <w:rPr>
                <w:rtl w:val="0"/>
              </w:rPr>
              <w:t xml:space="preserve">This KPI assesses the company's profitability relative to its shareholders' equity.</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D">
            <w:pPr>
              <w:spacing w:after="240" w:before="240" w:lineRule="auto"/>
              <w:rPr/>
            </w:pPr>
            <w:r w:rsidDel="00000000" w:rsidR="00000000" w:rsidRPr="00000000">
              <w:rPr>
                <w:rtl w:val="0"/>
              </w:rPr>
              <w:t xml:space="preserve">Net Income / Total Equity</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E">
            <w:pPr>
              <w:spacing w:after="240" w:before="240" w:lineRule="auto"/>
              <w:rPr/>
            </w:pPr>
            <w:r w:rsidDel="00000000" w:rsidR="00000000" w:rsidRPr="00000000">
              <w:rPr>
                <w:rtl w:val="0"/>
              </w:rPr>
              <w:t xml:space="preserve">Cash Conversion Cycle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F">
            <w:pPr>
              <w:spacing w:after="240" w:before="240" w:lineRule="auto"/>
              <w:rPr/>
            </w:pPr>
            <w:r w:rsidDel="00000000" w:rsidR="00000000" w:rsidRPr="00000000">
              <w:rPr>
                <w:rtl w:val="0"/>
              </w:rPr>
              <w:t xml:space="preserve">This KPI measures the time it takes for cash to flow in and out of the business during the operational cycle.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0">
            <w:pPr>
              <w:spacing w:after="240" w:before="240" w:lineRule="auto"/>
              <w:rPr/>
            </w:pPr>
            <w:r w:rsidDel="00000000" w:rsidR="00000000" w:rsidRPr="00000000">
              <w:rPr>
                <w:rtl w:val="0"/>
              </w:rPr>
              <w:t xml:space="preserve">Days Sales Outstanding (DSO) + Days Inventory Outstanding (DIO) - Days Payable Outstanding (DPO)</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1">
            <w:pPr>
              <w:spacing w:after="240" w:before="240" w:lineRule="auto"/>
              <w:rPr/>
            </w:pPr>
            <w:r w:rsidDel="00000000" w:rsidR="00000000" w:rsidRPr="00000000">
              <w:rPr>
                <w:rtl w:val="0"/>
              </w:rPr>
              <w:t xml:space="preserve">Compliance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2">
            <w:pPr>
              <w:spacing w:after="240" w:before="240" w:lineRule="auto"/>
              <w:rPr/>
            </w:pPr>
            <w:r w:rsidDel="00000000" w:rsidR="00000000" w:rsidRPr="00000000">
              <w:rPr>
                <w:rtl w:val="0"/>
              </w:rPr>
              <w:t xml:space="preserve">This KPI evaluates the company's adherence to accounting standards, regulations, and internal policies.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3">
            <w:pPr>
              <w:spacing w:after="240" w:before="240" w:lineRule="auto"/>
              <w:rPr/>
            </w:pPr>
            <w:r w:rsidDel="00000000" w:rsidR="00000000" w:rsidRPr="00000000">
              <w:rPr>
                <w:rtl w:val="0"/>
              </w:rPr>
              <w:t xml:space="preserve">(Number of compliant processes / Total number of process</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