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sz w:val="28"/>
          <w:szCs w:val="28"/>
          <w:vertAlign w:val="baseline"/>
        </w:rPr>
      </w:pPr>
      <w:r w:rsidDel="00000000" w:rsidR="00000000" w:rsidRPr="00000000">
        <w:rPr>
          <w:rFonts w:ascii="Century Gothic" w:cs="Century Gothic" w:eastAsia="Century Gothic" w:hAnsi="Century Gothic"/>
          <w:sz w:val="28"/>
          <w:szCs w:val="28"/>
          <w:vertAlign w:val="baseline"/>
          <w:rtl w:val="0"/>
        </w:rPr>
        <w:t xml:space="preserve">LECTURE INTERACTIVE – BROUILLE ET CHATOUILLES</w:t>
      </w:r>
    </w:p>
    <w:tbl>
      <w:tblPr>
        <w:tblStyle w:val="Table1"/>
        <w:tblW w:w="1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969"/>
        <w:gridCol w:w="9972"/>
        <w:tblGridChange w:id="0">
          <w:tblGrid>
            <w:gridCol w:w="567"/>
            <w:gridCol w:w="3969"/>
            <w:gridCol w:w="9972"/>
          </w:tblGrid>
        </w:tblGridChange>
      </w:tblGrid>
      <w:tr>
        <w:trPr>
          <w:cantSplit w:val="1"/>
          <w:tblHeader w:val="0"/>
        </w:trPr>
        <w:tc>
          <w:tcPr>
            <w:vMerge w:val="restart"/>
            <w:shd w:fill="bfbfbf" w:val="clear"/>
            <w:vAlign w:val="top"/>
          </w:tcPr>
          <w:p w:rsidR="00000000" w:rsidDel="00000000" w:rsidP="00000000" w:rsidRDefault="00000000" w:rsidRPr="00000000" w14:paraId="00000002">
            <w:pPr>
              <w:ind w:left="113" w:right="113" w:firstLine="0"/>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AVANT</w:t>
            </w:r>
            <w:r w:rsidDel="00000000" w:rsidR="00000000" w:rsidRPr="00000000">
              <w:rPr>
                <w:rtl w:val="0"/>
              </w:rPr>
            </w:r>
          </w:p>
        </w:tc>
        <w:tc>
          <w:tcPr>
            <w:tcBorders>
              <w:right w:color="ffffff" w:space="0" w:sz="4" w:val="single"/>
            </w:tcBorders>
            <w:shd w:fill="000000" w:val="clear"/>
            <w:vAlign w:val="top"/>
          </w:tcPr>
          <w:p w:rsidR="00000000" w:rsidDel="00000000" w:rsidP="00000000" w:rsidRDefault="00000000" w:rsidRPr="00000000" w14:paraId="00000003">
            <w:pPr>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Livre</w:t>
            </w:r>
            <w:r w:rsidDel="00000000" w:rsidR="00000000" w:rsidRPr="00000000">
              <w:rPr>
                <w:rtl w:val="0"/>
              </w:rPr>
            </w:r>
          </w:p>
        </w:tc>
        <w:tc>
          <w:tcPr>
            <w:tcBorders>
              <w:left w:color="ffffff" w:space="0" w:sz="4" w:val="single"/>
            </w:tcBorders>
            <w:shd w:fill="000000" w:val="clear"/>
            <w:vAlign w:val="top"/>
          </w:tcPr>
          <w:p w:rsidR="00000000" w:rsidDel="00000000" w:rsidP="00000000" w:rsidRDefault="00000000" w:rsidRPr="00000000" w14:paraId="00000004">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Questions utiles</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vertAlign w:val="baseline"/>
              </w:rPr>
            </w:pPr>
            <w:r w:rsidDel="00000000" w:rsidR="00000000" w:rsidRPr="00000000">
              <w:rPr>
                <w:rtl w:val="0"/>
              </w:rPr>
            </w:r>
          </w:p>
        </w:tc>
        <w:tc>
          <w:tcPr>
            <w:vMerge w:val="restart"/>
            <w:shd w:fill="auto" w:val="clear"/>
            <w:vAlign w:val="top"/>
          </w:tcPr>
          <w:p w:rsidR="00000000" w:rsidDel="00000000" w:rsidP="00000000" w:rsidRDefault="00000000" w:rsidRPr="00000000" w14:paraId="00000006">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7">
            <w:pPr>
              <w:jc w:val="cente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Brouille et chatouilles</w:t>
            </w:r>
          </w:p>
          <w:p w:rsidR="00000000" w:rsidDel="00000000" w:rsidP="00000000" w:rsidRDefault="00000000" w:rsidRPr="00000000" w14:paraId="00000008">
            <w:pPr>
              <w:jc w:val="cente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Pr>
              <w:drawing>
                <wp:inline distB="0" distT="0" distL="114300" distR="114300">
                  <wp:extent cx="1953260" cy="1963420"/>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3260" cy="1963420"/>
                          </a:xfrm>
                          <a:prstGeom prst="rect"/>
                          <a:ln/>
                        </pic:spPr>
                      </pic:pic>
                    </a:graphicData>
                  </a:graphic>
                </wp:inline>
              </w:drawing>
            </w:r>
            <w:r w:rsidDel="00000000" w:rsidR="00000000" w:rsidRPr="00000000">
              <w:rPr>
                <w:rtl w:val="0"/>
              </w:rPr>
            </w:r>
          </w:p>
        </w:tc>
        <w:tc>
          <w:tcPr>
            <w:shd w:fill="f2f2f2" w:val="clear"/>
            <w:vAlign w:val="top"/>
          </w:tcPr>
          <w:p w:rsidR="00000000" w:rsidDel="00000000" w:rsidP="00000000" w:rsidRDefault="00000000" w:rsidRPr="00000000" w14:paraId="0000000A">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Retour sur la façon de procéder</w:t>
            </w: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-Pourquoi fait-on une lecture interactive?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pour partager nos impressions, nos sentiments, nos réactions…</w:t>
            </w: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fait-on une lecture interactive?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en participant aux discussions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en donnant son point de vue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en écoutant attentivement l’histoire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528" w:hRule="atLeast"/>
          <w:tblHeader w:val="0"/>
        </w:trPr>
        <w:tc>
          <w:tcPr>
            <w:vMerge w:val="continue"/>
            <w:shd w:fill="bfbfbf"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Avant de présenter l’album :</w:t>
            </w: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color w:val="333333"/>
                <w:sz w:val="18"/>
                <w:szCs w:val="18"/>
                <w:highlight w:val="white"/>
                <w:vertAlign w:val="baseline"/>
              </w:rPr>
            </w:pPr>
            <w:r w:rsidDel="00000000" w:rsidR="00000000" w:rsidRPr="00000000">
              <w:rPr>
                <w:rFonts w:ascii="Century Gothic" w:cs="Century Gothic" w:eastAsia="Century Gothic" w:hAnsi="Century Gothic"/>
                <w:sz w:val="20"/>
                <w:szCs w:val="20"/>
                <w:u w:val="single"/>
                <w:vertAlign w:val="baseline"/>
                <w:rtl w:val="0"/>
              </w:rPr>
              <w:t xml:space="preserve">Commentaire descriptif</w:t>
            </w:r>
            <w:r w:rsidDel="00000000" w:rsidR="00000000" w:rsidRPr="00000000">
              <w:rPr>
                <w:rFonts w:ascii="Century Gothic" w:cs="Century Gothic" w:eastAsia="Century Gothic" w:hAnsi="Century Gothic"/>
                <w:b w:val="1"/>
                <w:bCs w:val="1"/>
                <w:sz w:val="20"/>
                <w:szCs w:val="20"/>
                <w:vertAlign w:val="baseline"/>
                <w:rtl w:val="0"/>
              </w:rPr>
              <w:t xml:space="preserve"> </w:t>
            </w:r>
            <w:r w:rsidDel="00000000" w:rsidR="00000000" w:rsidRPr="00000000">
              <w:rPr>
                <w:rFonts w:ascii="Century Gothic" w:cs="Century Gothic" w:eastAsia="Century Gothic" w:hAnsi="Century Gothic"/>
                <w:color w:val="333333"/>
                <w:sz w:val="21"/>
                <w:szCs w:val="21"/>
                <w:highlight w:val="white"/>
                <w:vertAlign w:val="baseline"/>
                <w:rtl w:val="0"/>
              </w:rPr>
              <w:t xml:space="preserve">(</w:t>
            </w:r>
            <w:r w:rsidDel="00000000" w:rsidR="00000000" w:rsidRPr="00000000">
              <w:rPr>
                <w:rFonts w:ascii="Century Gothic" w:cs="Century Gothic" w:eastAsia="Century Gothic" w:hAnsi="Century Gothic"/>
                <w:color w:val="333333"/>
                <w:sz w:val="18"/>
                <w:szCs w:val="18"/>
                <w:highlight w:val="white"/>
                <w:vertAlign w:val="baseline"/>
                <w:rtl w:val="0"/>
              </w:rPr>
              <w:t xml:space="preserve">source : </w:t>
            </w:r>
            <w:hyperlink r:id="rId8">
              <w:r w:rsidDel="00000000" w:rsidR="00000000" w:rsidRPr="00000000">
                <w:rPr>
                  <w:rFonts w:ascii="Century Gothic" w:cs="Century Gothic" w:eastAsia="Century Gothic" w:hAnsi="Century Gothic"/>
                  <w:color w:val="0563c1"/>
                  <w:sz w:val="18"/>
                  <w:szCs w:val="18"/>
                  <w:highlight w:val="white"/>
                  <w:u w:val="single"/>
                  <w:vertAlign w:val="baseline"/>
                  <w:rtl w:val="0"/>
                </w:rPr>
                <w:t xml:space="preserve">https://constellations.education.gouv.qc.ca/index.php?p=il&amp;lo=46313&amp;sec=2</w:t>
              </w:r>
            </w:hyperlink>
            <w:r w:rsidDel="00000000" w:rsidR="00000000" w:rsidRPr="00000000">
              <w:rPr>
                <w:rFonts w:ascii="Century Gothic" w:cs="Century Gothic" w:eastAsia="Century Gothic" w:hAnsi="Century Gothic"/>
                <w:color w:val="333333"/>
                <w:sz w:val="18"/>
                <w:szCs w:val="18"/>
                <w:highlight w:val="white"/>
                <w:vertAlign w:val="baseline"/>
                <w:rtl w:val="0"/>
              </w:rPr>
              <w:t xml:space="preserve"> )</w:t>
            </w:r>
          </w:p>
          <w:p w:rsidR="00000000" w:rsidDel="00000000" w:rsidP="00000000" w:rsidRDefault="00000000" w:rsidRPr="00000000" w14:paraId="00000018">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color w:val="333333"/>
                <w:sz w:val="21"/>
                <w:szCs w:val="21"/>
                <w:highlight w:val="white"/>
                <w:vertAlign w:val="baseline"/>
                <w:rtl w:val="0"/>
              </w:rPr>
              <w:t xml:space="preserve">« Dolly la truie et Jack le lapin adorent être ensemble, que ce soit pour jouer, discuter ou rêver. Un jour, ils décident de peindre, avec amour et application, le portrait de l’autre. Lorsque vient le dévoilement des œuvres, Dolly accuse Jack de l’avoir fait ressembler à une citrouille. De son côté, le lapin n’apprécie pas du tout les oreilles en forme de limaces que la truie a peintes. Dolly et Jack se quittent en déclarant leur amitié brisée. Pour calmer leur colère, ils songent à ce qu’ils aiment par-dessus tout. Et le besoin de se réconcilier se fait aussitôt sentir. Cet album montre que les petites disputes ne valent pas la perte d’une grande amitié. Le récit met en scène un duo attachant, espiègle et sincère, à travers une déclinaison de bonheurs partagés. Douloureuse, mais bénigne, la brouille entre Dolly et Jack prend la forme d’une blessure d’amour propre. L’histoire, qu'un narrateur externe raconte en partie, évolue au rythme d’illustrations dynamiques, au trait de fusain vif et enjoué, rehaussé de couleurs tendres. Inscrites dans des bulles, les répliques que les deux amis échangent s'avèrent tour à tour candides, maussades et pleines de sagesse. » </w:t>
            </w: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vertAlign w:val="baseline"/>
              </w:rPr>
            </w:pPr>
            <w:r w:rsidDel="00000000" w:rsidR="00000000" w:rsidRPr="00000000">
              <w:rPr>
                <w:rtl w:val="0"/>
              </w:rPr>
            </w:r>
          </w:p>
        </w:tc>
      </w:tr>
      <w:tr>
        <w:trPr>
          <w:cantSplit w:val="1"/>
          <w:trHeight w:val="2527" w:hRule="atLeast"/>
          <w:tblHeader w:val="0"/>
        </w:trPr>
        <w:tc>
          <w:tcPr>
            <w:vMerge w:val="continue"/>
            <w:shd w:fill="bfbfbf" w:val="cle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1F">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Présentation de l’album</w:t>
            </w: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 Annoncer aux élèves les raisons pour lesquelles ce choix de livre a été fait.</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J’ai choisi ce livre car le résumé de la quatrième de couverture m’a fait penser à vous, mes élèves et à plusieurs situations que nous vivons dans la classe.</w:t>
            </w:r>
          </w:p>
          <w:p w:rsidR="00000000" w:rsidDel="00000000" w:rsidP="00000000" w:rsidRDefault="00000000" w:rsidRPr="00000000" w14:paraId="00000025">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Merge w:val="restart"/>
            <w:vAlign w:val="top"/>
          </w:tcPr>
          <w:p w:rsidR="00000000" w:rsidDel="00000000" w:rsidP="00000000" w:rsidRDefault="00000000" w:rsidRPr="00000000" w14:paraId="00000029">
            <w:pPr>
              <w:jc w:val="cente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Construction de l’intention</w:t>
            </w: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i w:val="0"/>
                <w:iCs w:val="0"/>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Lire le titre</w:t>
            </w:r>
            <w:r w:rsidDel="00000000" w:rsidR="00000000" w:rsidRPr="00000000">
              <w:rPr>
                <w:rFonts w:ascii="Century Gothic" w:cs="Century Gothic" w:eastAsia="Century Gothic" w:hAnsi="Century Gothic"/>
                <w:vertAlign w:val="baseline"/>
                <w:rtl w:val="0"/>
              </w:rPr>
              <w:t xml:space="preserve"> :  Brouille et chatouilles de Carol Thompson</w:t>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u w:val="single"/>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Questionner l’illustration de la 1</w:t>
            </w:r>
            <w:r w:rsidDel="00000000" w:rsidR="00000000" w:rsidRPr="00000000">
              <w:rPr>
                <w:rFonts w:ascii="Century Gothic" w:cs="Century Gothic" w:eastAsia="Century Gothic" w:hAnsi="Century Gothic"/>
                <w:u w:val="single"/>
                <w:vertAlign w:val="superscript"/>
                <w:rtl w:val="0"/>
              </w:rPr>
              <w:t xml:space="preserve">e</w:t>
            </w:r>
            <w:r w:rsidDel="00000000" w:rsidR="00000000" w:rsidRPr="00000000">
              <w:rPr>
                <w:rFonts w:ascii="Century Gothic" w:cs="Century Gothic" w:eastAsia="Century Gothic" w:hAnsi="Century Gothic"/>
                <w:u w:val="single"/>
                <w:vertAlign w:val="baseline"/>
                <w:rtl w:val="0"/>
              </w:rPr>
              <w:t xml:space="preserve"> de couverture</w:t>
            </w:r>
          </w:p>
          <w:p w:rsidR="00000000" w:rsidDel="00000000" w:rsidP="00000000" w:rsidRDefault="00000000" w:rsidRPr="00000000" w14:paraId="0000002F">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Que vois-tu sur la page couverture?</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Quel est le titre et que signifie-t-il selon toi?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Observer la quatrième de couverture</w:t>
            </w:r>
            <w:r w:rsidDel="00000000" w:rsidR="00000000" w:rsidRPr="00000000">
              <w:rPr>
                <w:rtl w:val="0"/>
              </w:rPr>
            </w:r>
          </w:p>
          <w:p w:rsidR="00000000" w:rsidDel="00000000" w:rsidP="00000000" w:rsidRDefault="00000000" w:rsidRPr="00000000" w14:paraId="00000034">
            <w:pPr>
              <w:numPr>
                <w:ilvl w:val="0"/>
                <w:numId w:val="4"/>
              </w:numPr>
              <w:ind w:left="720" w:hanging="360"/>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color w:val="333333"/>
                <w:highlight w:val="white"/>
                <w:vertAlign w:val="baseline"/>
                <w:rtl w:val="0"/>
              </w:rPr>
              <w:t xml:space="preserve">Lire le résumé suivant : </w:t>
            </w:r>
            <w:r w:rsidDel="00000000" w:rsidR="00000000" w:rsidRPr="00000000">
              <w:rPr>
                <w:rFonts w:ascii="Century Gothic" w:cs="Century Gothic" w:eastAsia="Century Gothic" w:hAnsi="Century Gothic"/>
                <w:i w:val="1"/>
                <w:iCs w:val="1"/>
                <w:color w:val="333333"/>
                <w:highlight w:val="white"/>
                <w:vertAlign w:val="baseline"/>
                <w:rtl w:val="0"/>
              </w:rPr>
              <w:t xml:space="preserve">Dolly la truie et Jack le lapin adorent être ensemble, que ce soit pour jouer, discuter ou rêver. Un jour, ils décident de peindre, avec amour et application, le portrait de l’autre. Lorsque vient le dévoilement des œuvres…</w:t>
            </w:r>
            <w:r w:rsidDel="00000000" w:rsidR="00000000" w:rsidRPr="00000000">
              <w:rPr>
                <w:rtl w:val="0"/>
              </w:rPr>
            </w:r>
          </w:p>
          <w:p w:rsidR="00000000" w:rsidDel="00000000" w:rsidP="00000000" w:rsidRDefault="00000000" w:rsidRPr="00000000" w14:paraId="00000035">
            <w:pPr>
              <w:numPr>
                <w:ilvl w:val="1"/>
                <w:numId w:val="4"/>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Qu’est-ce que l’on vient d’apprendre de plus sur l’histoire?</w:t>
            </w:r>
          </w:p>
          <w:p w:rsidR="00000000" w:rsidDel="00000000" w:rsidP="00000000" w:rsidRDefault="00000000" w:rsidRPr="00000000" w14:paraId="00000036">
            <w:pPr>
              <w:numPr>
                <w:ilvl w:val="1"/>
                <w:numId w:val="4"/>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crois-tu qu’il se passera?</w:t>
            </w:r>
          </w:p>
          <w:p w:rsidR="00000000" w:rsidDel="00000000" w:rsidP="00000000" w:rsidRDefault="00000000" w:rsidRPr="00000000" w14:paraId="00000037">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r w:rsidDel="00000000" w:rsidR="00000000" w:rsidRPr="00000000">
              <w:rPr>
                <w:rFonts w:ascii="Century Gothic" w:cs="Century Gothic" w:eastAsia="Century Gothic" w:hAnsi="Century Gothic"/>
                <w:u w:val="single"/>
                <w:vertAlign w:val="baseline"/>
                <w:rtl w:val="0"/>
              </w:rPr>
              <w:t xml:space="preserve">Inviter l’élève à proposer une intention</w:t>
            </w:r>
            <w:r w:rsidDel="00000000" w:rsidR="00000000" w:rsidRPr="00000000">
              <w:rPr>
                <w:rtl w:val="0"/>
              </w:rPr>
            </w:r>
          </w:p>
          <w:p w:rsidR="00000000" w:rsidDel="00000000" w:rsidP="00000000" w:rsidRDefault="00000000" w:rsidRPr="00000000" w14:paraId="00000039">
            <w:pPr>
              <w:numPr>
                <w:ilvl w:val="0"/>
                <w:numId w:val="4"/>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Pourquoi devrions-nous lire ce livre?</w:t>
            </w:r>
          </w:p>
          <w:p w:rsidR="00000000" w:rsidDel="00000000" w:rsidP="00000000" w:rsidRDefault="00000000" w:rsidRPr="00000000" w14:paraId="0000003A">
            <w:pPr>
              <w:ind w:left="72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Nous lirons ce livre afin de découvrir ce qui se passera quand les deux amis se montreront l’œuvre qu’ils ont fait l’un de l’autre.</w:t>
            </w:r>
          </w:p>
          <w:p w:rsidR="00000000" w:rsidDel="00000000" w:rsidP="00000000" w:rsidRDefault="00000000" w:rsidRPr="00000000" w14:paraId="0000003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rPr>
                <w:rFonts w:ascii="Century Gothic" w:cs="Century Gothic" w:eastAsia="Century Gothic" w:hAnsi="Century Gothic"/>
                <w:i w:val="0"/>
                <w:iCs w:val="0"/>
                <w:vertAlign w:val="baseline"/>
              </w:rPr>
            </w:pPr>
            <w:r w:rsidDel="00000000" w:rsidR="00000000" w:rsidRPr="00000000">
              <w:rPr>
                <w:rFonts w:ascii="Century Gothic" w:cs="Century Gothic" w:eastAsia="Century Gothic" w:hAnsi="Century Gothic"/>
                <w:i w:val="1"/>
                <w:iCs w:val="1"/>
                <w:vertAlign w:val="baseline"/>
                <w:rtl w:val="0"/>
              </w:rPr>
              <w:t xml:space="preserve">Au besoin, expliquer quelques mots difficiles…</w:t>
            </w: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i w:val="0"/>
                <w:iCs w:val="0"/>
                <w:vertAlign w:val="baseline"/>
              </w:rPr>
            </w:pPr>
            <w:r w:rsidDel="00000000" w:rsidR="00000000" w:rsidRPr="00000000">
              <w:rPr>
                <w:rtl w:val="0"/>
              </w:rPr>
            </w:r>
          </w:p>
          <w:p w:rsidR="00000000" w:rsidDel="00000000" w:rsidP="00000000" w:rsidRDefault="00000000" w:rsidRPr="00000000" w14:paraId="00000041">
            <w:pPr>
              <w:numPr>
                <w:ilvl w:val="0"/>
                <w:numId w:val="4"/>
              </w:numPr>
              <w:ind w:left="720" w:hanging="360"/>
              <w:rPr>
                <w:rFonts w:ascii="Century Gothic" w:cs="Century Gothic" w:eastAsia="Century Gothic" w:hAnsi="Century Gothic"/>
                <w:i w:val="0"/>
                <w:iCs w:val="0"/>
                <w:vertAlign w:val="baseline"/>
              </w:rPr>
            </w:pPr>
            <w:r w:rsidDel="00000000" w:rsidR="00000000" w:rsidRPr="00000000">
              <w:rPr>
                <w:rFonts w:ascii="Century Gothic" w:cs="Century Gothic" w:eastAsia="Century Gothic" w:hAnsi="Century Gothic"/>
                <w:i w:val="1"/>
                <w:iCs w:val="1"/>
                <w:vertAlign w:val="baseline"/>
                <w:rtl w:val="0"/>
              </w:rPr>
              <w:t xml:space="preserve">Brouille : une dispute, se chamailler</w:t>
            </w:r>
            <w:r w:rsidDel="00000000" w:rsidR="00000000" w:rsidRPr="00000000">
              <w:rPr>
                <w:rtl w:val="0"/>
              </w:rPr>
            </w:r>
          </w:p>
          <w:p w:rsidR="00000000" w:rsidDel="00000000" w:rsidP="00000000" w:rsidRDefault="00000000" w:rsidRPr="00000000" w14:paraId="00000042">
            <w:pPr>
              <w:numPr>
                <w:ilvl w:val="0"/>
                <w:numId w:val="4"/>
              </w:numPr>
              <w:ind w:left="720" w:hanging="360"/>
              <w:rPr>
                <w:rFonts w:ascii="Century Gothic" w:cs="Century Gothic" w:eastAsia="Century Gothic" w:hAnsi="Century Gothic"/>
                <w:i w:val="0"/>
                <w:iCs w:val="0"/>
                <w:vertAlign w:val="baseline"/>
              </w:rPr>
            </w:pPr>
            <w:r w:rsidDel="00000000" w:rsidR="00000000" w:rsidRPr="00000000">
              <w:rPr>
                <w:rFonts w:ascii="Century Gothic" w:cs="Century Gothic" w:eastAsia="Century Gothic" w:hAnsi="Century Gothic"/>
                <w:i w:val="1"/>
                <w:iCs w:val="1"/>
                <w:vertAlign w:val="baseline"/>
                <w:rtl w:val="0"/>
              </w:rPr>
              <w:t xml:space="preserve">Jouer à en perdre haleine : perdre le souffle suite à un effort (courir)</w:t>
            </w:r>
            <w:r w:rsidDel="00000000" w:rsidR="00000000" w:rsidRPr="00000000">
              <w:rPr>
                <w:rtl w:val="0"/>
              </w:rPr>
            </w:r>
          </w:p>
          <w:p w:rsidR="00000000" w:rsidDel="00000000" w:rsidP="00000000" w:rsidRDefault="00000000" w:rsidRPr="00000000" w14:paraId="00000043">
            <w:pPr>
              <w:numPr>
                <w:ilvl w:val="0"/>
                <w:numId w:val="4"/>
              </w:numPr>
              <w:ind w:left="720" w:hanging="360"/>
              <w:rPr>
                <w:rFonts w:ascii="Century Gothic" w:cs="Century Gothic" w:eastAsia="Century Gothic" w:hAnsi="Century Gothic"/>
                <w:i w:val="0"/>
                <w:iCs w:val="0"/>
                <w:vertAlign w:val="baseline"/>
              </w:rPr>
            </w:pPr>
            <w:r w:rsidDel="00000000" w:rsidR="00000000" w:rsidRPr="00000000">
              <w:rPr>
                <w:rFonts w:ascii="Century Gothic" w:cs="Century Gothic" w:eastAsia="Century Gothic" w:hAnsi="Century Gothic"/>
                <w:i w:val="1"/>
                <w:iCs w:val="1"/>
                <w:vertAlign w:val="baseline"/>
                <w:rtl w:val="0"/>
              </w:rPr>
              <w:t xml:space="preserve">Lignes biscornues : qui a une forme irrégulière, bizarre</w:t>
            </w: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restart"/>
            <w:shd w:fill="bfbfbf" w:val="clear"/>
            <w:vAlign w:val="top"/>
          </w:tcPr>
          <w:p w:rsidR="00000000" w:rsidDel="00000000" w:rsidP="00000000" w:rsidRDefault="00000000" w:rsidRPr="00000000" w14:paraId="00000045">
            <w:pPr>
              <w:ind w:left="113" w:right="113" w:firstLine="0"/>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PENDANT</w:t>
            </w:r>
            <w:r w:rsidDel="00000000" w:rsidR="00000000" w:rsidRPr="00000000">
              <w:rPr>
                <w:rtl w:val="0"/>
              </w:rPr>
            </w:r>
          </w:p>
        </w:tc>
        <w:tc>
          <w:tcPr>
            <w:gridSpan w:val="2"/>
            <w:shd w:fill="000000" w:val="clear"/>
            <w:vAlign w:val="top"/>
          </w:tcPr>
          <w:p w:rsidR="00000000" w:rsidDel="00000000" w:rsidP="00000000" w:rsidRDefault="00000000" w:rsidRPr="00000000" w14:paraId="00000046">
            <w:pPr>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LECTURE PROPREMENT DITE </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vertAlign w:val="baseline"/>
              </w:rPr>
            </w:pPr>
            <w:r w:rsidDel="00000000" w:rsidR="00000000" w:rsidRPr="00000000">
              <w:rPr>
                <w:rtl w:val="0"/>
              </w:rPr>
            </w:r>
          </w:p>
        </w:tc>
        <w:tc>
          <w:tcPr>
            <w:vAlign w:val="top"/>
          </w:tcPr>
          <w:p w:rsidR="00000000" w:rsidDel="00000000" w:rsidP="00000000" w:rsidRDefault="00000000" w:rsidRPr="00000000" w14:paraId="00000049">
            <w:pPr>
              <w:jc w:val="cente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4A">
            <w:pPr>
              <w:jc w:val="cente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4B">
            <w:pPr>
              <w:jc w:val="cente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4C">
            <w:pPr>
              <w:jc w:val="center"/>
              <w:rPr>
                <w:rFonts w:ascii="Century Gothic" w:cs="Century Gothic" w:eastAsia="Century Gothic" w:hAnsi="Century Gothic"/>
                <w:b w:val="0"/>
                <w:bCs w:val="0"/>
                <w:vertAlign w:val="baseline"/>
              </w:rPr>
            </w:pPr>
            <w:r w:rsidDel="00000000" w:rsidR="00000000" w:rsidRPr="00000000">
              <w:rPr>
                <w:rtl w:val="0"/>
              </w:rPr>
            </w:r>
          </w:p>
        </w:tc>
        <w:tc>
          <w:tcPr>
            <w:vAlign w:val="top"/>
          </w:tcPr>
          <w:p w:rsidR="00000000" w:rsidDel="00000000" w:rsidP="00000000" w:rsidRDefault="00000000" w:rsidRPr="00000000" w14:paraId="0000004D">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Arrêts favorisant l’anticipation</w:t>
            </w: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4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Après la 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demander aux élèves de nommer quelques exemples d’activités qui sont plus drôles quand on est deux. Des activités que l’on fait avec un ami.</w:t>
            </w:r>
          </w:p>
          <w:p w:rsidR="00000000" w:rsidDel="00000000" w:rsidP="00000000" w:rsidRDefault="00000000" w:rsidRPr="00000000" w14:paraId="0000005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la 13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(lorsque Dolly découvre le portrait peint par Jack), faire anticiper la réaction des deux amis (dans leur tête, dans leur corps et dans leur cœur) :</w:t>
            </w:r>
          </w:p>
          <w:p w:rsidR="00000000" w:rsidDel="00000000" w:rsidP="00000000" w:rsidRDefault="00000000" w:rsidRPr="00000000" w14:paraId="00000052">
            <w:pPr>
              <w:numPr>
                <w:ilvl w:val="0"/>
                <w:numId w:val="8"/>
              </w:numPr>
              <w:ind w:left="78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Selon toi, comment réagiront les deux amis? Quels indices te permettent de donner cette hypothèse? (images, expressions des personnages, titre)</w:t>
            </w:r>
          </w:p>
          <w:p w:rsidR="00000000" w:rsidDel="00000000" w:rsidP="00000000" w:rsidRDefault="00000000" w:rsidRPr="00000000" w14:paraId="00000053">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la 23</w:t>
            </w:r>
            <w:r w:rsidDel="00000000" w:rsidR="00000000" w:rsidRPr="00000000">
              <w:rPr>
                <w:rFonts w:ascii="Century Gothic" w:cs="Century Gothic" w:eastAsia="Century Gothic" w:hAnsi="Century Gothic"/>
                <w:vertAlign w:val="superscript"/>
                <w:rtl w:val="0"/>
              </w:rPr>
              <w:t xml:space="preserve">e</w:t>
            </w:r>
            <w:r w:rsidDel="00000000" w:rsidR="00000000" w:rsidRPr="00000000">
              <w:rPr>
                <w:rFonts w:ascii="Century Gothic" w:cs="Century Gothic" w:eastAsia="Century Gothic" w:hAnsi="Century Gothic"/>
                <w:vertAlign w:val="baseline"/>
                <w:rtl w:val="0"/>
              </w:rPr>
              <w:t xml:space="preserve"> page (le jour suivant…), demander aux élèves leurs prédictions pour la suite de l’histoire.</w:t>
            </w:r>
          </w:p>
          <w:p w:rsidR="00000000" w:rsidDel="00000000" w:rsidP="00000000" w:rsidRDefault="00000000" w:rsidRPr="00000000" w14:paraId="00000055">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b w:val="0"/>
                <w:bCs w:val="0"/>
                <w:vertAlign w:val="baseline"/>
              </w:rPr>
            </w:pPr>
            <w:r w:rsidDel="00000000" w:rsidR="00000000" w:rsidRPr="00000000">
              <w:rPr>
                <w:rtl w:val="0"/>
              </w:rPr>
            </w:r>
          </w:p>
        </w:tc>
      </w:tr>
      <w:tr>
        <w:trPr>
          <w:cantSplit w:val="1"/>
          <w:tblHeader w:val="0"/>
        </w:trPr>
        <w:tc>
          <w:tcPr>
            <w:vMerge w:val="restart"/>
            <w:shd w:fill="bfbfbf" w:val="clear"/>
            <w:vAlign w:val="top"/>
          </w:tcPr>
          <w:p w:rsidR="00000000" w:rsidDel="00000000" w:rsidP="00000000" w:rsidRDefault="00000000" w:rsidRPr="00000000" w14:paraId="00000057">
            <w:pPr>
              <w:ind w:left="113" w:right="113" w:firstLine="0"/>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APRÈS</w:t>
            </w:r>
            <w:r w:rsidDel="00000000" w:rsidR="00000000" w:rsidRPr="00000000">
              <w:rPr>
                <w:rtl w:val="0"/>
              </w:rPr>
            </w:r>
          </w:p>
        </w:tc>
        <w:tc>
          <w:tcPr>
            <w:gridSpan w:val="2"/>
            <w:shd w:fill="000000" w:val="clear"/>
            <w:vAlign w:val="top"/>
          </w:tcPr>
          <w:p w:rsidR="00000000" w:rsidDel="00000000" w:rsidP="00000000" w:rsidRDefault="00000000" w:rsidRPr="00000000" w14:paraId="00000058">
            <w:pPr>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RAPPEL DE L’HISTOIRE (demander à un élève de raconter l’histoire dans ses mots)</w:t>
            </w: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vertAlign w:val="baseline"/>
              </w:rPr>
            </w:pPr>
            <w:r w:rsidDel="00000000" w:rsidR="00000000" w:rsidRPr="00000000">
              <w:rPr>
                <w:rtl w:val="0"/>
              </w:rPr>
            </w:r>
          </w:p>
        </w:tc>
        <w:tc>
          <w:tcPr>
            <w:vAlign w:val="top"/>
          </w:tcPr>
          <w:p w:rsidR="00000000" w:rsidDel="00000000" w:rsidP="00000000" w:rsidRDefault="00000000" w:rsidRPr="00000000" w14:paraId="0000005B">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5C">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Questions pour favoriser la compréhension implicite</w:t>
            </w: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5E">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retiens-tu de ce livre?</w:t>
            </w:r>
          </w:p>
          <w:p w:rsidR="00000000" w:rsidDel="00000000" w:rsidP="00000000" w:rsidRDefault="00000000" w:rsidRPr="00000000" w14:paraId="0000005F">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Qui sont les personnages?</w:t>
            </w:r>
          </w:p>
          <w:p w:rsidR="00000000" w:rsidDel="00000000" w:rsidP="00000000" w:rsidRDefault="00000000" w:rsidRPr="00000000" w14:paraId="00000060">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font-ils au début de l’histoire?</w:t>
            </w:r>
          </w:p>
          <w:p w:rsidR="00000000" w:rsidDel="00000000" w:rsidP="00000000" w:rsidRDefault="00000000" w:rsidRPr="00000000" w14:paraId="00000061">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Quel problème rencontre les 2 amis?</w:t>
            </w:r>
          </w:p>
          <w:p w:rsidR="00000000" w:rsidDel="00000000" w:rsidP="00000000" w:rsidRDefault="00000000" w:rsidRPr="00000000" w14:paraId="00000062">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b w:val="0"/>
                <w:bCs w:val="0"/>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vertAlign w:val="baseline"/>
              </w:rPr>
            </w:pPr>
            <w:r w:rsidDel="00000000" w:rsidR="00000000" w:rsidRPr="00000000">
              <w:rPr>
                <w:rtl w:val="0"/>
              </w:rPr>
            </w:r>
          </w:p>
        </w:tc>
        <w:tc>
          <w:tcPr>
            <w:vAlign w:val="top"/>
          </w:tcPr>
          <w:p w:rsidR="00000000" w:rsidDel="00000000" w:rsidP="00000000" w:rsidRDefault="00000000" w:rsidRPr="00000000" w14:paraId="0000006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6">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Questions pour favoriser l’interprétation</w:t>
            </w: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68">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 crois-tu que l’auteur voulait que l’on retienne de son histoire?</w:t>
            </w:r>
          </w:p>
          <w:p w:rsidR="00000000" w:rsidDel="00000000" w:rsidP="00000000" w:rsidRDefault="00000000" w:rsidRPr="00000000" w14:paraId="00000069">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As-tu un ami comme Dolly et Jack? Décris-moi cet ami?</w:t>
            </w:r>
          </w:p>
          <w:p w:rsidR="00000000" w:rsidDel="00000000" w:rsidP="00000000" w:rsidRDefault="00000000" w:rsidRPr="00000000" w14:paraId="0000006A">
            <w:pPr>
              <w:numPr>
                <w:ilvl w:val="0"/>
                <w:numId w:val="5"/>
              </w:numPr>
              <w:spacing w:line="276" w:lineRule="auto"/>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Quels sont les émotions ou les sentiments que les 2 amis ont ressentis?  Aide-toi de l’histoire pour l’expliquer (tête, corps, cœur)</w:t>
            </w:r>
          </w:p>
          <w:p w:rsidR="00000000" w:rsidDel="00000000" w:rsidP="00000000" w:rsidRDefault="00000000" w:rsidRPr="00000000" w14:paraId="0000006B">
            <w:pPr>
              <w:spacing w:line="276" w:lineRule="auto"/>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D">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Questions pour favoriser les réactions</w:t>
            </w: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70">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t’es-tu senti pendant la lecture? Pourquoi?  Avec la réponse de l’élève : est-ce que c’est dans ton corps, dans la tête ou dans ton cœur?</w:t>
            </w:r>
          </w:p>
          <w:p w:rsidR="00000000" w:rsidDel="00000000" w:rsidP="00000000" w:rsidRDefault="00000000" w:rsidRPr="00000000" w14:paraId="00000071">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Comment aurais-tu réagi à la place de Dolly? De Jack?</w:t>
            </w:r>
          </w:p>
          <w:p w:rsidR="00000000" w:rsidDel="00000000" w:rsidP="00000000" w:rsidRDefault="00000000" w:rsidRPr="00000000" w14:paraId="00000072">
            <w:pPr>
              <w:numPr>
                <w:ilvl w:val="0"/>
                <w:numId w:val="6"/>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Est-ce que tu as déjà vécu une situation comme celle racontée par l’auteur? Si oui, comment êtes-vous redevenus des amis?</w:t>
            </w:r>
          </w:p>
        </w:tc>
      </w:tr>
      <w:tr>
        <w:trPr>
          <w:cantSplit w:val="1"/>
          <w:tblHeader w:val="0"/>
        </w:trPr>
        <w:tc>
          <w:tcPr>
            <w:vMerge w:val="continue"/>
            <w:shd w:fill="bfbfbf" w:val="cle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075">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Questions pour favoriser l’appréciation</w:t>
            </w: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77">
            <w:pPr>
              <w:numPr>
                <w:ilvl w:val="0"/>
                <w:numId w:val="3"/>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qui recommanderais-tu de lire ce livre? Pourquoi?</w:t>
            </w:r>
          </w:p>
          <w:p w:rsidR="00000000" w:rsidDel="00000000" w:rsidP="00000000" w:rsidRDefault="00000000" w:rsidRPr="00000000" w14:paraId="00000078">
            <w:pPr>
              <w:numPr>
                <w:ilvl w:val="0"/>
                <w:numId w:val="3"/>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Est-ce que c’était un bon choix de livre pour notre classe? Pourquoi?</w:t>
            </w:r>
          </w:p>
          <w:p w:rsidR="00000000" w:rsidDel="00000000" w:rsidP="00000000" w:rsidRDefault="00000000" w:rsidRPr="00000000" w14:paraId="00000079">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7A">
            <w:pPr>
              <w:rPr>
                <w:rFonts w:ascii="Century Gothic" w:cs="Century Gothic" w:eastAsia="Century Gothic" w:hAnsi="Century Gothic"/>
                <w:vertAlign w:val="baseline"/>
              </w:rPr>
            </w:pPr>
            <w:r w:rsidDel="00000000" w:rsidR="00000000" w:rsidRPr="00000000">
              <w:rPr>
                <w:rtl w:val="0"/>
              </w:rPr>
            </w:r>
          </w:p>
        </w:tc>
      </w:tr>
      <w:tr>
        <w:trPr>
          <w:cantSplit w:val="1"/>
          <w:tblHeader w:val="0"/>
        </w:trPr>
        <w:tc>
          <w:tcPr>
            <w:vMerge w:val="continue"/>
            <w:shd w:fill="bfbfbf" w:val="cle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vertAlign w:val="baseline"/>
              </w:rPr>
            </w:pPr>
            <w:r w:rsidDel="00000000" w:rsidR="00000000" w:rsidRPr="00000000">
              <w:rPr>
                <w:rtl w:val="0"/>
              </w:rPr>
            </w:r>
          </w:p>
        </w:tc>
        <w:tc>
          <w:tcPr>
            <w:gridSpan w:val="2"/>
            <w:shd w:fill="000000" w:val="clear"/>
            <w:vAlign w:val="top"/>
          </w:tcPr>
          <w:p w:rsidR="00000000" w:rsidDel="00000000" w:rsidP="00000000" w:rsidRDefault="00000000" w:rsidRPr="00000000" w14:paraId="0000007C">
            <w:pPr>
              <w:jc w:val="cente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RETOUR SUR L’INTENTION </w:t>
            </w:r>
            <w:r w:rsidDel="00000000" w:rsidR="00000000" w:rsidRPr="00000000">
              <w:rPr>
                <w:rFonts w:ascii="Century Gothic" w:cs="Century Gothic" w:eastAsia="Century Gothic" w:hAnsi="Century Gothic"/>
                <w:b w:val="1"/>
                <w:bCs w:val="1"/>
                <w:highlight w:val="black"/>
                <w:vertAlign w:val="baseline"/>
                <w:rtl w:val="0"/>
              </w:rPr>
              <w:t xml:space="preserve">DE</w:t>
            </w:r>
            <w:r w:rsidDel="00000000" w:rsidR="00000000" w:rsidRPr="00000000">
              <w:rPr>
                <w:rFonts w:ascii="Century Gothic" w:cs="Century Gothic" w:eastAsia="Century Gothic" w:hAnsi="Century Gothic"/>
                <w:b w:val="1"/>
                <w:bCs w:val="1"/>
                <w:vertAlign w:val="baseline"/>
                <w:rtl w:val="0"/>
              </w:rPr>
              <w:t xml:space="preserve"> LECTURE</w:t>
            </w:r>
            <w:r w:rsidDel="00000000" w:rsidR="00000000" w:rsidRPr="00000000">
              <w:rPr>
                <w:rtl w:val="0"/>
              </w:rPr>
            </w:r>
          </w:p>
        </w:tc>
      </w:tr>
      <w:tr>
        <w:trPr>
          <w:cantSplit w:val="0"/>
          <w:tblHeader w:val="0"/>
        </w:trPr>
        <w:tc>
          <w:tcPr>
            <w:shd w:fill="bfbfbf" w:val="clear"/>
            <w:vAlign w:val="top"/>
          </w:tcPr>
          <w:p w:rsidR="00000000" w:rsidDel="00000000" w:rsidP="00000000" w:rsidRDefault="00000000" w:rsidRPr="00000000" w14:paraId="0000007E">
            <w:pPr>
              <w:rPr>
                <w:rFonts w:ascii="Century Gothic" w:cs="Century Gothic" w:eastAsia="Century Gothic" w:hAnsi="Century Gothic"/>
                <w:vertAlign w:val="baseline"/>
              </w:rPr>
            </w:pPr>
            <w:r w:rsidDel="00000000" w:rsidR="00000000" w:rsidRPr="00000000">
              <w:rPr>
                <w:rtl w:val="0"/>
              </w:rPr>
            </w:r>
          </w:p>
        </w:tc>
        <w:tc>
          <w:tcPr>
            <w:gridSpan w:val="2"/>
            <w:vAlign w:val="top"/>
          </w:tcPr>
          <w:p w:rsidR="00000000" w:rsidDel="00000000" w:rsidP="00000000" w:rsidRDefault="00000000" w:rsidRPr="00000000" w14:paraId="0000007F">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Prolongement possible </w:t>
            </w: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82">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É.C.R. – réfléchir sur des questions éthiques</w:t>
            </w: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84">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Donner des exemples d’actions qui peuvent favoriser ou nuire au bien-être des êtres vivants</w:t>
            </w:r>
          </w:p>
          <w:p w:rsidR="00000000" w:rsidDel="00000000" w:rsidP="00000000" w:rsidRDefault="00000000" w:rsidRPr="00000000" w14:paraId="00000085">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Compléter l’activité :  </w:t>
            </w:r>
            <w:hyperlink r:id="rId9">
              <w:r w:rsidDel="00000000" w:rsidR="00000000" w:rsidRPr="00000000">
                <w:rPr>
                  <w:rFonts w:ascii="Century Gothic" w:cs="Century Gothic" w:eastAsia="Century Gothic" w:hAnsi="Century Gothic"/>
                  <w:color w:val="0563c1"/>
                  <w:sz w:val="18"/>
                  <w:szCs w:val="18"/>
                  <w:u w:val="single"/>
                  <w:vertAlign w:val="baseline"/>
                  <w:rtl w:val="0"/>
                </w:rPr>
                <w:t xml:space="preserve">https://www.mieuxenseigner.ca/boutique/index.php?route=product/isearch&amp;search=brouille%20et%20chatouilles&amp;description=true</w:t>
              </w:r>
            </w:hyperlink>
            <w:r w:rsidDel="00000000" w:rsidR="00000000" w:rsidRPr="00000000">
              <w:rPr>
                <w:rFonts w:ascii="Century Gothic" w:cs="Century Gothic" w:eastAsia="Century Gothic" w:hAnsi="Century Gothic"/>
                <w:sz w:val="18"/>
                <w:szCs w:val="18"/>
                <w:vertAlign w:val="baseline"/>
                <w:rtl w:val="0"/>
              </w:rPr>
              <w:t xml:space="preserve"> </w:t>
            </w: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Moyens possibles pour gérer ses émotions de colère</w:t>
            </w:r>
          </w:p>
          <w:p w:rsidR="00000000" w:rsidDel="00000000" w:rsidP="00000000" w:rsidRDefault="00000000" w:rsidRPr="00000000" w14:paraId="00000088">
            <w:pPr>
              <w:numPr>
                <w:ilvl w:val="0"/>
                <w:numId w:val="9"/>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À partir du livre, sortir les moyens qu’il est possible d’utiliser pour se calmer</w:t>
            </w:r>
          </w:p>
          <w:p w:rsidR="00000000" w:rsidDel="00000000" w:rsidP="00000000" w:rsidRDefault="00000000" w:rsidRPr="00000000" w14:paraId="00000089">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Respirer profondément, souffler doucement et longtemps</w:t>
            </w:r>
          </w:p>
          <w:p w:rsidR="00000000" w:rsidDel="00000000" w:rsidP="00000000" w:rsidRDefault="00000000" w:rsidRPr="00000000" w14:paraId="0000008A">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Prendre un bain chaud (si on est à la maison)</w:t>
            </w:r>
          </w:p>
          <w:p w:rsidR="00000000" w:rsidDel="00000000" w:rsidP="00000000" w:rsidRDefault="00000000" w:rsidRPr="00000000" w14:paraId="0000008B">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Fermer les yeux et penser à ce qu’on aime par-dessous tout</w:t>
            </w:r>
          </w:p>
          <w:p w:rsidR="00000000" w:rsidDel="00000000" w:rsidP="00000000" w:rsidRDefault="00000000" w:rsidRPr="00000000" w14:paraId="0000008C">
            <w:pPr>
              <w:numPr>
                <w:ilvl w:val="1"/>
                <w:numId w:val="9"/>
              </w:numPr>
              <w:ind w:left="144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Compter lentement jusqu’à 10 et recommencer</w:t>
            </w:r>
          </w:p>
          <w:p w:rsidR="00000000" w:rsidDel="00000000" w:rsidP="00000000" w:rsidRDefault="00000000" w:rsidRPr="00000000" w14:paraId="0000008D">
            <w:pPr>
              <w:numPr>
                <w:ilvl w:val="0"/>
                <w:numId w:val="9"/>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Travailler les 4 étapes de la résolution de conflit (se calmer, se parler, chercher et trouver une ou des solutions possibles)</w:t>
            </w:r>
          </w:p>
          <w:p w:rsidR="00000000" w:rsidDel="00000000" w:rsidP="00000000" w:rsidRDefault="00000000" w:rsidRPr="00000000" w14:paraId="0000008E">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F">
            <w:pPr>
              <w:rPr>
                <w:rFonts w:ascii="Century Gothic" w:cs="Century Gothic" w:eastAsia="Century Gothic" w:hAnsi="Century Gothic"/>
                <w:b w:val="0"/>
                <w:bCs w:val="0"/>
                <w:vertAlign w:val="baseline"/>
              </w:rPr>
            </w:pPr>
            <w:r w:rsidDel="00000000" w:rsidR="00000000" w:rsidRPr="00000000">
              <w:rPr>
                <w:rtl w:val="0"/>
              </w:rPr>
            </w:r>
          </w:p>
        </w:tc>
      </w:tr>
    </w:tbl>
    <w:p w:rsidR="00000000" w:rsidDel="00000000" w:rsidP="00000000" w:rsidRDefault="00000000" w:rsidRPr="00000000" w14:paraId="00000091">
      <w:pPr>
        <w:rPr>
          <w:rFonts w:ascii="Century Gothic" w:cs="Century Gothic" w:eastAsia="Century Gothic" w:hAnsi="Century Gothic"/>
          <w:vertAlign w:val="baseline"/>
        </w:rPr>
      </w:pPr>
      <w:r w:rsidDel="00000000" w:rsidR="00000000" w:rsidRPr="00000000">
        <w:rPr>
          <w:rtl w:val="0"/>
        </w:rPr>
      </w:r>
    </w:p>
    <w:sectPr>
      <w:footerReference r:id="rId10"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année – Globalité de la sexualité                                                                                                             </w:t>
      <w:tab/>
      <w:t xml:space="preserve">Isabelle Houle, Centre de services scolaire du Chemin-Du-Roy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Textedebulles">
    <w:name w:val="Texte de bulles"/>
    <w:basedOn w:val="Normal"/>
    <w:next w:val="Textedebulles"/>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fr-CA"/>
    </w:rPr>
  </w:style>
  <w:style w:type="character" w:styleId="TextedebullesCar">
    <w:name w:val="Texte de bulles Car"/>
    <w:next w:val="TextedebullesCar"/>
    <w:autoRedefine w:val="0"/>
    <w:hidden w:val="0"/>
    <w:qFormat w:val="0"/>
    <w:rPr>
      <w:rFonts w:ascii="Tahoma" w:cs="Tahoma" w:hAnsi="Tahoma"/>
      <w:w w:val="100"/>
      <w:position w:val="-1"/>
      <w:sz w:val="16"/>
      <w:szCs w:val="16"/>
      <w:effect w:val="none"/>
      <w:vertAlign w:val="baseline"/>
      <w:cs w:val="0"/>
      <w:em w:val="none"/>
      <w:lang/>
    </w:rPr>
  </w:style>
  <w:style w:type="table" w:styleId="Grilledutableau">
    <w:name w:val="Grille du tableau"/>
    <w:basedOn w:val="TableauNormal"/>
    <w:next w:val="Grilledutablea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lledutablea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Paragraphe de liste"/>
    <w:basedOn w:val="Normal"/>
    <w:next w:val="Paragraphedeliste"/>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fr-CA"/>
    </w:rPr>
  </w:style>
  <w:style w:type="character" w:styleId="Lienhypertexte">
    <w:name w:val="Lien hypertexte"/>
    <w:next w:val="Lienhypertexte"/>
    <w:autoRedefine w:val="0"/>
    <w:hidden w:val="0"/>
    <w:qFormat w:val="1"/>
    <w:rPr>
      <w:color w:val="0563c1"/>
      <w:w w:val="100"/>
      <w:position w:val="-1"/>
      <w:u w:val="single"/>
      <w:effect w:val="none"/>
      <w:vertAlign w:val="baseline"/>
      <w:cs w:val="0"/>
      <w:em w:val="none"/>
      <w:lang/>
    </w:rPr>
  </w:style>
  <w:style w:type="character" w:styleId="Mentionnonrésolue">
    <w:name w:val="Mention non résolue"/>
    <w:next w:val="Mentionnonrésolue"/>
    <w:autoRedefine w:val="0"/>
    <w:hidden w:val="0"/>
    <w:qFormat w:val="1"/>
    <w:rPr>
      <w:color w:val="605e5c"/>
      <w:w w:val="100"/>
      <w:position w:val="-1"/>
      <w:effect w:val="none"/>
      <w:shd w:color="auto" w:fill="e1dfdd" w:val="clear"/>
      <w:vertAlign w:val="baseline"/>
      <w:cs w:val="0"/>
      <w:em w:val="none"/>
      <w:lang/>
    </w:rPr>
  </w:style>
  <w:style w:type="paragraph" w:styleId="En-tête">
    <w:name w:val="En-tête"/>
    <w:basedOn w:val="Normal"/>
    <w:next w:val="En-tête"/>
    <w:autoRedefine w:val="0"/>
    <w:hidden w:val="0"/>
    <w:qFormat w:val="1"/>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En-têteCar">
    <w:name w:val="En-tête Car"/>
    <w:next w:val="En-têteCar"/>
    <w:autoRedefine w:val="0"/>
    <w:hidden w:val="0"/>
    <w:qFormat w:val="0"/>
    <w:rPr>
      <w:w w:val="100"/>
      <w:position w:val="-1"/>
      <w:sz w:val="22"/>
      <w:szCs w:val="22"/>
      <w:effect w:val="none"/>
      <w:vertAlign w:val="baseline"/>
      <w:cs w:val="0"/>
      <w:em w:val="none"/>
      <w:lang w:eastAsia="en-US"/>
    </w:rPr>
  </w:style>
  <w:style w:type="paragraph" w:styleId="Pieddepage">
    <w:name w:val="Pied de page"/>
    <w:basedOn w:val="Normal"/>
    <w:next w:val="Pieddepage"/>
    <w:autoRedefine w:val="0"/>
    <w:hidden w:val="0"/>
    <w:qFormat w:val="1"/>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fr-CA"/>
    </w:rPr>
  </w:style>
  <w:style w:type="character" w:styleId="PieddepageCar">
    <w:name w:val="Pied de page Car"/>
    <w:next w:val="PieddepageC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mieuxenseigner.ca/boutique/index.php?route=product/isearch&amp;search=brouille%20et%20chatouilles&amp;description=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onstellations.education.gouv.qc.ca/index.php?p=il&amp;lo=46313&amp;sec=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KrDE9PN3fWlpB7IIClllSuOog==">CgMxLjA4AHIhMU12dXFRa1RiaHNyNGg1N0ZWbzlYWnBhX20zZld1TWNi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2022-03-31T15:22:00Z</dcterms:created>
  <dc:creator>utilisateur</dc:creator>
</cp:coreProperties>
</file>

<file path=docProps/custom.xml><?xml version="1.0" encoding="utf-8"?>
<Properties xmlns="http://schemas.openxmlformats.org/officeDocument/2006/custom-properties" xmlns:vt="http://schemas.openxmlformats.org/officeDocument/2006/docPropsVTypes"/>
</file>