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07"/>
        <w:gridCol w:w="1277"/>
        <w:gridCol w:w="73"/>
        <w:gridCol w:w="1080"/>
        <w:gridCol w:w="820"/>
        <w:gridCol w:w="3028"/>
      </w:tblGrid>
      <w:tr w:rsidR="002110F4" w:rsidRPr="00642673" w14:paraId="4C50BBDB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733CE7E5" w14:textId="77777777" w:rsidR="002110F4" w:rsidRPr="00642673" w:rsidRDefault="002110F4" w:rsidP="003508FE">
            <w:pPr>
              <w:spacing w:before="40" w:after="4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18"/>
                <w:lang w:val="es-ES" w:eastAsia="es-ES"/>
              </w:rPr>
              <w:drawing>
                <wp:inline distT="0" distB="0" distL="0" distR="0" wp14:anchorId="3D2C85FF" wp14:editId="701D5B41">
                  <wp:extent cx="700405" cy="581660"/>
                  <wp:effectExtent l="0" t="0" r="4445" b="8890"/>
                  <wp:docPr id="2" name="Imagen 1" descr="logo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924CC" w14:textId="77777777" w:rsidR="002110F4" w:rsidRPr="00642673" w:rsidRDefault="002110F4" w:rsidP="003508FE">
            <w:pPr>
              <w:spacing w:before="40" w:after="4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7585" w:type="dxa"/>
            <w:gridSpan w:val="6"/>
            <w:tcBorders>
              <w:left w:val="single" w:sz="6" w:space="0" w:color="auto"/>
            </w:tcBorders>
          </w:tcPr>
          <w:p w14:paraId="4825491A" w14:textId="77777777" w:rsidR="002110F4" w:rsidRDefault="002110F4" w:rsidP="003508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s-CL"/>
              </w:rPr>
            </w:pPr>
          </w:p>
          <w:p w14:paraId="59723D9E" w14:textId="77777777" w:rsidR="002110F4" w:rsidRDefault="002110F4" w:rsidP="003508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s-CL"/>
              </w:rPr>
            </w:pPr>
          </w:p>
          <w:p w14:paraId="0EB2B8B5" w14:textId="77777777" w:rsidR="002110F4" w:rsidRPr="009E642E" w:rsidRDefault="002110F4" w:rsidP="003508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9E642E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ACTA REUNIÓN</w:t>
            </w:r>
          </w:p>
          <w:p w14:paraId="7964B737" w14:textId="6B45687A" w:rsidR="002110F4" w:rsidRPr="009E642E" w:rsidRDefault="00DC691E" w:rsidP="003508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9E642E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 xml:space="preserve">COMITÉ DE </w:t>
            </w:r>
            <w:r w:rsidR="00CF1CA9" w:rsidRPr="009E642E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GESTIÓN DEL CAMBIO</w:t>
            </w:r>
          </w:p>
          <w:p w14:paraId="27D5B36A" w14:textId="77777777" w:rsidR="002110F4" w:rsidRPr="00642673" w:rsidRDefault="002110F4" w:rsidP="003508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s-CL"/>
              </w:rPr>
            </w:pPr>
          </w:p>
        </w:tc>
      </w:tr>
      <w:tr w:rsidR="002110F4" w:rsidRPr="00573747" w14:paraId="45A87875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50438BF0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Objetivo Reunión</w:t>
            </w:r>
          </w:p>
          <w:p w14:paraId="4A5C45B0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7585" w:type="dxa"/>
            <w:gridSpan w:val="6"/>
            <w:tcBorders>
              <w:left w:val="single" w:sz="6" w:space="0" w:color="auto"/>
            </w:tcBorders>
          </w:tcPr>
          <w:p w14:paraId="50EA4010" w14:textId="77777777" w:rsidR="002110F4" w:rsidRPr="00573747" w:rsidRDefault="002110F4" w:rsidP="003508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L"/>
              </w:rPr>
            </w:pPr>
          </w:p>
        </w:tc>
      </w:tr>
      <w:tr w:rsidR="002110F4" w:rsidRPr="00573747" w14:paraId="03672DDC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6B2207C1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Fecha inicio</w:t>
            </w:r>
          </w:p>
        </w:tc>
        <w:tc>
          <w:tcPr>
            <w:tcW w:w="1307" w:type="dxa"/>
            <w:tcBorders>
              <w:left w:val="single" w:sz="6" w:space="0" w:color="auto"/>
            </w:tcBorders>
          </w:tcPr>
          <w:p w14:paraId="13905C7F" w14:textId="7D9B8155" w:rsidR="002110F4" w:rsidRPr="00573747" w:rsidRDefault="00CF1CA9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1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2-0</w:t>
            </w: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8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-2025</w:t>
            </w:r>
          </w:p>
        </w:tc>
        <w:tc>
          <w:tcPr>
            <w:tcW w:w="1350" w:type="dxa"/>
            <w:gridSpan w:val="2"/>
            <w:tcBorders>
              <w:right w:val="single" w:sz="6" w:space="0" w:color="auto"/>
            </w:tcBorders>
          </w:tcPr>
          <w:p w14:paraId="24391E79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Hora inicio</w:t>
            </w:r>
          </w:p>
        </w:tc>
        <w:tc>
          <w:tcPr>
            <w:tcW w:w="1080" w:type="dxa"/>
            <w:tcBorders>
              <w:left w:val="single" w:sz="6" w:space="0" w:color="auto"/>
            </w:tcBorders>
          </w:tcPr>
          <w:p w14:paraId="3E52D37C" w14:textId="2657B2D1" w:rsidR="002110F4" w:rsidRPr="00573747" w:rsidRDefault="00CF1CA9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09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:00</w:t>
            </w:r>
          </w:p>
        </w:tc>
        <w:tc>
          <w:tcPr>
            <w:tcW w:w="820" w:type="dxa"/>
            <w:tcBorders>
              <w:right w:val="single" w:sz="6" w:space="0" w:color="auto"/>
            </w:tcBorders>
          </w:tcPr>
          <w:p w14:paraId="0A88197C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Lugar</w:t>
            </w:r>
          </w:p>
        </w:tc>
        <w:tc>
          <w:tcPr>
            <w:tcW w:w="3028" w:type="dxa"/>
            <w:tcBorders>
              <w:left w:val="single" w:sz="6" w:space="0" w:color="auto"/>
            </w:tcBorders>
          </w:tcPr>
          <w:p w14:paraId="224670EE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Sala reuniones Latorre 333</w:t>
            </w:r>
          </w:p>
        </w:tc>
      </w:tr>
      <w:tr w:rsidR="002110F4" w:rsidRPr="00573747" w14:paraId="0A6E267C" w14:textId="77777777" w:rsidTr="003508FE">
        <w:tc>
          <w:tcPr>
            <w:tcW w:w="1913" w:type="dxa"/>
            <w:tcBorders>
              <w:right w:val="single" w:sz="6" w:space="0" w:color="auto"/>
            </w:tcBorders>
          </w:tcPr>
          <w:p w14:paraId="28570AC5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b/>
                <w:color w:val="1D1D20"/>
                <w:spacing w:val="-5"/>
                <w:sz w:val="21"/>
                <w:szCs w:val="21"/>
              </w:rPr>
              <w:t>Fecha fin</w:t>
            </w:r>
          </w:p>
        </w:tc>
        <w:tc>
          <w:tcPr>
            <w:tcW w:w="1307" w:type="dxa"/>
            <w:tcBorders>
              <w:left w:val="single" w:sz="6" w:space="0" w:color="auto"/>
            </w:tcBorders>
          </w:tcPr>
          <w:p w14:paraId="2E44E3BC" w14:textId="72979038" w:rsidR="002110F4" w:rsidRPr="00573747" w:rsidRDefault="00CF1CA9" w:rsidP="003508FE">
            <w:pPr>
              <w:tabs>
                <w:tab w:val="right" w:pos="1707"/>
              </w:tabs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1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2-0</w:t>
            </w: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8</w:t>
            </w:r>
            <w:r w:rsidR="002110F4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-2025</w:t>
            </w:r>
          </w:p>
        </w:tc>
        <w:tc>
          <w:tcPr>
            <w:tcW w:w="1350" w:type="dxa"/>
            <w:gridSpan w:val="2"/>
            <w:tcBorders>
              <w:right w:val="single" w:sz="6" w:space="0" w:color="auto"/>
            </w:tcBorders>
          </w:tcPr>
          <w:p w14:paraId="23E177AB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Hora fin</w:t>
            </w:r>
          </w:p>
        </w:tc>
        <w:tc>
          <w:tcPr>
            <w:tcW w:w="1080" w:type="dxa"/>
            <w:tcBorders>
              <w:left w:val="single" w:sz="6" w:space="0" w:color="auto"/>
            </w:tcBorders>
          </w:tcPr>
          <w:p w14:paraId="1BB8A2D4" w14:textId="69089742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1</w:t>
            </w:r>
            <w:r w:rsidR="00CF1CA9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2</w:t>
            </w: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:</w:t>
            </w:r>
            <w:r w:rsidR="00CF1CA9"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00</w:t>
            </w:r>
          </w:p>
        </w:tc>
        <w:tc>
          <w:tcPr>
            <w:tcW w:w="3848" w:type="dxa"/>
            <w:gridSpan w:val="2"/>
          </w:tcPr>
          <w:p w14:paraId="154B7257" w14:textId="77777777" w:rsidR="002110F4" w:rsidRPr="00573747" w:rsidRDefault="002110F4" w:rsidP="003508FE">
            <w:pPr>
              <w:spacing w:before="40" w:after="40" w:line="240" w:lineRule="auto"/>
              <w:jc w:val="both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</w:p>
        </w:tc>
      </w:tr>
      <w:tr w:rsidR="002110F4" w:rsidRPr="00573747" w14:paraId="78A36E3C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498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3EC72356" w14:textId="77777777" w:rsidR="002110F4" w:rsidRPr="00573747" w:rsidRDefault="002110F4" w:rsidP="003508FE">
            <w:pPr>
              <w:keepNext/>
              <w:spacing w:before="40" w:after="40" w:line="240" w:lineRule="auto"/>
              <w:jc w:val="both"/>
              <w:outlineLvl w:val="4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  <w:r w:rsidRPr="00573747"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  <w:t>NOMINA DE ASISTENTES</w:t>
            </w:r>
          </w:p>
        </w:tc>
      </w:tr>
      <w:tr w:rsidR="002110F4" w:rsidRPr="00573747" w14:paraId="0C1D7833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564" w14:textId="77777777" w:rsidR="002110F4" w:rsidRPr="00E57FC0" w:rsidRDefault="002110F4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Nombre y Calidad (Titular o reemplazante)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EEE4" w14:textId="77777777" w:rsidR="002110F4" w:rsidRPr="00E57FC0" w:rsidRDefault="002110F4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Depto. o División / Institución</w:t>
            </w:r>
          </w:p>
        </w:tc>
      </w:tr>
      <w:tr w:rsidR="00E57DC9" w:rsidRPr="00573747" w14:paraId="1A21338F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16E" w14:textId="74D9C7D4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Angela Rocha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E5AF" w14:textId="23CA286A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Jefa Logística</w:t>
            </w:r>
          </w:p>
        </w:tc>
      </w:tr>
      <w:tr w:rsidR="009E642E" w:rsidRPr="00573747" w14:paraId="76ECFB1E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F065" w14:textId="3C87EC59" w:rsidR="009E642E" w:rsidRPr="00E57FC0" w:rsidRDefault="009E642E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proofErr w:type="spellStart"/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Rode</w:t>
            </w:r>
            <w:proofErr w:type="spellEnd"/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 Torres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0079" w14:textId="33B79858" w:rsidR="009E642E" w:rsidRPr="00E57FC0" w:rsidRDefault="009E642E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Logística</w:t>
            </w:r>
          </w:p>
        </w:tc>
      </w:tr>
      <w:tr w:rsidR="002110F4" w:rsidRPr="00573747" w14:paraId="4CB0E240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80F" w14:textId="77777777" w:rsidR="002110F4" w:rsidRPr="00E57FC0" w:rsidRDefault="002110F4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Grace Durán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75BE" w14:textId="77777777" w:rsidR="002110F4" w:rsidRPr="00E57FC0" w:rsidRDefault="002110F4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Jefa del Departamento TIC</w:t>
            </w:r>
          </w:p>
        </w:tc>
      </w:tr>
      <w:tr w:rsidR="00E57DC9" w:rsidRPr="00573747" w14:paraId="78B16EF4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57E5" w14:textId="04B268A7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Jimena Fuentes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822" w14:textId="0BAAE894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Jefa de </w:t>
            </w:r>
            <w:r w:rsidR="009E642E"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Recursos Financieros</w:t>
            </w:r>
          </w:p>
        </w:tc>
      </w:tr>
      <w:tr w:rsidR="002110F4" w:rsidRPr="00573747" w14:paraId="529F466E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B7F8" w14:textId="7D741C22" w:rsidR="002110F4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Carlos </w:t>
            </w:r>
            <w:r w:rsidR="00CE727D"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González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2B7" w14:textId="68728F5B" w:rsidR="002110F4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Subdirector Administrativo</w:t>
            </w:r>
          </w:p>
        </w:tc>
      </w:tr>
      <w:tr w:rsidR="002110F4" w:rsidRPr="00573747" w14:paraId="42468270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C88" w14:textId="48B55BA8" w:rsidR="002110F4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Luis </w:t>
            </w:r>
            <w:proofErr w:type="spellStart"/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Rolack</w:t>
            </w:r>
            <w:proofErr w:type="spellEnd"/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DB0" w14:textId="2C311660" w:rsidR="002110F4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Jefe Gestión Farmacéutica</w:t>
            </w:r>
          </w:p>
        </w:tc>
      </w:tr>
      <w:tr w:rsidR="00E57DC9" w:rsidRPr="00573747" w14:paraId="1FF8AD37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65CB" w14:textId="03C1164B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Pamela </w:t>
            </w:r>
            <w:r w:rsidR="00CE727D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Es</w:t>
            </w: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parza</w:t>
            </w:r>
            <w:r w:rsidR="009E642E"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247" w14:textId="7D3168E0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Gestión Farmacéutica</w:t>
            </w:r>
          </w:p>
        </w:tc>
      </w:tr>
      <w:tr w:rsidR="00E57DC9" w:rsidRPr="00573747" w14:paraId="51A16CA9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A5DC" w14:textId="6CDCA3A6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Edna Gonz</w:t>
            </w:r>
            <w:r w:rsidR="00CE727D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á</w:t>
            </w: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lez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E0A" w14:textId="29F24A08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Jefa Art. De La Red</w:t>
            </w:r>
          </w:p>
        </w:tc>
      </w:tr>
      <w:tr w:rsidR="00E57DC9" w:rsidRPr="00573747" w14:paraId="3A94D53A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CB2F" w14:textId="3D7064FF" w:rsidR="00E57DC9" w:rsidRPr="00E57FC0" w:rsidRDefault="009E642E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Yamil </w:t>
            </w:r>
            <w:proofErr w:type="spellStart"/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Barnert</w:t>
            </w:r>
            <w:proofErr w:type="spellEnd"/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93F4" w14:textId="44A3B1BF" w:rsidR="00E57DC9" w:rsidRPr="00E57FC0" w:rsidRDefault="009E642E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Jefe </w:t>
            </w:r>
            <w:r w:rsidR="00E57DC9"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Control de Gestión</w:t>
            </w:r>
          </w:p>
        </w:tc>
      </w:tr>
      <w:tr w:rsidR="00E57DC9" w:rsidRPr="00573747" w14:paraId="2D7CB436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8B6" w14:textId="1BDF6A3F" w:rsidR="00E57DC9" w:rsidRPr="00E57FC0" w:rsidRDefault="009E642E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José Ignacio Concha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291" w14:textId="6E8BA198" w:rsidR="00E57DC9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Control de Gestión</w:t>
            </w:r>
          </w:p>
        </w:tc>
      </w:tr>
      <w:tr w:rsidR="002110F4" w:rsidRPr="00573747" w14:paraId="4A8B6BDD" w14:textId="77777777" w:rsidTr="003508F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4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D2F0" w14:textId="660D21DB" w:rsidR="002110F4" w:rsidRPr="00E57FC0" w:rsidRDefault="00E57DC9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Miguel Sáez</w:t>
            </w:r>
          </w:p>
        </w:tc>
        <w:tc>
          <w:tcPr>
            <w:tcW w:w="5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0944" w14:textId="360DD0CF" w:rsidR="002110F4" w:rsidRPr="00E57FC0" w:rsidRDefault="009E642E" w:rsidP="00AA303B">
            <w:pPr>
              <w:spacing w:after="0" w:line="240" w:lineRule="auto"/>
              <w:jc w:val="both"/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</w:pPr>
            <w:r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 xml:space="preserve">Departamento </w:t>
            </w:r>
            <w:r w:rsidR="00E57DC9" w:rsidRPr="00E57FC0">
              <w:rPr>
                <w:rFonts w:ascii="Arial" w:hAnsi="Arial" w:cs="Arial"/>
                <w:color w:val="1D1D20"/>
                <w:spacing w:val="-5"/>
                <w:sz w:val="24"/>
                <w:szCs w:val="24"/>
              </w:rPr>
              <w:t>TIC</w:t>
            </w:r>
          </w:p>
        </w:tc>
      </w:tr>
    </w:tbl>
    <w:p w14:paraId="14BB7DDD" w14:textId="77777777" w:rsidR="002110F4" w:rsidRPr="00573747" w:rsidRDefault="002110F4" w:rsidP="00B75437">
      <w:pPr>
        <w:spacing w:after="0" w:line="240" w:lineRule="auto"/>
        <w:jc w:val="both"/>
        <w:rPr>
          <w:rFonts w:ascii="Arial" w:hAnsi="Arial" w:cs="Arial"/>
          <w:color w:val="1D1D20"/>
          <w:spacing w:val="-5"/>
          <w:sz w:val="21"/>
          <w:szCs w:val="21"/>
        </w:rPr>
      </w:pPr>
    </w:p>
    <w:p w14:paraId="111AD8B0" w14:textId="77777777" w:rsidR="009E642E" w:rsidRPr="00573747" w:rsidRDefault="009E642E">
      <w:pPr>
        <w:rPr>
          <w:rFonts w:ascii="Arial" w:hAnsi="Arial" w:cs="Arial"/>
          <w:color w:val="1D1D20"/>
          <w:spacing w:val="-5"/>
          <w:sz w:val="21"/>
          <w:szCs w:val="21"/>
        </w:rPr>
      </w:pPr>
      <w:r w:rsidRPr="00573747">
        <w:rPr>
          <w:rFonts w:ascii="Arial" w:hAnsi="Arial" w:cs="Arial"/>
          <w:color w:val="1D1D20"/>
          <w:spacing w:val="-5"/>
          <w:sz w:val="21"/>
          <w:szCs w:val="21"/>
        </w:rPr>
        <w:br w:type="page"/>
      </w: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2110F4" w:rsidRPr="00573747" w14:paraId="29804DB9" w14:textId="77777777" w:rsidTr="00573747">
        <w:trPr>
          <w:trHeight w:val="912"/>
        </w:trPr>
        <w:tc>
          <w:tcPr>
            <w:tcW w:w="9468" w:type="dxa"/>
            <w:tcBorders>
              <w:top w:val="single" w:sz="12" w:space="0" w:color="auto"/>
              <w:bottom w:val="single" w:sz="4" w:space="0" w:color="auto"/>
            </w:tcBorders>
          </w:tcPr>
          <w:p w14:paraId="51DD99C4" w14:textId="3FCCEA5F" w:rsidR="00A27A39" w:rsidRPr="00A27A39" w:rsidRDefault="00A27A39" w:rsidP="00573747">
            <w:pPr>
              <w:pStyle w:val="NormalWeb"/>
              <w:rPr>
                <w:rFonts w:ascii="Arial" w:hAnsi="Arial" w:cs="Arial"/>
                <w:b/>
              </w:rPr>
            </w:pPr>
            <w:r w:rsidRPr="00A27A39">
              <w:rPr>
                <w:rFonts w:ascii="Arial" w:hAnsi="Arial" w:cs="Arial"/>
                <w:b/>
              </w:rPr>
              <w:lastRenderedPageBreak/>
              <w:t>Objetivo</w:t>
            </w:r>
            <w:r>
              <w:rPr>
                <w:rFonts w:ascii="Arial" w:hAnsi="Arial" w:cs="Arial"/>
                <w:b/>
              </w:rPr>
              <w:t>:</w:t>
            </w:r>
          </w:p>
          <w:p w14:paraId="10A614B9" w14:textId="4F53F0C1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Fonts w:ascii="Arial" w:hAnsi="Arial" w:cs="Arial"/>
              </w:rPr>
              <w:t xml:space="preserve">Coordinar y planificar el proceso de revisión, limpieza y migración de </w:t>
            </w:r>
            <w:r w:rsidRPr="00573747">
              <w:rPr>
                <w:rStyle w:val="Strong"/>
                <w:rFonts w:ascii="Arial" w:eastAsiaTheme="majorEastAsia" w:hAnsi="Arial" w:cs="Arial"/>
              </w:rPr>
              <w:t>la maestra de artículos</w:t>
            </w:r>
            <w:r w:rsidRPr="00573747">
              <w:rPr>
                <w:rFonts w:ascii="Arial" w:hAnsi="Arial" w:cs="Arial"/>
              </w:rPr>
              <w:t xml:space="preserve"> proveniente de </w:t>
            </w:r>
            <w:r w:rsidRPr="00573747">
              <w:rPr>
                <w:rStyle w:val="Strong"/>
                <w:rFonts w:ascii="Arial" w:eastAsiaTheme="majorEastAsia" w:hAnsi="Arial" w:cs="Arial"/>
              </w:rPr>
              <w:t>Araucanía Sur</w:t>
            </w:r>
            <w:r w:rsidRPr="00573747">
              <w:rPr>
                <w:rFonts w:ascii="Arial" w:hAnsi="Arial" w:cs="Arial"/>
              </w:rPr>
              <w:t xml:space="preserve"> hacia </w:t>
            </w:r>
            <w:r w:rsidR="000E14FC">
              <w:rPr>
                <w:rFonts w:ascii="Arial" w:hAnsi="Arial" w:cs="Arial"/>
              </w:rPr>
              <w:t>el nuevo Sistema Integrado de Salud Arauco</w:t>
            </w:r>
            <w:bookmarkStart w:id="0" w:name="_GoBack"/>
            <w:bookmarkEnd w:id="0"/>
            <w:r w:rsidRPr="00573747">
              <w:rPr>
                <w:rFonts w:ascii="Arial" w:hAnsi="Arial" w:cs="Arial"/>
              </w:rPr>
              <w:t xml:space="preserve"> (SISA), considerando la eventual transición de sistema. Se abordaron aspectos técnicos, clínicos, logísticos, de comunicación y recursos humanos para asegurar una implementación ordenada y sin pérdida de operatividad.</w:t>
            </w:r>
          </w:p>
          <w:p w14:paraId="4E75C224" w14:textId="3697732D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16A5CB7C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1. Revisión de la maestra de artículos de Araucanía Sur</w:t>
            </w:r>
          </w:p>
          <w:p w14:paraId="717C0905" w14:textId="2F88A043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La maestra de artículos entregada por Araucanía Sur presenta errores importantes: códigos duplicados, productos repetidos y formatos inconsistentes.</w:t>
            </w:r>
          </w:p>
          <w:p w14:paraId="3E72EEC4" w14:textId="2778F412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Algunos artículos tienen dos códigos validados y se requiere definir un único criterio oficial para estandarizar el código a utilizar en el SSA.</w:t>
            </w:r>
          </w:p>
          <w:p w14:paraId="5A3EA90C" w14:textId="66382630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Hay establecimientos que no incorporan correctamente el formato estándar, por lo que será necesario reforzar la supervisión y validación de esta carga.</w:t>
            </w:r>
          </w:p>
          <w:p w14:paraId="30E81504" w14:textId="7DE2B47C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gramStart"/>
            <w:r w:rsidRPr="00573747">
              <w:rPr>
                <w:rStyle w:val="Strong"/>
                <w:rFonts w:ascii="Arial" w:eastAsiaTheme="majorEastAsia" w:hAnsi="Arial" w:cs="Arial"/>
              </w:rPr>
              <w:t>Responsable</w:t>
            </w:r>
            <w:proofErr w:type="gramEnd"/>
            <w:r w:rsidRPr="00573747">
              <w:rPr>
                <w:rStyle w:val="Strong"/>
                <w:rFonts w:ascii="Arial" w:eastAsiaTheme="majorEastAsia" w:hAnsi="Arial" w:cs="Arial"/>
              </w:rPr>
              <w:t xml:space="preserve"> de coordinación:</w:t>
            </w:r>
            <w:r w:rsidRPr="00573747">
              <w:rPr>
                <w:rFonts w:ascii="Arial" w:hAnsi="Arial" w:cs="Arial"/>
              </w:rPr>
              <w:t xml:space="preserve"> Equipo central SSA, con apoyo de referentes de cada establecimiento y asistencia metodológica del área informática.</w:t>
            </w:r>
          </w:p>
          <w:p w14:paraId="527B0442" w14:textId="7BA0E4E7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545F2E98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2. Limpieza de la maestra de artículos y asignación de responsabilidades</w:t>
            </w:r>
          </w:p>
          <w:p w14:paraId="628B5628" w14:textId="5CF08756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Cada establecimiento deberá revisar y depurar su sección correspondiente de la maestra de artículos, siguiendo un procedimiento estandarizado (por ejemplo: agregar filas nuevas al final, marcar cambios en azul y eliminar duplicados según la pauta definida).</w:t>
            </w:r>
          </w:p>
          <w:p w14:paraId="16752DAD" w14:textId="33C7C916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 xml:space="preserve">Este trabajo será conjunto entre </w:t>
            </w:r>
            <w:r w:rsidRPr="00573747">
              <w:rPr>
                <w:rStyle w:val="Strong"/>
                <w:rFonts w:ascii="Arial" w:eastAsiaTheme="majorEastAsia" w:hAnsi="Arial" w:cs="Arial"/>
              </w:rPr>
              <w:t>referente</w:t>
            </w:r>
            <w:r w:rsidR="00442454">
              <w:rPr>
                <w:rStyle w:val="Strong"/>
                <w:rFonts w:ascii="Arial" w:eastAsiaTheme="majorEastAsia" w:hAnsi="Arial" w:cs="Arial"/>
              </w:rPr>
              <w:t>s</w:t>
            </w:r>
            <w:r w:rsidRPr="00573747">
              <w:rPr>
                <w:rFonts w:ascii="Arial" w:hAnsi="Arial" w:cs="Arial"/>
              </w:rPr>
              <w:t xml:space="preserve"> de cada establecimiento, bajo supervisión directa del equipo central SSA.</w:t>
            </w:r>
          </w:p>
          <w:p w14:paraId="286603F7" w14:textId="70F71DBE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eastAsiaTheme="majorEastAsia" w:hAnsi="Arial" w:cs="Arial"/>
                <w:b w:val="0"/>
              </w:rPr>
              <w:t xml:space="preserve">- </w:t>
            </w:r>
            <w:proofErr w:type="gramStart"/>
            <w:r w:rsidRPr="00573747">
              <w:rPr>
                <w:rStyle w:val="Strong"/>
                <w:rFonts w:ascii="Arial" w:eastAsiaTheme="majorEastAsia" w:hAnsi="Arial" w:cs="Arial"/>
              </w:rPr>
              <w:t>Responsable</w:t>
            </w:r>
            <w:proofErr w:type="gramEnd"/>
            <w:r w:rsidRPr="00573747">
              <w:rPr>
                <w:rStyle w:val="Strong"/>
                <w:rFonts w:ascii="Arial" w:eastAsiaTheme="majorEastAsia" w:hAnsi="Arial" w:cs="Arial"/>
              </w:rPr>
              <w:t xml:space="preserve"> de la metodología y formato:</w:t>
            </w:r>
            <w:r w:rsidR="000A127C">
              <w:t xml:space="preserve"> </w:t>
            </w:r>
            <w:r w:rsidR="000A127C" w:rsidRPr="00573747">
              <w:rPr>
                <w:rFonts w:ascii="Arial" w:hAnsi="Arial" w:cs="Arial"/>
              </w:rPr>
              <w:t>Equipo central SSA</w:t>
            </w:r>
            <w:r w:rsidRPr="00573747">
              <w:rPr>
                <w:rFonts w:ascii="Arial" w:hAnsi="Arial" w:cs="Arial"/>
              </w:rPr>
              <w:t xml:space="preserve">, en coordinación con referentes </w:t>
            </w:r>
            <w:r w:rsidR="000A127C">
              <w:rPr>
                <w:rFonts w:ascii="Arial" w:hAnsi="Arial" w:cs="Arial"/>
              </w:rPr>
              <w:t>de los establecimientos</w:t>
            </w:r>
            <w:r w:rsidRPr="00573747">
              <w:rPr>
                <w:rFonts w:ascii="Arial" w:hAnsi="Arial" w:cs="Arial"/>
              </w:rPr>
              <w:t>.</w:t>
            </w:r>
          </w:p>
          <w:p w14:paraId="6CB2E475" w14:textId="667A59EB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25F35285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3. Evaluación de la nueva herramienta y proceso de migración</w:t>
            </w:r>
          </w:p>
          <w:p w14:paraId="02B16F18" w14:textId="30B11E04" w:rsidR="00573747" w:rsidRPr="006E7FD1" w:rsidRDefault="00573747" w:rsidP="00573747">
            <w:pPr>
              <w:pStyle w:val="NormalWeb"/>
              <w:rPr>
                <w:rStyle w:val="Strong"/>
                <w:rFonts w:eastAsiaTheme="majorEastAsia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E7FD1">
              <w:rPr>
                <w:rFonts w:ascii="Arial" w:hAnsi="Arial" w:cs="Arial"/>
              </w:rPr>
              <w:t>SISA</w:t>
            </w:r>
            <w:r w:rsidRPr="00573747">
              <w:rPr>
                <w:rFonts w:ascii="Arial" w:hAnsi="Arial" w:cs="Arial"/>
              </w:rPr>
              <w:t>, comenza</w:t>
            </w:r>
            <w:r w:rsidR="006E7FD1">
              <w:rPr>
                <w:rFonts w:ascii="Arial" w:hAnsi="Arial" w:cs="Arial"/>
              </w:rPr>
              <w:t>rá</w:t>
            </w:r>
            <w:r w:rsidRPr="00573747">
              <w:rPr>
                <w:rFonts w:ascii="Arial" w:hAnsi="Arial" w:cs="Arial"/>
              </w:rPr>
              <w:t xml:space="preserve"> por el </w:t>
            </w:r>
            <w:r w:rsidRPr="00573747">
              <w:rPr>
                <w:rStyle w:val="Strong"/>
                <w:rFonts w:ascii="Arial" w:eastAsiaTheme="majorEastAsia" w:hAnsi="Arial" w:cs="Arial"/>
              </w:rPr>
              <w:t>módulo administrativo</w:t>
            </w:r>
            <w:r w:rsidR="006E7FD1">
              <w:rPr>
                <w:rStyle w:val="Strong"/>
                <w:rFonts w:ascii="Arial" w:eastAsiaTheme="majorEastAsia" w:hAnsi="Arial" w:cs="Arial"/>
              </w:rPr>
              <w:t xml:space="preserve"> </w:t>
            </w:r>
            <w:r w:rsidR="006E7FD1" w:rsidRPr="006E7FD1">
              <w:rPr>
                <w:rStyle w:val="Strong"/>
                <w:rFonts w:ascii="Arial" w:eastAsiaTheme="majorEastAsia" w:hAnsi="Arial" w:cs="Arial"/>
              </w:rPr>
              <w:t>de abastecimiento</w:t>
            </w:r>
            <w:r w:rsidRPr="006E7FD1">
              <w:rPr>
                <w:rStyle w:val="Strong"/>
                <w:rFonts w:eastAsiaTheme="majorEastAsia"/>
              </w:rPr>
              <w:t>.</w:t>
            </w:r>
          </w:p>
          <w:p w14:paraId="6BFF96BA" w14:textId="4B18A6AF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 xml:space="preserve">Es indispensable contar con </w:t>
            </w:r>
            <w:r w:rsidRPr="00573747">
              <w:rPr>
                <w:rStyle w:val="Strong"/>
                <w:rFonts w:ascii="Arial" w:eastAsiaTheme="majorEastAsia" w:hAnsi="Arial" w:cs="Arial"/>
              </w:rPr>
              <w:t>ambientes de prueba</w:t>
            </w:r>
            <w:r w:rsidRPr="00573747">
              <w:rPr>
                <w:rFonts w:ascii="Arial" w:hAnsi="Arial" w:cs="Arial"/>
              </w:rPr>
              <w:t xml:space="preserve"> para levantar información y comparar funcionalidades con el sistema actual.</w:t>
            </w:r>
            <w:r w:rsidR="00955B64">
              <w:rPr>
                <w:rFonts w:ascii="Arial" w:hAnsi="Arial" w:cs="Arial"/>
              </w:rPr>
              <w:t xml:space="preserve"> Se informó en la reunión que </w:t>
            </w:r>
            <w:r w:rsidR="00FD749D">
              <w:rPr>
                <w:rFonts w:ascii="Arial" w:hAnsi="Arial" w:cs="Arial"/>
              </w:rPr>
              <w:t xml:space="preserve">se </w:t>
            </w:r>
            <w:r w:rsidR="00FD749D">
              <w:rPr>
                <w:rFonts w:ascii="Arial" w:hAnsi="Arial" w:cs="Arial"/>
              </w:rPr>
              <w:lastRenderedPageBreak/>
              <w:t>acordó con el equipo de Araucanía Sur que el</w:t>
            </w:r>
            <w:r w:rsidR="00955B64">
              <w:rPr>
                <w:rFonts w:ascii="Arial" w:hAnsi="Arial" w:cs="Arial"/>
              </w:rPr>
              <w:t xml:space="preserve"> ambiente de prueba</w:t>
            </w:r>
            <w:r w:rsidR="00FD749D">
              <w:rPr>
                <w:rFonts w:ascii="Arial" w:hAnsi="Arial" w:cs="Arial"/>
              </w:rPr>
              <w:t>,</w:t>
            </w:r>
            <w:r w:rsidR="00955B64">
              <w:rPr>
                <w:rFonts w:ascii="Arial" w:hAnsi="Arial" w:cs="Arial"/>
              </w:rPr>
              <w:t xml:space="preserve"> será el ambiente definitivo.</w:t>
            </w:r>
          </w:p>
          <w:p w14:paraId="47464174" w14:textId="59391439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La decisión de migrar debe basarse en una evaluación integral (técnica, clínica y operativa), no únicamente técnica.</w:t>
            </w:r>
          </w:p>
          <w:p w14:paraId="6D49CE7D" w14:textId="3FA0EE82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eastAsiaTheme="majorEastAsia" w:hAnsi="Arial" w:cs="Arial"/>
                <w:b w:val="0"/>
              </w:rPr>
              <w:t xml:space="preserve">- </w:t>
            </w:r>
            <w:r w:rsidRPr="00573747">
              <w:rPr>
                <w:rStyle w:val="Strong"/>
                <w:rFonts w:ascii="Arial" w:eastAsiaTheme="majorEastAsia" w:hAnsi="Arial" w:cs="Arial"/>
              </w:rPr>
              <w:t>Riesgo crítico:</w:t>
            </w:r>
            <w:r w:rsidRPr="00573747">
              <w:rPr>
                <w:rFonts w:ascii="Arial" w:hAnsi="Arial" w:cs="Arial"/>
              </w:rPr>
              <w:t xml:space="preserve"> Quedar sin un sistema funcional en diciembre si no se planifica la transición con plazos realistas y medidas de mitigación.</w:t>
            </w:r>
          </w:p>
          <w:p w14:paraId="438378F6" w14:textId="670B0955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eastAsiaTheme="majorEastAsia" w:hAnsi="Arial" w:cs="Arial"/>
                <w:b w:val="0"/>
              </w:rPr>
              <w:t xml:space="preserve">- </w:t>
            </w:r>
            <w:r w:rsidRPr="00573747">
              <w:rPr>
                <w:rStyle w:val="Strong"/>
                <w:rFonts w:ascii="Arial" w:eastAsiaTheme="majorEastAsia" w:hAnsi="Arial" w:cs="Arial"/>
              </w:rPr>
              <w:t>Responsable:</w:t>
            </w:r>
            <w:r w:rsidRPr="00573747">
              <w:rPr>
                <w:rFonts w:ascii="Arial" w:hAnsi="Arial" w:cs="Arial"/>
              </w:rPr>
              <w:t xml:space="preserve"> </w:t>
            </w:r>
            <w:r w:rsidR="00217F49">
              <w:rPr>
                <w:rFonts w:ascii="Arial" w:hAnsi="Arial" w:cs="Arial"/>
              </w:rPr>
              <w:t>Dirección SSA,</w:t>
            </w:r>
            <w:r w:rsidRPr="00573747">
              <w:rPr>
                <w:rFonts w:ascii="Arial" w:hAnsi="Arial" w:cs="Arial"/>
              </w:rPr>
              <w:t xml:space="preserve"> con participación de referentes clínicos e informáticos.</w:t>
            </w:r>
          </w:p>
          <w:p w14:paraId="25C45068" w14:textId="7ED86AB4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774D73DA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4. Comunicación y coordinación</w:t>
            </w:r>
          </w:p>
          <w:p w14:paraId="71627CBC" w14:textId="65B3A9BB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 xml:space="preserve">Todos los requerimientos, observaciones y actualizaciones deberán canalizarse a través de un </w:t>
            </w:r>
            <w:r w:rsidRPr="00573747">
              <w:rPr>
                <w:rStyle w:val="Strong"/>
                <w:rFonts w:ascii="Arial" w:eastAsiaTheme="majorEastAsia" w:hAnsi="Arial" w:cs="Arial"/>
              </w:rPr>
              <w:t>punto único de coordinación</w:t>
            </w:r>
            <w:r w:rsidRPr="00573747">
              <w:rPr>
                <w:rFonts w:ascii="Arial" w:hAnsi="Arial" w:cs="Arial"/>
              </w:rPr>
              <w:t xml:space="preserve"> para evitar mensajes contradictorios.</w:t>
            </w:r>
          </w:p>
          <w:p w14:paraId="6A5832F4" w14:textId="4C7ECC48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Los referentes de establecimiento serán puntos de contacto, pero la validación final será centralizada.</w:t>
            </w:r>
          </w:p>
          <w:p w14:paraId="54A7A1D1" w14:textId="571994CE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El equipo en terreno deberá mantener comunicación directa y en tiempo real con el equipo central para resolución de dudas y problemas.</w:t>
            </w:r>
          </w:p>
          <w:p w14:paraId="3DF7AD56" w14:textId="4F826F87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61C190FC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5. Recursos humanos y tiempos</w:t>
            </w:r>
          </w:p>
          <w:p w14:paraId="59E3FE18" w14:textId="122835F0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 xml:space="preserve">Se prevé la incorporación en septiembre de </w:t>
            </w:r>
            <w:r w:rsidRPr="00573747">
              <w:rPr>
                <w:rStyle w:val="Strong"/>
                <w:rFonts w:ascii="Arial" w:eastAsiaTheme="majorEastAsia" w:hAnsi="Arial" w:cs="Arial"/>
              </w:rPr>
              <w:t>dos nuevos recursos</w:t>
            </w:r>
            <w:r w:rsidRPr="00573747">
              <w:rPr>
                <w:rFonts w:ascii="Arial" w:hAnsi="Arial" w:cs="Arial"/>
              </w:rPr>
              <w:t xml:space="preserve"> </w:t>
            </w:r>
            <w:r w:rsidR="00F22F2E">
              <w:rPr>
                <w:rFonts w:ascii="Arial" w:hAnsi="Arial" w:cs="Arial"/>
              </w:rPr>
              <w:t>para reforzar el equipo de SSASUR</w:t>
            </w:r>
            <w:r w:rsidR="00E901C9">
              <w:rPr>
                <w:rFonts w:ascii="Arial" w:hAnsi="Arial" w:cs="Arial"/>
              </w:rPr>
              <w:t xml:space="preserve">. </w:t>
            </w:r>
          </w:p>
          <w:p w14:paraId="1A97C3CD" w14:textId="138A3352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E901C9">
              <w:rPr>
                <w:rFonts w:ascii="Arial" w:hAnsi="Arial" w:cs="Arial"/>
              </w:rPr>
              <w:t>Dada la magnitud de la labor, se demanda el compromiso de los equipos y sus referentes, con inicio de inmediato y si es preciso con dedicación exclusiva de algunos funcionarios.</w:t>
            </w:r>
          </w:p>
          <w:p w14:paraId="4B3F4439" w14:textId="034F440F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 xml:space="preserve">Se evaluará la conformación de un </w:t>
            </w:r>
            <w:r w:rsidRPr="00573747">
              <w:rPr>
                <w:rStyle w:val="Strong"/>
                <w:rFonts w:ascii="Arial" w:eastAsiaTheme="majorEastAsia" w:hAnsi="Arial" w:cs="Arial"/>
              </w:rPr>
              <w:t>equipo</w:t>
            </w:r>
            <w:r w:rsidR="00196CE0">
              <w:rPr>
                <w:rStyle w:val="Strong"/>
                <w:rFonts w:ascii="Arial" w:eastAsiaTheme="majorEastAsia" w:hAnsi="Arial" w:cs="Arial"/>
              </w:rPr>
              <w:t xml:space="preserve"> clínico que trabaje en paralelo</w:t>
            </w:r>
            <w:r w:rsidRPr="00573747">
              <w:rPr>
                <w:rFonts w:ascii="Arial" w:hAnsi="Arial" w:cs="Arial"/>
              </w:rPr>
              <w:t xml:space="preserve"> con personas de experiencia </w:t>
            </w:r>
            <w:r w:rsidR="00196CE0">
              <w:rPr>
                <w:rFonts w:ascii="Arial" w:hAnsi="Arial" w:cs="Arial"/>
              </w:rPr>
              <w:t>en el área (Edna, Luca, Samuel)</w:t>
            </w:r>
          </w:p>
          <w:p w14:paraId="552913C0" w14:textId="59FD7CDC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23E78CCF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6. Definiciones claras y consistencia</w:t>
            </w:r>
          </w:p>
          <w:p w14:paraId="0511B5CC" w14:textId="7F4E36A6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Las instrucciones, criterios y mensajes deben ser claros y consistentes, sin espacio para segundas interpretaciones.</w:t>
            </w:r>
          </w:p>
          <w:p w14:paraId="1378095C" w14:textId="1060F5E5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El equipo central será responsable de validar todo lineamiento antes de su difusión.</w:t>
            </w:r>
          </w:p>
          <w:p w14:paraId="0405C49B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lastRenderedPageBreak/>
              <w:t>7. Plan B para la implementación</w:t>
            </w:r>
          </w:p>
          <w:p w14:paraId="6C54242E" w14:textId="77777777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Fonts w:ascii="Arial" w:hAnsi="Arial" w:cs="Arial"/>
              </w:rPr>
              <w:t xml:space="preserve">En caso de que la implementación de SISA en módulos de bodega, abastecimiento y farmacia no se concrete totalmente antes del </w:t>
            </w:r>
            <w:r w:rsidRPr="00573747">
              <w:rPr>
                <w:rStyle w:val="Strong"/>
                <w:rFonts w:ascii="Arial" w:eastAsiaTheme="majorEastAsia" w:hAnsi="Arial" w:cs="Arial"/>
              </w:rPr>
              <w:t>31 de diciembre de 2025</w:t>
            </w:r>
            <w:r w:rsidRPr="00573747">
              <w:rPr>
                <w:rFonts w:ascii="Arial" w:hAnsi="Arial" w:cs="Arial"/>
              </w:rPr>
              <w:t xml:space="preserve">, se adoptará un </w:t>
            </w:r>
            <w:r w:rsidRPr="00573747">
              <w:rPr>
                <w:rStyle w:val="Strong"/>
                <w:rFonts w:ascii="Arial" w:eastAsiaTheme="majorEastAsia" w:hAnsi="Arial" w:cs="Arial"/>
              </w:rPr>
              <w:t>Plan B operativo</w:t>
            </w:r>
            <w:r w:rsidRPr="00573747">
              <w:rPr>
                <w:rFonts w:ascii="Arial" w:hAnsi="Arial" w:cs="Arial"/>
              </w:rPr>
              <w:t>, consistente en:</w:t>
            </w:r>
          </w:p>
          <w:p w14:paraId="72FCE98D" w14:textId="3A8A6EA2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573747">
              <w:rPr>
                <w:rFonts w:ascii="Arial" w:hAnsi="Arial" w:cs="Arial"/>
              </w:rPr>
              <w:t>Mantener el sistema actual en funcionamiento como respaldo, con sincronización mínima para continuidad de operaciones.</w:t>
            </w:r>
          </w:p>
          <w:p w14:paraId="6B98B557" w14:textId="3752CA13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Priorizar la migración de datos críticos al nuevo sistema de forma parcial para evitar pérdida de información.</w:t>
            </w:r>
          </w:p>
          <w:p w14:paraId="5C71B2D4" w14:textId="0A0C8775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73747">
              <w:rPr>
                <w:rFonts w:ascii="Arial" w:hAnsi="Arial" w:cs="Arial"/>
              </w:rPr>
              <w:t>Coordinar con Araucanía Sur un calendario de extensión de pruebas y migración gradual, asegurando que no se interrumpa la operación en ningún establecimiento.</w:t>
            </w:r>
          </w:p>
          <w:p w14:paraId="10E66255" w14:textId="0EAC01E8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Fonts w:ascii="Arial" w:hAnsi="Arial" w:cs="Arial"/>
              </w:rPr>
              <w:t xml:space="preserve">- </w:t>
            </w:r>
            <w:r w:rsidRPr="00573747">
              <w:rPr>
                <w:rStyle w:val="Strong"/>
                <w:rFonts w:ascii="Arial" w:eastAsiaTheme="majorEastAsia" w:hAnsi="Arial" w:cs="Arial"/>
              </w:rPr>
              <w:t>Responsable:</w:t>
            </w:r>
            <w:r w:rsidRPr="00573747">
              <w:rPr>
                <w:rFonts w:ascii="Arial" w:hAnsi="Arial" w:cs="Arial"/>
              </w:rPr>
              <w:t xml:space="preserve"> </w:t>
            </w:r>
            <w:r w:rsidR="00A02B14">
              <w:rPr>
                <w:rFonts w:ascii="Arial" w:hAnsi="Arial" w:cs="Arial"/>
              </w:rPr>
              <w:t>Subdirector Administrativo</w:t>
            </w:r>
            <w:r w:rsidRPr="00573747">
              <w:rPr>
                <w:rFonts w:ascii="Arial" w:hAnsi="Arial" w:cs="Arial"/>
              </w:rPr>
              <w:t xml:space="preserve"> SS</w:t>
            </w:r>
            <w:r w:rsidR="00E1230A">
              <w:rPr>
                <w:rFonts w:ascii="Arial" w:hAnsi="Arial" w:cs="Arial"/>
              </w:rPr>
              <w:t>A</w:t>
            </w:r>
            <w:r w:rsidRPr="00573747">
              <w:rPr>
                <w:rFonts w:ascii="Arial" w:hAnsi="Arial" w:cs="Arial"/>
              </w:rPr>
              <w:t xml:space="preserve">, en coordinación con </w:t>
            </w:r>
            <w:r w:rsidR="00685C42">
              <w:rPr>
                <w:rFonts w:ascii="Arial" w:hAnsi="Arial" w:cs="Arial"/>
              </w:rPr>
              <w:t>el equipo de gestión del cambio</w:t>
            </w:r>
            <w:r w:rsidRPr="00573747">
              <w:rPr>
                <w:rFonts w:ascii="Arial" w:hAnsi="Arial" w:cs="Arial"/>
              </w:rPr>
              <w:t>.</w:t>
            </w:r>
          </w:p>
          <w:p w14:paraId="71571F42" w14:textId="1C1EC8B5" w:rsidR="00573747" w:rsidRPr="00573747" w:rsidRDefault="00573747" w:rsidP="00573747">
            <w:pPr>
              <w:rPr>
                <w:rFonts w:ascii="Arial" w:hAnsi="Arial" w:cs="Arial"/>
              </w:rPr>
            </w:pPr>
          </w:p>
          <w:p w14:paraId="365712A6" w14:textId="77777777" w:rsidR="00573747" w:rsidRPr="00573747" w:rsidRDefault="00573747" w:rsidP="00573747">
            <w:pPr>
              <w:pStyle w:val="Heading3"/>
              <w:rPr>
                <w:rFonts w:ascii="Arial" w:hAnsi="Arial" w:cs="Arial"/>
              </w:rPr>
            </w:pPr>
            <w:r w:rsidRPr="00573747">
              <w:rPr>
                <w:rStyle w:val="Strong"/>
                <w:rFonts w:ascii="Arial" w:hAnsi="Arial" w:cs="Arial"/>
                <w:b w:val="0"/>
                <w:bCs w:val="0"/>
              </w:rPr>
              <w:t>8. Extensión técnica y operativa del convenio SSA – Araucanía Sur</w:t>
            </w:r>
          </w:p>
          <w:p w14:paraId="457344E5" w14:textId="77777777" w:rsidR="00573747" w:rsidRPr="00573747" w:rsidRDefault="00573747" w:rsidP="00573747">
            <w:pPr>
              <w:pStyle w:val="NormalWeb"/>
              <w:rPr>
                <w:rFonts w:ascii="Arial" w:hAnsi="Arial" w:cs="Arial"/>
              </w:rPr>
            </w:pPr>
            <w:r w:rsidRPr="00573747">
              <w:rPr>
                <w:rFonts w:ascii="Arial" w:hAnsi="Arial" w:cs="Arial"/>
              </w:rPr>
              <w:t xml:space="preserve">Se propone formalizar en el convenio entre ambos servicios de salud una cláusula de </w:t>
            </w:r>
            <w:r w:rsidRPr="00573747">
              <w:rPr>
                <w:rStyle w:val="Strong"/>
                <w:rFonts w:ascii="Arial" w:eastAsiaTheme="majorEastAsia" w:hAnsi="Arial" w:cs="Arial"/>
              </w:rPr>
              <w:t>extensión técnica y operativa</w:t>
            </w:r>
            <w:r w:rsidRPr="00573747">
              <w:rPr>
                <w:rFonts w:ascii="Arial" w:hAnsi="Arial" w:cs="Arial"/>
              </w:rPr>
              <w:t xml:space="preserve"> que permita:</w:t>
            </w:r>
          </w:p>
          <w:p w14:paraId="7226CFD1" w14:textId="34D4F13F" w:rsidR="00573747" w:rsidRPr="00573747" w:rsidRDefault="00E1230A" w:rsidP="00E1230A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573747" w:rsidRPr="00573747">
              <w:rPr>
                <w:rFonts w:ascii="Arial" w:hAnsi="Arial" w:cs="Arial"/>
              </w:rPr>
              <w:t>Prolongar el uso y soporte del sistema actual mientras se completa la implementación de SISA, evitando brechas operativas.</w:t>
            </w:r>
          </w:p>
          <w:p w14:paraId="55FF81D5" w14:textId="3D7938FD" w:rsidR="00573747" w:rsidRPr="00573747" w:rsidRDefault="00E1230A" w:rsidP="00E1230A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573747" w:rsidRPr="00573747">
              <w:rPr>
                <w:rFonts w:ascii="Arial" w:hAnsi="Arial" w:cs="Arial"/>
              </w:rPr>
              <w:t>Garantizar disponibilidad de soporte técnico de Araucanía Sur en caso de contingencias durante la transición.</w:t>
            </w:r>
          </w:p>
          <w:p w14:paraId="46249A6D" w14:textId="10F75C14" w:rsidR="00573747" w:rsidRPr="00573747" w:rsidRDefault="00E1230A" w:rsidP="00E1230A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573747" w:rsidRPr="00573747">
              <w:rPr>
                <w:rFonts w:ascii="Arial" w:hAnsi="Arial" w:cs="Arial"/>
              </w:rPr>
              <w:t>Facilitar la colaboración de personal técnico, clínico y administrativo entre ambos servicios para capacitación y resolución de problemas.</w:t>
            </w:r>
          </w:p>
          <w:p w14:paraId="47883E37" w14:textId="5FF41F46" w:rsidR="00573747" w:rsidRPr="00573747" w:rsidRDefault="00E1230A" w:rsidP="00E1230A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oftHyphen/>
            </w:r>
            <w:r>
              <w:rPr>
                <w:rStyle w:val="Strong"/>
                <w:rFonts w:ascii="Arial" w:eastAsiaTheme="majorEastAsia" w:hAnsi="Arial" w:cs="Arial"/>
              </w:rPr>
              <w:softHyphen/>
            </w:r>
            <w:r>
              <w:rPr>
                <w:rFonts w:ascii="Arial" w:hAnsi="Arial" w:cs="Arial"/>
              </w:rPr>
              <w:t xml:space="preserve">- </w:t>
            </w:r>
            <w:r w:rsidR="00573747" w:rsidRPr="00573747">
              <w:rPr>
                <w:rStyle w:val="Strong"/>
                <w:rFonts w:ascii="Arial" w:eastAsiaTheme="majorEastAsia" w:hAnsi="Arial" w:cs="Arial"/>
              </w:rPr>
              <w:t>Responsable:</w:t>
            </w:r>
            <w:r w:rsidR="00573747" w:rsidRPr="00573747">
              <w:rPr>
                <w:rFonts w:ascii="Arial" w:hAnsi="Arial" w:cs="Arial"/>
              </w:rPr>
              <w:t xml:space="preserve"> Dirección SSA y Unidad Jurídica SSA, en coordinación con la contraparte de Araucanía Sur.</w:t>
            </w:r>
          </w:p>
          <w:p w14:paraId="4F2A6C0F" w14:textId="77777777" w:rsidR="002110F4" w:rsidRPr="00573747" w:rsidRDefault="002110F4" w:rsidP="003508FE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color w:val="1D1D20"/>
                <w:spacing w:val="-5"/>
                <w:sz w:val="21"/>
                <w:szCs w:val="21"/>
              </w:rPr>
            </w:pPr>
          </w:p>
        </w:tc>
      </w:tr>
    </w:tbl>
    <w:p w14:paraId="6A307B65" w14:textId="77777777" w:rsidR="00573747" w:rsidRDefault="00573747">
      <w:r>
        <w:lastRenderedPageBreak/>
        <w:br w:type="page"/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320"/>
        <w:gridCol w:w="2737"/>
      </w:tblGrid>
      <w:tr w:rsidR="002110F4" w:rsidRPr="00642673" w14:paraId="36E9ACDF" w14:textId="77777777" w:rsidTr="009E642E">
        <w:tc>
          <w:tcPr>
            <w:tcW w:w="42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331191" w14:textId="77777777" w:rsidR="002110F4" w:rsidRPr="00353D0A" w:rsidRDefault="002110F4" w:rsidP="003508F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</w:pPr>
            <w:proofErr w:type="spellStart"/>
            <w:r w:rsidRPr="00353D0A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  <w:lastRenderedPageBreak/>
              <w:t>Nº</w:t>
            </w:r>
            <w:proofErr w:type="spellEnd"/>
          </w:p>
        </w:tc>
        <w:tc>
          <w:tcPr>
            <w:tcW w:w="63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35BDD8" w14:textId="77777777" w:rsidR="002110F4" w:rsidRPr="00353D0A" w:rsidRDefault="002110F4" w:rsidP="003508F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</w:pPr>
            <w:r w:rsidRPr="00353D0A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  <w:t>Acuerdo / Compromiso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C0DCF6" w14:textId="77777777" w:rsidR="002110F4" w:rsidRPr="00353D0A" w:rsidRDefault="002110F4" w:rsidP="003508FE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</w:pPr>
            <w:r w:rsidRPr="00353D0A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s-CL"/>
                <w14:ligatures w14:val="none"/>
              </w:rPr>
              <w:t>Responsable</w:t>
            </w:r>
          </w:p>
        </w:tc>
      </w:tr>
      <w:tr w:rsidR="000907E9" w:rsidRPr="001D128F" w14:paraId="5EDE0ED5" w14:textId="77777777" w:rsidTr="00721D48">
        <w:trPr>
          <w:trHeight w:val="7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3DCB" w14:textId="08740ADE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6691" w14:textId="0F4C9059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Reunión con referentes la próxima semana para alinear criterios y comenzar la limpieza de la maestra de artículos.</w:t>
            </w:r>
            <w:r w:rsidR="00AF6202">
              <w:rPr>
                <w:rFonts w:ascii="Arial" w:hAnsi="Arial" w:cs="Arial"/>
              </w:rPr>
              <w:t xml:space="preserve"> (19-08-2025)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DC58" w14:textId="111E3A4B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Equipo central SSA</w:t>
            </w:r>
          </w:p>
        </w:tc>
      </w:tr>
      <w:tr w:rsidR="000907E9" w:rsidRPr="001D128F" w14:paraId="4879DFE5" w14:textId="77777777" w:rsidTr="00721D48">
        <w:trPr>
          <w:trHeight w:val="7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86E3" w14:textId="4FAF074B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2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645E" w14:textId="08B79CFE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Definir cronograma con hitos, responsables y mecanismos de seguimiento.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2F1" w14:textId="070E8076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Equipo central SSA</w:t>
            </w:r>
          </w:p>
        </w:tc>
      </w:tr>
      <w:tr w:rsidR="000907E9" w:rsidRPr="001D128F" w14:paraId="31DE0008" w14:textId="77777777" w:rsidTr="00721D48">
        <w:trPr>
          <w:trHeight w:val="7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52F5" w14:textId="5262ED95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3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5B24" w14:textId="3841483E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Iniciar evaluación funcional del módulo administrativo de SISA con acceso a ambiente de prueba.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61A0" w14:textId="44A7158D" w:rsidR="000907E9" w:rsidRPr="001D128F" w:rsidRDefault="00FF28E2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Equipo central SSA</w:t>
            </w:r>
          </w:p>
        </w:tc>
      </w:tr>
      <w:tr w:rsidR="000907E9" w:rsidRPr="001D128F" w14:paraId="1953DB91" w14:textId="77777777" w:rsidTr="00721D48">
        <w:trPr>
          <w:trHeight w:val="7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2F05" w14:textId="502F65BC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4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90B6" w14:textId="455EB1E4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Enviar el anexo técnico-operativo para su incorporación en el convenio SSA–Araucanía Sur.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AF0" w14:textId="5CDB5470" w:rsidR="000907E9" w:rsidRPr="001D128F" w:rsidRDefault="000907E9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>Dirección SSA y Unidad Jurídica SSA</w:t>
            </w:r>
          </w:p>
        </w:tc>
      </w:tr>
    </w:tbl>
    <w:p w14:paraId="096CAF42" w14:textId="77777777" w:rsidR="002110F4" w:rsidRPr="001D128F" w:rsidRDefault="002110F4" w:rsidP="001D128F">
      <w:pPr>
        <w:pStyle w:val="NormalWeb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110F4" w:rsidRPr="001D128F" w14:paraId="7ED2D201" w14:textId="77777777" w:rsidTr="003508FE">
        <w:trPr>
          <w:cantSplit/>
          <w:trHeight w:val="307"/>
        </w:trPr>
        <w:tc>
          <w:tcPr>
            <w:tcW w:w="9426" w:type="dxa"/>
          </w:tcPr>
          <w:p w14:paraId="298C1A1F" w14:textId="5BC7CF5C" w:rsidR="002110F4" w:rsidRPr="001D128F" w:rsidRDefault="002110F4" w:rsidP="001D128F">
            <w:pPr>
              <w:pStyle w:val="NormalWeb"/>
              <w:rPr>
                <w:rFonts w:ascii="Arial" w:hAnsi="Arial" w:cs="Arial"/>
              </w:rPr>
            </w:pPr>
            <w:r w:rsidRPr="001D128F">
              <w:rPr>
                <w:rFonts w:ascii="Arial" w:hAnsi="Arial" w:cs="Arial"/>
              </w:rPr>
              <w:t xml:space="preserve">Acta elaborada por: </w:t>
            </w:r>
            <w:r w:rsidR="009E642E" w:rsidRPr="001D128F">
              <w:rPr>
                <w:rFonts w:ascii="Arial" w:hAnsi="Arial" w:cs="Arial"/>
              </w:rPr>
              <w:t>Ignacio Concha / Miguel Sáez</w:t>
            </w:r>
          </w:p>
        </w:tc>
      </w:tr>
    </w:tbl>
    <w:p w14:paraId="78CF59C9" w14:textId="77777777" w:rsidR="002110F4" w:rsidRPr="001D128F" w:rsidRDefault="002110F4" w:rsidP="001D128F">
      <w:pPr>
        <w:pStyle w:val="NormalWeb"/>
        <w:rPr>
          <w:rFonts w:ascii="Arial" w:hAnsi="Arial" w:cs="Arial"/>
        </w:rPr>
      </w:pPr>
    </w:p>
    <w:p w14:paraId="45B463BD" w14:textId="77777777" w:rsidR="002110F4" w:rsidRPr="000F25C5" w:rsidRDefault="002110F4" w:rsidP="002110F4"/>
    <w:p w14:paraId="34631CE8" w14:textId="77777777" w:rsidR="002110F4" w:rsidRDefault="002110F4" w:rsidP="002110F4"/>
    <w:p w14:paraId="5958C28D" w14:textId="77777777" w:rsidR="002110F4" w:rsidRPr="000F25C5" w:rsidRDefault="002110F4" w:rsidP="002110F4"/>
    <w:p w14:paraId="1494199F" w14:textId="77777777" w:rsidR="00E34948" w:rsidRDefault="00E34948"/>
    <w:sectPr w:rsidR="00E349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053C"/>
    <w:multiLevelType w:val="multilevel"/>
    <w:tmpl w:val="181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74A0E"/>
    <w:multiLevelType w:val="multilevel"/>
    <w:tmpl w:val="7DDC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85C3C"/>
    <w:multiLevelType w:val="multilevel"/>
    <w:tmpl w:val="46A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4755E"/>
    <w:multiLevelType w:val="multilevel"/>
    <w:tmpl w:val="EE4C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3D67B1"/>
    <w:multiLevelType w:val="hybridMultilevel"/>
    <w:tmpl w:val="13AE7FF6"/>
    <w:lvl w:ilvl="0" w:tplc="0512F97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00C6E"/>
    <w:multiLevelType w:val="multilevel"/>
    <w:tmpl w:val="F720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21FF9"/>
    <w:multiLevelType w:val="multilevel"/>
    <w:tmpl w:val="BB1A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827DC"/>
    <w:multiLevelType w:val="multilevel"/>
    <w:tmpl w:val="D022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82F9D"/>
    <w:multiLevelType w:val="multilevel"/>
    <w:tmpl w:val="C488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86DBD"/>
    <w:multiLevelType w:val="multilevel"/>
    <w:tmpl w:val="711A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111F94"/>
    <w:multiLevelType w:val="multilevel"/>
    <w:tmpl w:val="4112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A6528D"/>
    <w:multiLevelType w:val="multilevel"/>
    <w:tmpl w:val="856A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A1504"/>
    <w:multiLevelType w:val="multilevel"/>
    <w:tmpl w:val="0074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C81747"/>
    <w:multiLevelType w:val="multilevel"/>
    <w:tmpl w:val="546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B6E8E"/>
    <w:multiLevelType w:val="multilevel"/>
    <w:tmpl w:val="0958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A001C"/>
    <w:multiLevelType w:val="multilevel"/>
    <w:tmpl w:val="C64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2B6F54"/>
    <w:multiLevelType w:val="multilevel"/>
    <w:tmpl w:val="76CE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70E74"/>
    <w:multiLevelType w:val="multilevel"/>
    <w:tmpl w:val="65A0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F93DA1"/>
    <w:multiLevelType w:val="multilevel"/>
    <w:tmpl w:val="1BB4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F1322"/>
    <w:multiLevelType w:val="multilevel"/>
    <w:tmpl w:val="4AC4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2C2558"/>
    <w:multiLevelType w:val="multilevel"/>
    <w:tmpl w:val="A64A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9"/>
  </w:num>
  <w:num w:numId="5">
    <w:abstractNumId w:val="7"/>
  </w:num>
  <w:num w:numId="6">
    <w:abstractNumId w:val="18"/>
  </w:num>
  <w:num w:numId="7">
    <w:abstractNumId w:val="15"/>
  </w:num>
  <w:num w:numId="8">
    <w:abstractNumId w:val="16"/>
  </w:num>
  <w:num w:numId="9">
    <w:abstractNumId w:val="6"/>
  </w:num>
  <w:num w:numId="10">
    <w:abstractNumId w:val="17"/>
  </w:num>
  <w:num w:numId="11">
    <w:abstractNumId w:val="14"/>
  </w:num>
  <w:num w:numId="12">
    <w:abstractNumId w:val="13"/>
  </w:num>
  <w:num w:numId="13">
    <w:abstractNumId w:val="5"/>
  </w:num>
  <w:num w:numId="14">
    <w:abstractNumId w:val="11"/>
  </w:num>
  <w:num w:numId="15">
    <w:abstractNumId w:val="0"/>
  </w:num>
  <w:num w:numId="16">
    <w:abstractNumId w:val="20"/>
  </w:num>
  <w:num w:numId="17">
    <w:abstractNumId w:val="2"/>
  </w:num>
  <w:num w:numId="18">
    <w:abstractNumId w:val="1"/>
  </w:num>
  <w:num w:numId="19">
    <w:abstractNumId w:val="8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F4"/>
    <w:rsid w:val="00030000"/>
    <w:rsid w:val="000907E9"/>
    <w:rsid w:val="000A127C"/>
    <w:rsid w:val="000E14FC"/>
    <w:rsid w:val="00196CE0"/>
    <w:rsid w:val="001D128F"/>
    <w:rsid w:val="00202C2D"/>
    <w:rsid w:val="002110F4"/>
    <w:rsid w:val="00217F49"/>
    <w:rsid w:val="00271636"/>
    <w:rsid w:val="002B75A3"/>
    <w:rsid w:val="00320D6F"/>
    <w:rsid w:val="00353D0A"/>
    <w:rsid w:val="003A60EC"/>
    <w:rsid w:val="003B355C"/>
    <w:rsid w:val="003F4C75"/>
    <w:rsid w:val="00442454"/>
    <w:rsid w:val="00466EBF"/>
    <w:rsid w:val="004672D8"/>
    <w:rsid w:val="004B460B"/>
    <w:rsid w:val="00507686"/>
    <w:rsid w:val="00573747"/>
    <w:rsid w:val="00624425"/>
    <w:rsid w:val="006756AF"/>
    <w:rsid w:val="00680FE0"/>
    <w:rsid w:val="00685C42"/>
    <w:rsid w:val="006E7FD1"/>
    <w:rsid w:val="00700F1C"/>
    <w:rsid w:val="00955B64"/>
    <w:rsid w:val="009A75EF"/>
    <w:rsid w:val="009B1001"/>
    <w:rsid w:val="009C715A"/>
    <w:rsid w:val="009E642E"/>
    <w:rsid w:val="00A02B14"/>
    <w:rsid w:val="00A27A39"/>
    <w:rsid w:val="00A61271"/>
    <w:rsid w:val="00AA303B"/>
    <w:rsid w:val="00AF6202"/>
    <w:rsid w:val="00B45C8A"/>
    <w:rsid w:val="00B75437"/>
    <w:rsid w:val="00C51FE4"/>
    <w:rsid w:val="00C53460"/>
    <w:rsid w:val="00CE727D"/>
    <w:rsid w:val="00CF1CA9"/>
    <w:rsid w:val="00DC691E"/>
    <w:rsid w:val="00E1230A"/>
    <w:rsid w:val="00E34948"/>
    <w:rsid w:val="00E57DC9"/>
    <w:rsid w:val="00E57FC0"/>
    <w:rsid w:val="00E901C9"/>
    <w:rsid w:val="00EC605A"/>
    <w:rsid w:val="00F22F2E"/>
    <w:rsid w:val="00FD749D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AA52"/>
  <w15:chartTrackingRefBased/>
  <w15:docId w15:val="{3BEAF790-4B74-4E2A-AB94-5DF5FBF4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0F4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0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0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0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0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0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0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0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0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0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0F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styleId="Strong">
    <w:name w:val="Strong"/>
    <w:basedOn w:val="DefaultParagraphFont"/>
    <w:uiPriority w:val="22"/>
    <w:qFormat/>
    <w:rsid w:val="00573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948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Miguel !</cp:lastModifiedBy>
  <cp:revision>38</cp:revision>
  <dcterms:created xsi:type="dcterms:W3CDTF">2025-07-29T20:49:00Z</dcterms:created>
  <dcterms:modified xsi:type="dcterms:W3CDTF">2025-08-14T21:02:00Z</dcterms:modified>
</cp:coreProperties>
</file>