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80"/>
        <w:jc w:val="center"/>
      </w:pPr>
      <w:r>
        <w:rPr>
          <w:rFonts w:ascii="Arial" w:cs="Arial" w:eastAsia="Arial" w:hAnsi="Arial"/>
          <w:b/>
          <w:bCs/>
          <w:caps/>
          <w:color w:val="888888"/>
          <w:sz w:val="18"/>
          <w:szCs w:val="18"/>
        </w:rPr>
        <w:t xml:space="preserve">ΕΙΣΑΓΩΓΙΚΑ ΘΕΜΑΤΑ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2E4DA3"/>
          <w:sz w:val="28"/>
          <w:szCs w:val="28"/>
        </w:rPr>
        <w:t xml:space="preserve">Δ.Ε. 1: Εισαγωγή στη χριστιανική λατρεία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i/>
          <w:iCs/>
          <w:color w:val="555555"/>
          <w:sz w:val="22"/>
          <w:szCs w:val="22"/>
        </w:rPr>
        <w:t xml:space="preserve">Φύλλο Εργασίας</w:t>
      </w:r>
    </w:p>
    <w:p>
      <w:pPr>
        <w:spacing w:after="8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26"/>
        <w:gridCol w:w="3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Ονοματεπώνυμο: </w:t>
            </w:r>
            <w:r>
              <w:rPr>
                <w:rFonts w:ascii="Arial" w:cs="Arial" w:eastAsia="Arial" w:hAnsi="Arial"/>
                <w:sz w:val="22"/>
                <w:szCs w:val="22"/>
                <w:u w:val="single"/>
              </w:rPr>
              <w:t xml:space="preserve">___________________________</w:t>
            </w:r>
          </w:p>
        </w:tc>
        <w:tc>
          <w:tcPr>
            <w:tcW w:type="dxa" w:w="3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Τάξη / Τμήμα: </w:t>
            </w:r>
            <w:r>
              <w:rPr>
                <w:rFonts w:ascii="Arial" w:cs="Arial" w:eastAsia="Arial" w:hAnsi="Arial"/>
                <w:sz w:val="22"/>
                <w:szCs w:val="22"/>
                <w:u w:val="single"/>
              </w:rPr>
              <w:t xml:space="preserve">_____________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Ημερομηνία: </w:t>
            </w:r>
            <w:r>
              <w:rPr>
                <w:rFonts w:ascii="Arial" w:cs="Arial" w:eastAsia="Arial" w:hAnsi="Arial"/>
                <w:sz w:val="22"/>
                <w:szCs w:val="22"/>
                <w:u w:val="single"/>
              </w:rPr>
              <w:t xml:space="preserve">_______________</w:t>
            </w:r>
          </w:p>
        </w:tc>
      </w:tr>
    </w:tbl>
    <w:p>
      <w:pPr>
        <w:spacing w:after="0" w:before="40"/>
      </w:pPr>
    </w:p>
    <w:p>
      <w:pPr>
        <w:pBdr>
          <w:bottom w:val="single" w:color="2E4DA3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2E4DA3"/>
          <w:sz w:val="24"/>
          <w:szCs w:val="24"/>
        </w:rPr>
        <w:t xml:space="preserve">Α. Τι είναι η χριστιανική λατρεία;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4DA3"/>
          <w:sz w:val="22"/>
          <w:szCs w:val="22"/>
        </w:rPr>
        <w:t xml:space="preserve">1.  </w:t>
      </w:r>
      <w:r>
        <w:rPr>
          <w:rFonts w:ascii="Arial" w:cs="Arial" w:eastAsia="Arial" w:hAnsi="Arial"/>
          <w:sz w:val="22"/>
          <w:szCs w:val="22"/>
        </w:rPr>
        <w:t xml:space="preserve">Τι εκφράζουμε με τη χριστιανική λατρεία; Αναφέρετε τέσσερα στοιχεία.</w:t>
      </w:r>
    </w:p>
    <w:p>
      <w:pPr>
        <w:pBdr>
          <w:bottom w:val="single" w:color="CCCCCC" w:sz="2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CCCCC" w:sz="2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CCCCC" w:sz="2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4DA3"/>
          <w:sz w:val="22"/>
          <w:szCs w:val="22"/>
        </w:rPr>
        <w:t xml:space="preserve">2.  </w:t>
      </w:r>
      <w:r>
        <w:rPr>
          <w:rFonts w:ascii="Arial" w:cs="Arial" w:eastAsia="Arial" w:hAnsi="Arial"/>
          <w:sz w:val="22"/>
          <w:szCs w:val="22"/>
        </w:rPr>
        <w:t xml:space="preserve">Ποιο είναι το θεμέλιο της χριστιανικής λατρείας και γιατί;</w:t>
      </w:r>
    </w:p>
    <w:p>
      <w:pPr>
        <w:pBdr>
          <w:bottom w:val="single" w:color="CCCCCC" w:sz="2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CCCCC" w:sz="2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CCCCC" w:sz="2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4DA3"/>
          <w:sz w:val="22"/>
          <w:szCs w:val="22"/>
        </w:rPr>
        <w:t xml:space="preserve">3.  </w:t>
      </w:r>
      <w:r>
        <w:rPr>
          <w:rFonts w:ascii="Arial" w:cs="Arial" w:eastAsia="Arial" w:hAnsi="Arial"/>
          <w:sz w:val="22"/>
          <w:szCs w:val="22"/>
        </w:rPr>
        <w:t xml:space="preserve">Ποια είναι η διαφορά συλλογικής και ατομικής λατρείας; Δώστε παραδείγματα.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0F6E56" w:sz="4"/>
              <w:left w:val="single" w:color="0F6E56" w:sz="4"/>
              <w:bottom w:val="single" w:color="0F6E56" w:sz="4"/>
              <w:right w:val="single" w:color="0F6E56" w:sz="4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Συλλογική λατρεία</w:t>
            </w:r>
          </w:p>
        </w:tc>
        <w:tc>
          <w:tcPr>
            <w:tcW w:type="dxa" w:w="4513"/>
            <w:tcBorders>
              <w:top w:val="single" w:color="7A4A0A" w:sz="4"/>
              <w:left w:val="single" w:color="7A4A0A" w:sz="4"/>
              <w:bottom w:val="single" w:color="7A4A0A" w:sz="4"/>
              <w:right w:val="single" w:color="7A4A0A" w:sz="4"/>
            </w:tcBorders>
            <w:shd w:fill="FAEC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A4A0A"/>
                <w:sz w:val="20"/>
                <w:szCs w:val="20"/>
              </w:rPr>
              <w:t xml:space="preserve">Ατομική λατρεία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</w:t>
            </w:r>
          </w:p>
        </w:tc>
      </w:tr>
    </w:tbl>
    <w:p>
      <w:pPr>
        <w:spacing w:after="0" w:before="60"/>
      </w:pPr>
    </w:p>
    <w:p>
      <w:pPr>
        <w:spacing w:after="60" w:before="180"/>
      </w:pPr>
    </w:p>
    <w:p>
      <w:pPr>
        <w:pBdr>
          <w:bottom w:val="single" w:color="0F6E56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0F6E56"/>
          <w:sz w:val="24"/>
          <w:szCs w:val="24"/>
        </w:rPr>
        <w:t xml:space="preserve">Β. Χαρακτηριστικά της ορθόδοξης λατρείας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4DA3"/>
          <w:sz w:val="22"/>
          <w:szCs w:val="22"/>
        </w:rPr>
        <w:t xml:space="preserve">4.  </w:t>
      </w:r>
      <w:r>
        <w:rPr>
          <w:rFonts w:ascii="Arial" w:cs="Arial" w:eastAsia="Arial" w:hAnsi="Arial"/>
          <w:sz w:val="22"/>
          <w:szCs w:val="22"/>
        </w:rPr>
        <w:t xml:space="preserve">Συνδέστε κάθε χαρακτηριστικό με την ερμηνεία του: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00"/>
        <w:gridCol w:w="6726"/>
      </w:tblGrid>
      <w:t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Μυσταγωγική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67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Γίνεται «εν πνεύματι και αληθεία»</w:t>
            </w:r>
          </w:p>
        </w:tc>
      </w:tr>
      <w:t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Αναγωγική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67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Στρέφει τον πιστό προς τα άνω</w:t>
            </w:r>
          </w:p>
        </w:tc>
      </w:tr>
      <w:t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Πνευματική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67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«Μυεί» τον πιστό στη λατρεία του αληθινού Θεού</w:t>
            </w:r>
          </w:p>
        </w:tc>
      </w:tr>
      <w:tr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Λογική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67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Ο άνθρωπος πλησιάζει τον Θεό ως λογικό ον</w:t>
            </w:r>
          </w:p>
        </w:tc>
      </w:tr>
    </w:tbl>
    <w:p>
      <w:r>
        <w:br w:type="page"/>
      </w:r>
    </w:p>
    <w:p>
      <w:pPr>
        <w:pBdr>
          <w:bottom w:val="single" w:color="8B3A1A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8B3A1A"/>
          <w:sz w:val="24"/>
          <w:szCs w:val="24"/>
        </w:rPr>
        <w:t xml:space="preserve">Γ. Ο χώρος τέλεσης της λατρείας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4DA3"/>
          <w:sz w:val="22"/>
          <w:szCs w:val="22"/>
        </w:rPr>
        <w:t xml:space="preserve">5.  </w:t>
      </w:r>
      <w:r>
        <w:rPr>
          <w:rFonts w:ascii="Arial" w:cs="Arial" w:eastAsia="Arial" w:hAnsi="Arial"/>
          <w:sz w:val="22"/>
          <w:szCs w:val="22"/>
        </w:rPr>
        <w:t xml:space="preserve">Γιατί ο χώρος λατρείας ονομάζεται «ναός» και γιατί «εκκλησία»;</w:t>
      </w:r>
    </w:p>
    <w:p>
      <w:pPr>
        <w:pBdr>
          <w:bottom w:val="single" w:color="CCCCCC" w:sz="2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CCCCC" w:sz="2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CCCCC" w:sz="2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4DA3"/>
          <w:sz w:val="22"/>
          <w:szCs w:val="22"/>
        </w:rPr>
        <w:t xml:space="preserve">6.  </w:t>
      </w:r>
      <w:r>
        <w:rPr>
          <w:rFonts w:ascii="Arial" w:cs="Arial" w:eastAsia="Arial" w:hAnsi="Arial"/>
          <w:sz w:val="22"/>
          <w:szCs w:val="22"/>
        </w:rPr>
        <w:t xml:space="preserve">Συμπληρώστε τον πίνακα με τον χώρο λατρείας ανά εποχή: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263"/>
        <w:gridCol w:w="3263"/>
      </w:tblGrid>
      <w:tr>
        <w:tc>
          <w:tcPr>
            <w:tcW w:type="dxa" w:w="2500"/>
            <w:tcBorders>
              <w:top w:val="single" w:color="2E4DA3" w:sz="4"/>
              <w:left w:val="single" w:color="2E4DA3" w:sz="4"/>
              <w:bottom w:val="single" w:color="2E4DA3" w:sz="4"/>
              <w:right w:val="single" w:color="2E4DA3" w:sz="4"/>
            </w:tcBorders>
            <w:shd w:fill="E6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4DA3"/>
                <w:sz w:val="20"/>
                <w:szCs w:val="20"/>
              </w:rPr>
              <w:t xml:space="preserve">Εποχή</w:t>
            </w:r>
          </w:p>
        </w:tc>
        <w:tc>
          <w:tcPr>
            <w:tcW w:type="dxa" w:w="3263"/>
            <w:tcBorders>
              <w:top w:val="single" w:color="0F6E56" w:sz="4"/>
              <w:left w:val="single" w:color="0F6E56" w:sz="4"/>
              <w:bottom w:val="single" w:color="0F6E56" w:sz="4"/>
              <w:right w:val="single" w:color="0F6E56" w:sz="4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Χώρος λατρείας</w:t>
            </w:r>
          </w:p>
        </w:tc>
        <w:tc>
          <w:tcPr>
            <w:tcW w:type="dxa" w:w="3263"/>
            <w:tcBorders>
              <w:top w:val="single" w:color="7A4A0A" w:sz="4"/>
              <w:left w:val="single" w:color="7A4A0A" w:sz="4"/>
              <w:bottom w:val="single" w:color="7A4A0A" w:sz="4"/>
              <w:right w:val="single" w:color="7A4A0A" w:sz="4"/>
            </w:tcBorders>
            <w:shd w:fill="FAEC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A4A0A"/>
                <w:sz w:val="20"/>
                <w:szCs w:val="20"/>
              </w:rPr>
              <w:t xml:space="preserve">Λόγος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1ος–αρχές 4ου αι.</w:t>
            </w:r>
          </w:p>
        </w:tc>
        <w:tc>
          <w:tcPr>
            <w:tcW w:type="dxa" w:w="32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</w:t>
            </w:r>
          </w:p>
        </w:tc>
        <w:tc>
          <w:tcPr>
            <w:tcW w:type="dxa" w:w="32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Μετά το 313 μ.Χ.</w:t>
            </w:r>
          </w:p>
        </w:tc>
        <w:tc>
          <w:tcPr>
            <w:tcW w:type="dxa" w:w="32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</w:t>
            </w:r>
          </w:p>
        </w:tc>
        <w:tc>
          <w:tcPr>
            <w:tcW w:type="dxa" w:w="32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Σήμερα</w:t>
            </w:r>
          </w:p>
        </w:tc>
        <w:tc>
          <w:tcPr>
            <w:tcW w:type="dxa" w:w="32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</w:t>
            </w:r>
          </w:p>
        </w:tc>
        <w:tc>
          <w:tcPr>
            <w:tcW w:type="dxa" w:w="326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</w:t>
            </w:r>
          </w:p>
        </w:tc>
      </w:tr>
    </w:tbl>
    <w:p>
      <w:pPr>
        <w:spacing w:after="60" w:before="160"/>
      </w:pPr>
    </w:p>
    <w:p>
      <w:pPr>
        <w:pBdr>
          <w:bottom w:val="single" w:color="7A4A0A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7A4A0A"/>
          <w:sz w:val="24"/>
          <w:szCs w:val="24"/>
        </w:rPr>
        <w:t xml:space="preserve">Δ. Η εξέλιξη της χριστιανικής λατρείας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4DA3"/>
          <w:sz w:val="22"/>
          <w:szCs w:val="22"/>
        </w:rPr>
        <w:t xml:space="preserve">7.  </w:t>
      </w:r>
      <w:r>
        <w:rPr>
          <w:rFonts w:ascii="Arial" w:cs="Arial" w:eastAsia="Arial" w:hAnsi="Arial"/>
          <w:sz w:val="22"/>
          <w:szCs w:val="22"/>
        </w:rPr>
        <w:t xml:space="preserve">Αντιστοιχίστε κάθε περίοδο με το σημαντικότερο γεγονός για τη λατρεία: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00"/>
        <w:gridCol w:w="5426"/>
      </w:tblGrid>
      <w:tr>
        <w:tc>
          <w:tcPr>
            <w:tcW w:type="dxa" w:w="3200"/>
            <w:tcBorders>
              <w:top w:val="single" w:color="2E4DA3" w:sz="4"/>
              <w:left w:val="single" w:color="2E4DA3" w:sz="4"/>
              <w:bottom w:val="single" w:color="2E4DA3" w:sz="4"/>
              <w:right w:val="single" w:color="2E4DA3" w:sz="4"/>
            </w:tcBorders>
            <w:shd w:fill="E6F1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4DA3"/>
                <w:sz w:val="20"/>
                <w:szCs w:val="20"/>
              </w:rPr>
              <w:t xml:space="preserve">Περίοδος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5426"/>
            <w:tcBorders>
              <w:top w:val="single" w:color="0F6E56" w:sz="4"/>
              <w:left w:val="single" w:color="0F6E56" w:sz="4"/>
              <w:bottom w:val="single" w:color="0F6E56" w:sz="4"/>
              <w:right w:val="single" w:color="0F6E56" w:sz="4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Σημαντικό γεγονός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Αποστολική εποχή (33–70 μ.Χ.)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54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Καθιερώνεται η μορφή ύμνων/ακολουθιών που χρησιμοποιούμε σήμερα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Εποχή ακμής (4ος–7ος αι.)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54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Η λατρεία αναδεικνύεται κιβωτός σωτηρίας του Γένους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Εικονομαχία (8ος–9ος αι.)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54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Θεμελιώνεται η χριστιανική λατρεία στις πρώτες συνάξεις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Περίοδος δουλείας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54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Κτίζονται ναοί ελεύθερα, γράφονται ύμνοι και ευχές</w:t>
            </w:r>
          </w:p>
        </w:tc>
      </w:tr>
    </w:tbl>
    <w:p>
      <w:pPr>
        <w:spacing w:after="60" w:before="160"/>
      </w:pPr>
    </w:p>
    <w:p>
      <w:pPr>
        <w:pBdr>
          <w:bottom w:val="single" w:color="2E4DA3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2E4DA3"/>
          <w:sz w:val="24"/>
          <w:szCs w:val="24"/>
        </w:rPr>
        <w:t xml:space="preserve">Ε. Αληθινή λατρεία και τυπολατρία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4DA3"/>
          <w:sz w:val="22"/>
          <w:szCs w:val="22"/>
        </w:rPr>
        <w:t xml:space="preserve">8.  </w:t>
      </w:r>
      <w:r>
        <w:rPr>
          <w:rFonts w:ascii="Arial" w:cs="Arial" w:eastAsia="Arial" w:hAnsi="Arial"/>
          <w:sz w:val="22"/>
          <w:szCs w:val="22"/>
        </w:rPr>
        <w:t xml:space="preserve">Διαβάστε το απόσπασμα από τον διάλογο Χριστού–Σαμαρείτισσας (Ιωάν. 4,23-24) και απαντήστε: ποια είναι τα χαρακτηριστικά της αληθινής λατρείας σύμφωνα με τον Χριστό;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5D4F4" w:sz="4"/>
              <w:left w:val="single" w:color="B5D4F4" w:sz="4"/>
              <w:bottom w:val="single" w:color="B5D4F4" w:sz="4"/>
              <w:right w:val="single" w:color="B5D4F4" w:sz="4"/>
            </w:tcBorders>
            <w:shd w:fill="E6F1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185FA5"/>
                <w:sz w:val="20"/>
                <w:szCs w:val="20"/>
              </w:rPr>
              <w:t xml:space="preserve">«Ο Θεός είναι πνεύμα. Κι αυτοί που τον λατρεύουν πρέπει να τον λατρεύουν με τη δύναμη του Πνεύματος, που φανερώνει την αλήθεια.» (Ιωάν. 4, 23-24)</w:t>
            </w:r>
          </w:p>
        </w:tc>
      </w:tr>
    </w:tbl>
    <w:p>
      <w:pPr>
        <w:pBdr>
          <w:bottom w:val="single" w:color="CCCCCC" w:sz="2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CCCCC" w:sz="2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CCCCC" w:sz="2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4DA3"/>
          <w:sz w:val="22"/>
          <w:szCs w:val="22"/>
        </w:rPr>
        <w:t xml:space="preserve">9.  </w:t>
      </w:r>
      <w:r>
        <w:rPr>
          <w:rFonts w:ascii="Arial" w:cs="Arial" w:eastAsia="Arial" w:hAnsi="Arial"/>
          <w:sz w:val="22"/>
          <w:szCs w:val="22"/>
        </w:rPr>
        <w:t xml:space="preserve">Ποια είναι τα χαρακτηριστικά της τυπολατρίας; Γιατί την καταδικάζει ο Χριστός;</w:t>
      </w:r>
    </w:p>
    <w:p>
      <w:pPr>
        <w:pBdr>
          <w:bottom w:val="single" w:color="CCCCCC" w:sz="2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CCCCC" w:sz="2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CCCCC" w:sz="2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 w:before="180"/>
      </w:pPr>
    </w:p>
    <w:p>
      <w:pPr>
        <w:pBdr>
          <w:bottom w:val="single" w:color="0F6E56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0F6E56"/>
          <w:sz w:val="24"/>
          <w:szCs w:val="24"/>
        </w:rPr>
        <w:t xml:space="preserve">ΣΤ. Σκέψου και εκφράσου...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4DA3"/>
          <w:sz w:val="22"/>
          <w:szCs w:val="22"/>
        </w:rPr>
        <w:t xml:space="preserve">10.  </w:t>
      </w:r>
      <w:r>
        <w:rPr>
          <w:rFonts w:ascii="Arial" w:cs="Arial" w:eastAsia="Arial" w:hAnsi="Arial"/>
          <w:sz w:val="22"/>
          <w:szCs w:val="22"/>
        </w:rPr>
        <w:t xml:space="preserve">«Η λατρεία είναι ζωντανή σχέση με τον Θεό και όχι απλή τήρηση τύπων.» Συμφωνείς; Αιτιολόγησε την απάντησή σου με παραδείγματα από την καθημερινή ζωή.</w:t>
      </w:r>
    </w:p>
    <w:p>
      <w:pPr>
        <w:pBdr>
          <w:bottom w:val="single" w:color="CCCCCC" w:sz="2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CCCCC" w:sz="2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CCCCC" w:sz="2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CCCCC" w:sz="2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sectPr>
      <w:headerReference w:type="default" r:id="rId7"/>
      <w:pgSz w:w="11906" w:h="16838" w:orient="portrait"/>
      <w:pgMar w:top="72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top w:val="none" w:color="FFFFFF" w:sz="0"/>
        <w:bottom w:val="single" w:color="2E4DA3" w:sz="6" w:space="1"/>
        <w:left w:val="none" w:color="FFFFFF" w:sz="0"/>
        <w:right w:val="none" w:color="FFFFFF" w:sz="0"/>
      </w:pBdr>
      <w:tabs>
        <w:tab w:val="right" w:pos="9026"/>
      </w:tabs>
      <w:spacing w:after="100"/>
    </w:pPr>
    <w:r>
      <w:rPr>
        <w:rFonts w:ascii="Arial" w:cs="Arial" w:eastAsia="Arial" w:hAnsi="Arial"/>
        <w:color w:val="888888"/>
        <w:sz w:val="16"/>
        <w:szCs w:val="16"/>
      </w:rPr>
      <w:t xml:space="preserve">ΛΥΚΕΙΟ ΑΓ. ΝΕΟΦΥΤΟΥ ΠΑΦΟΥ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b/>
        <w:bCs/>
        <w:color w:val="2E4DA3"/>
        <w:sz w:val="16"/>
        <w:szCs w:val="16"/>
      </w:rPr>
      <w:t xml:space="preserve">Θρησκευτικά Α΄ Λυκείου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2026-05-10T17:29:29.611Z</dcterms:created>
  <dcterms:modified xsi:type="dcterms:W3CDTF">2026-05-10T17:29:29.624Z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