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PERJANJIAN KERJA SAMA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 SUB KONTRAKTOR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0" cy="38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3738" y="378000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0" cy="38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Nomor : 001 / SURAT KONTRAK KERJA / X /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Pada hari ini Sabtu Tanggal Lima Bulan Oktober Tahun Dua Ribu Dua Empat bertempat di Jakarta, kami yang bertanda tangan dibawah ini 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</w:t>
        <w:tab/>
        <w:tab/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RANUNG UN RAMMA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Jabatan          </w:t>
        <w:tab/>
        <w:t xml:space="preserve">: Pemilik Mess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 </w:t>
        <w:tab/>
        <w:tab/>
        <w:t xml:space="preserve">: Jl. Keemasan Abadi Raya, Menuju Surgawi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Bertindak untuk dan atas nama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Pemilik Ruko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Yang selanjutnya disebut sebagai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pihak 1 ( Pihak Pertama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ab/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SOVEREIGN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Jabatan</w:t>
        <w:tab/>
        <w:tab/>
        <w:t xml:space="preserve">: Sub Kontraktor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</w:t>
        <w:tab/>
        <w:tab/>
        <w:t xml:space="preserve">: Jl. Ranah 4 Matrial No. 3 B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Bertindak untuk dan atas nama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 Kontraktor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Yang selanjutnya disebut sebagai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pihak 2 ( Pihak Kedua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Dengan ini menerangkan bahwa semua pihak setuju dan sepakat untuk mengadakan Perjanjian Kerjasama ( Sub Kontraktor ) dengan menggunakan ketentuan – ketentuan dan syarat – syarat sebagai berikut 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LINGKUP KERJASAMA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Pasal 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Semua pihak telah sepakat dan setuju untuk mengadakan suatu perjanjian kerjasama dalam pelimpahan proyek milik pihak 1 kepada pihak ke 2 ( Sub Kontraktor ) dalam menjalankan sebuah proyek pembangunan / pekerjaan sbb 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Nama Paket</w:t>
        <w:tab/>
        <w:t xml:space="preserve">: Pembangunan Lanjutan Bagunan Mess Pesiar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Lokasi</w:t>
        <w:tab/>
        <w:tab/>
        <w:t xml:space="preserve">: Jakarta Ancol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No. Kontrak</w:t>
        <w:tab/>
        <w:t xml:space="preserve">: 001 / SURAT KONTRAK KERJA / XI / 2023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Tgl Kontrak</w:t>
        <w:tab/>
        <w:t xml:space="preserve">: 30 November 2023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Nilai Kontrak</w:t>
        <w:tab/>
        <w:t xml:space="preserve">: Rp 1.000.000.000,- ( Satu Miliar Rupiah 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PENDANAAN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Pasal 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Kedua belah pihak akan bertanggung Jawab dari segi pendanaan yang diatur dengan beberapa ketentuan dibawah ini 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Semua pengeluaran dana untuk keperluan pembangunan dilakukan melalui pengajuan dari pihak 2 ( Kedua ) dan harus disetujui oleh pihak 1 ( Pertama ) yang akan dituangkan dalam anggaran biaya dengan waktu yang akan  ditentukan sesuai dengan kesepakatan kedua belah pihak.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Seluruh bentuk pekerjaan dapat diajukan oleh pihak kedua ( Kedua )  dengan melalui persetujuan secara mutlak  dari pihak 1 ( Pertama ) dapat menentukan seluruh sub pekerjaan yang akan dilaksanakan.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Jumlah nominal yang disepakati dalam pendanaan proyek dan sesuai dengan anggaran yang telah disepakati adalah sebesar Rp. 200.000.000,- ( Dua Ratus Juta Rupiah 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KOMPENSASI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Pasal 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 Pihak 2 ( Kedua ) akan mendapatkan Kompensasi dari pihak 1 ( Pertama ) berupa 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Pembayaran untuk seluruh pekerjaan dari persiapan sampai dengan penyelesaian proyek pembangunan serta pengawasannya, yang akan dibayarkan sesuai termin sebagai berikut 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Termyn I</w:t>
        <w:tab/>
        <w:t xml:space="preserve">: 30% setelah pekerjaan selesai 30%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Termyn II</w:t>
        <w:tab/>
        <w:t xml:space="preserve">: 25% setelah pekerjaan selesai 55%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Termyn III</w:t>
        <w:tab/>
        <w:t xml:space="preserve">: 25% setelah pekerjaan selesai 80%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Termyn II</w:t>
        <w:tab/>
        <w:t xml:space="preserve">: 20% setelah serah terima pekerjaan/proyek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 Pihak 1 ( Pertama ) akan mendapatkan Kompensasi dari pihak 2 ( Kedua ) berupa 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Pengerjaan pembangunan serta pengawasan pembangunan sesuai dengan spesifikasi bahan yang digunakan ( sesuai dengan anggaran) serta mengacu kepada target waktu yang telah disepakati bersama.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LINGKUP PEKERJAAN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Pasal 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Kedua belah pihak akan melaksanakan tugas dan tanggung jawabnya berkaitan dengan pelaksanaan pembangunan proyek, sebagai berikut 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Pihak 1 ( Pertama ) yang berhak menentukan item pekerjaan yang akan dilaksanakan oleh pihak 2 ( Kedua ), adapun item pekerjaan yang telah disepakati untuk dilaksanakan oleh pihak 2 ( Kedua ) terdapat pada lampiran 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Pihak 2 ( Kedua ) harus membuat perencanaan dan pemilihan bahan untuk diaplikasikan dalam bentuk bangunan / pekerjaan lain melalui pengawasan serta persetujuan pihak 1 ( Pertama )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Pihak 2 (  Kedua ) bertanggung jawab penuh terhadap penggunaan dana yang telah disepakati secara maksimal untuk kelancaran dan penyelesaian pekerjaan.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Berkewajiban melaksanakan seluruh jadwal pekerjaan sesuai dengan target waktu yang telah ditentukan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Mentaati semua peraturan tata tertib pembangunan / pekerjaan yang diberikan oleh pihak 1 ( Pertama 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JANGKA WAKTU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Pasal 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Kedua belah pihak sepakat bahwa pelaksanaan pekerjaan akan dimulai pada : 20 Oktober 2024 dan diselesaikan pada : 30 Desember 2024.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PENGALIHAN PEKERJAAN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Pasal 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Kedua belah pihak sepakat untuk tidak mengalihkan perjanjian kerjasama ini kepada pihak manapun, kecuali dengan persetujuan pihak 1 ( Pertama )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KETENTUAN PERJANJIAN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Pasal 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7.1. Pelanggaran perjanjian ( target waktu ) pelaksanaan pekerjaan yang telah disepakati akan berakibat pengurangan jumlah nominal dari total nilai  yang didapat oleh pihak 2 ( Kedua ) sebesar 5% perbulan dari target yang telah ditentukan oleh pihak 1 ( Pertama ).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7.2. Apabila pada saat perjanjian ini berakhir dan/ atau dibatalkan, masih terdapat kewajiban yang belum diselesaikan oleh masing – masing pihak , maka ketentuan – ketentuan dalam perjanjian ini tetap berlaku sampai diselesaikannya hak dan kewajiban masing – masing pihak.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TAMBAHAN PERJANJIAN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Pasal 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Apabila ada beberapa pasal tambahan setelah ditandatangani perjanjian ini, maka perjanjian tambahan akan diberlakukan sebagai Adendum ( perjanjian tambahan ) setelah disepakati oleh masing – masing pihak terkait.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PENYELESAIAN PERSELISIHAN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Pasal 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Apabila terjadi perselisihan antara kedua belah pihak, maka kedua belah pihak sepakat untuk menyelesaikan secara musyawarah untuk mufakat, apabila tidak tercapai penyelesaian secara musyawarah untuk mufakat, masing – masing pihak sepakat untuk menempuh jalur hukum yang berlaku.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FORCE MAJURE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Pasal 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Apabila terjadi gempa, bencana alam, tanah longsor atau semua kejadian yang disebabkan  oleh alam yang akan menyebabkan gagalnya / tertundanya perjanjian ini maka kedua belah pihak sepakat untuk  meninjau kembali perjanjian yang telah dibuat.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PENUTUP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Pasal 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Surat perjanjian kerjasama ini telah dibaca, dimengerti dan disetujui oleh kedua belah pihak pada hari ini dan tanggal tersebut pada surat perjanjian kerjasama ini, dibuat sebanyak rangkap 2 ( Dua ) dan dibubuhi tanda tangan sebagai tanda kesepakatan bersama tanpa ada  tekanan dan unsur paksaan dari pihak manapun dan mempunyai kekuatan hukum yang sama.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127000</wp:posOffset>
                </wp:positionV>
                <wp:extent cx="2562225" cy="26968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69650" y="2436340"/>
                          <a:ext cx="2552700" cy="26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PIHAK PERTAMA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Pemilik Bangunan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RANUNG UN RAMMA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127000</wp:posOffset>
                </wp:positionV>
                <wp:extent cx="2562225" cy="26968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2225" cy="2696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tabs>
          <w:tab w:val="left" w:leader="none" w:pos="3669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0</wp:posOffset>
                </wp:positionV>
                <wp:extent cx="2529840" cy="25933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85843" y="2488093"/>
                          <a:ext cx="2520315" cy="258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PIHAK KEDUA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 Sub Kontraktor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SOVEREIGN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0</wp:posOffset>
                </wp:positionV>
                <wp:extent cx="2529840" cy="259334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9840" cy="2593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tabs>
          <w:tab w:val="left" w:leader="none" w:pos="3669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3669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3669"/>
        </w:tabs>
        <w:jc w:val="center"/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3669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5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9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1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5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7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1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G7anaH+nIv4elQh/QQWom5Y1g==">CgMxLjAyCGguZ2pkZ3hzOAByITFMVzZmdVYyLWZZS0tGc2xzWUhSMXhBZXJZeEQ0Mk03bg==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2024-10-04T18:06:00Z</dcterms:created>
  <dc:creator>user</dc:creator>
</cp:coreProperties>
</file>