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7553325" cy="2318253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9325" y="2625600"/>
                          <a:ext cx="7553325" cy="2318253"/>
                          <a:chOff x="1569325" y="2625600"/>
                          <a:chExt cx="7553350" cy="2308800"/>
                        </a:xfrm>
                      </wpg:grpSpPr>
                      <wpg:grpSp>
                        <wpg:cNvGrpSpPr/>
                        <wpg:grpSpPr>
                          <a:xfrm>
                            <a:off x="1569338" y="2625624"/>
                            <a:ext cx="7553325" cy="2308752"/>
                            <a:chOff x="1569325" y="2629850"/>
                            <a:chExt cx="7553350" cy="2300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69325" y="2629850"/>
                              <a:ext cx="7553350" cy="230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338" y="2629856"/>
                              <a:ext cx="7553325" cy="2300288"/>
                              <a:chOff x="537175" y="741700"/>
                              <a:chExt cx="4631650" cy="15230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537175" y="741700"/>
                                <a:ext cx="4631650" cy="152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541950" y="746475"/>
                                <a:ext cx="4622100" cy="151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7B7B7"/>
                              </a:solidFill>
                              <a:ln cap="flat" cmpd="sng" w="9525">
                                <a:solidFill>
                                  <a:srgbClr val="EFEFE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958972" y="1048133"/>
                                <a:ext cx="1673700" cy="51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200" w:line="24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2"/>
                                      <w:vertAlign w:val="baseline"/>
                                    </w:rPr>
                                    <w:t xml:space="preserve">الاسم واللقب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200" w:line="240"/>
                                    <w:ind w:left="0" w:right="0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6"/>
                                      <w:vertAlign w:val="baseline"/>
                                    </w:rPr>
                                    <w:t xml:space="preserve">طبيب أسنان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655179" y="1048132"/>
                                <a:ext cx="1250700" cy="111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40" w:line="275.9999942779541"/>
                                    <w:ind w:left="0" w:right="0" w:firstLine="0"/>
                                    <w:jc w:val="lef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رقم الهاتف:</w:t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[رقم هاتفك]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40" w:line="275.9999942779541"/>
                                    <w:ind w:left="0" w:right="0" w:firstLine="0"/>
                                    <w:jc w:val="lef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البريد الإلكتروني:</w:t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[بريدك الإلكتروني]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40" w:line="275.9999942779541"/>
                                    <w:ind w:left="0" w:right="0" w:firstLine="0"/>
                                    <w:jc w:val="lef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العنوان:</w:t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[مدينتك، دولتك]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40" w:line="275.9999942779541"/>
                                    <w:ind w:left="0" w:right="0" w:firstLine="0"/>
                                    <w:jc w:val="lef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لينكد إن:</w:t>
                                  </w:r>
                                  <w:r w:rsidDel="00000000" w:rsidR="00000000" w:rsidRPr="00000000">
                                    <w:rPr>
                                      <w:rFonts w:ascii="Gill Sans" w:cs="Gill Sans" w:eastAsia="Gill Sans" w:hAnsi="Gill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linkedin.com/in/username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693900" y="2886775"/>
                              <a:ext cx="2175600" cy="1882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553325" cy="2318253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23182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4538662</wp:posOffset>
                </wp:positionH>
                <wp:positionV relativeFrom="paragraph">
                  <wp:posOffset>0</wp:posOffset>
                </wp:positionV>
                <wp:extent cx="3019425" cy="10691813"/>
                <wp:effectExtent b="0" l="0" r="0" t="0"/>
                <wp:wrapNone/>
                <wp:docPr descr="decorative elements&#10;"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6275" y="0"/>
                          <a:ext cx="3019425" cy="10691813"/>
                          <a:chOff x="3836275" y="0"/>
                          <a:chExt cx="3019450" cy="7560000"/>
                        </a:xfrm>
                      </wpg:grpSpPr>
                      <wpg:grpSp>
                        <wpg:cNvGrpSpPr/>
                        <wpg:grpSpPr>
                          <a:xfrm>
                            <a:off x="3836288" y="0"/>
                            <a:ext cx="3019425" cy="7560000"/>
                            <a:chOff x="3836275" y="0"/>
                            <a:chExt cx="301945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836275" y="0"/>
                              <a:ext cx="30194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36288" y="0"/>
                              <a:ext cx="3019425" cy="7560000"/>
                              <a:chOff x="3709900" y="0"/>
                              <a:chExt cx="3272175" cy="756000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3709900" y="0"/>
                                <a:ext cx="327217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09923" y="0"/>
                                <a:ext cx="3272141" cy="7560000"/>
                                <a:chOff x="0" y="0"/>
                                <a:chExt cx="3272575" cy="1005840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0" y="0"/>
                                  <a:ext cx="3272575" cy="10058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0" y="0"/>
                                  <a:ext cx="3263900" cy="10045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4538662</wp:posOffset>
                </wp:positionH>
                <wp:positionV relativeFrom="paragraph">
                  <wp:posOffset>0</wp:posOffset>
                </wp:positionV>
                <wp:extent cx="3019425" cy="10691813"/>
                <wp:effectExtent b="0" l="0" r="0" t="0"/>
                <wp:wrapNone/>
                <wp:docPr descr="decorative elements&#10;" id="6" name="image3.png"/>
                <a:graphic>
                  <a:graphicData uri="http://schemas.openxmlformats.org/drawingml/2006/picture">
                    <pic:pic>
                      <pic:nvPicPr>
                        <pic:cNvPr descr="decorative elements&#10;"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10691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1940.0" w:type="dxa"/>
        <w:jc w:val="center"/>
        <w:tblLayout w:type="fixed"/>
        <w:tblLook w:val="0600"/>
      </w:tblPr>
      <w:tblGrid>
        <w:gridCol w:w="4170"/>
        <w:gridCol w:w="585"/>
        <w:gridCol w:w="7185"/>
        <w:tblGridChange w:id="0">
          <w:tblGrid>
            <w:gridCol w:w="4170"/>
            <w:gridCol w:w="585"/>
            <w:gridCol w:w="71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bidi w:val="1"/>
              <w:spacing w:after="2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bidi w:val="1"/>
              <w:spacing w:before="240" w:line="240" w:lineRule="auto"/>
              <w:rPr>
                <w:rFonts w:ascii="Calibri" w:cs="Calibri" w:eastAsia="Calibri" w:hAnsi="Calibri"/>
                <w:b w:val="1"/>
                <w:color w:val="351c75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after="240" w:before="240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طبيبة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عيادات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ABC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لطب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الدمام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(2019 –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الآن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تشخيص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وعلاج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تسوس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وأمراض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اللثة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إجراء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التركيبات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الثابتة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والمتحركة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bidi w:val="1"/>
              <w:spacing w:after="0" w:before="0"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الأشعة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للتشخيص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الدقيق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bidi w:val="1"/>
              <w:spacing w:after="240" w:before="240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طبيبة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مستوصف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XYZ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t xml:space="preserve">الطبي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البداية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 – [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النهاية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bidi w:val="1"/>
              <w:spacing w:after="0" w:before="0" w:line="276" w:lineRule="auto"/>
              <w:ind w:left="720" w:right="283.58267716535465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علاجية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وقائية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للمرضى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bidi w:val="1"/>
              <w:spacing w:after="0" w:before="0" w:line="276" w:lineRule="auto"/>
              <w:ind w:left="720" w:right="283.58267716535465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بصحة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bidi w:val="1"/>
              <w:spacing w:after="240" w:before="240" w:line="240" w:lineRule="auto"/>
              <w:ind w:right="740.3149606299218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العلمية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7"/>
              </w:numPr>
              <w:bidi w:val="1"/>
              <w:spacing w:after="200" w:before="240" w:line="276" w:lineRule="auto"/>
              <w:ind w:left="720" w:right="283.58267716535465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طب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وجراحة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الفم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والأسنان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جامعة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الملك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سعود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– 2017.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7"/>
              </w:numPr>
              <w:bidi w:val="1"/>
              <w:spacing w:after="200" w:before="240" w:line="276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الامتياز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مستشفى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الملك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خالد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الجامعي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– 2016/2017.</w:t>
            </w:r>
          </w:p>
          <w:p w:rsidR="00000000" w:rsidDel="00000000" w:rsidP="00000000" w:rsidRDefault="00000000" w:rsidRPr="00000000" w14:paraId="0000000F">
            <w:pPr>
              <w:pStyle w:val="Heading3"/>
              <w:keepNext w:val="0"/>
              <w:keepLines w:val="0"/>
              <w:bidi w:val="1"/>
              <w:spacing w:before="280" w:line="240" w:lineRule="auto"/>
              <w:ind w:right="740.3149606299218"/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</w:rPr>
            </w:pPr>
            <w:bookmarkStart w:colFirst="0" w:colLast="0" w:name="_heading=h.txz1l3f176mu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الدورات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والشهادات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bidi w:val="1"/>
              <w:spacing w:after="200" w:before="0" w:line="240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متقدمة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تجميل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2021.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bidi w:val="1"/>
              <w:spacing w:after="200" w:before="0" w:line="240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شهادة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زراعة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2020.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bidi w:val="1"/>
              <w:spacing w:after="200" w:before="0" w:line="240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الليزر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لعلاج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أمراض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الفم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2019.</w:t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bidi w:val="1"/>
              <w:spacing w:before="280" w:line="240" w:lineRule="auto"/>
              <w:ind w:right="740.3149606299218"/>
              <w:rPr>
                <w:rFonts w:ascii="Calibri" w:cs="Calibri" w:eastAsia="Calibri" w:hAnsi="Calibri"/>
                <w:b w:val="1"/>
                <w:color w:val="000000"/>
                <w:sz w:val="30"/>
                <w:szCs w:val="30"/>
              </w:rPr>
            </w:pPr>
            <w:bookmarkStart w:colFirst="0" w:colLast="0" w:name="_heading=h.q8ly0sx1uh5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الاهتمامات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bidi w:val="1"/>
              <w:spacing w:after="0" w:before="200" w:line="240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المؤتمرات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وورش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بتقنيات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bidi w:val="1"/>
              <w:spacing w:after="0" w:before="200" w:line="240" w:lineRule="auto"/>
              <w:ind w:left="720" w:right="740.3149606299218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حملات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بصحة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bidi w:val="1"/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طبيبة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بخبرة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عيادات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والمستشفيات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متخصصة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علاج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التركيبات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الثابتة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والمتحركة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وتجميل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الابتسامة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أتمتع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بمهارات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التشخيص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والعلاج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أحدث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الأجهزة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والتقنيات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وأسعى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رعاية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صحية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للمرضى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بيئة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احترافية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7.314453124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bidi w:val="1"/>
              <w:spacing w:before="280" w:line="240" w:lineRule="auto"/>
              <w:rPr>
                <w:rFonts w:ascii="Calibri" w:cs="Calibri" w:eastAsia="Calibri" w:hAnsi="Calibri"/>
                <w:b w:val="1"/>
                <w:smallCaps w:val="1"/>
                <w:color w:val="804f92"/>
                <w:sz w:val="32"/>
                <w:szCs w:val="32"/>
              </w:rPr>
            </w:pPr>
            <w:bookmarkStart w:colFirst="0" w:colLast="0" w:name="_heading=h.dbl5akeye2cx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sz w:val="32"/>
                <w:szCs w:val="3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bidi w:val="1"/>
              <w:spacing w:after="200" w:before="0" w:line="240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خبرة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التشخيص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الأشعة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bidi w:val="1"/>
              <w:spacing w:after="200" w:before="0" w:line="240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مهارة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تركيب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وتجميل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الأسنان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bidi w:val="1"/>
              <w:spacing w:after="200" w:before="0" w:line="240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القدرة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الطارئة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bidi w:val="1"/>
              <w:spacing w:after="200" w:before="0" w:line="240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تواصل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ممتازة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المرضى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وفرق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الطبية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bidi w:val="1"/>
              <w:spacing w:after="200" w:before="0" w:line="240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الالتزام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بالتعقيم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ومعايير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مكافحة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العدوى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bidi w:val="1"/>
              <w:spacing w:before="4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bidi w:val="1"/>
              <w:spacing w:after="80" w:before="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bookmarkStart w:colFirst="0" w:colLast="0" w:name="_heading=h.mqazckbjge6b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rtl w:val="1"/>
              </w:rPr>
              <w:t xml:space="preserve">اللغات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الأم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bidi w:val="1"/>
              <w:spacing w:after="20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الإنجليزية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جيد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جد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محادثة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bidi w:val="1"/>
              <w:spacing w:after="80" w:before="200" w:line="240" w:lineRule="auto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bookmarkStart w:colFirst="0" w:colLast="0" w:name="_heading=h.ib689a4ydbkq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rtl w:val="1"/>
              </w:rPr>
              <w:t xml:space="preserve">المراجع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51c75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bidi w:val="1"/>
              <w:spacing w:after="8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8akxqwwidblk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متوفرة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الطلب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bidi w:val="1"/>
              <w:spacing w:after="80"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bookmarkStart w:colFirst="0" w:colLast="0" w:name="_heading=h.9hpfpv42e44h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4" w:line="240" w:lineRule="auto"/>
              <w:jc w:val="righ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3.46456692913387" w:top="0" w:left="0" w:right="429.6850393700799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ynGHghWr4bdkI0cfexZIvVb/Q==">CgMxLjAyDmgudHh6MWwzZjE3Nm11Mg5oLnE4bHkwc3gxdWg1bDIOaC5kYmw1YWtleWUyY3gyDmgubXFhemNrYmpnZTZiMg5oLmliNjg5YTR5ZGJrcTIOaC44YWt4cXd3aWRibGsyDmguOWhwZnB2NDJlNDRoOAByITFLTnRDNXRTTk11bF9Bc3dld1VmN2JsV3NmTWtCVzlJVA==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