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right"/>
        <w:rPr>
          <w:b w:val="0"/>
          <w:color w:val="000000"/>
          <w:highlight w:val="yellow"/>
          <w:vertAlign w:val="baseline"/>
        </w:rPr>
      </w:pPr>
      <w:r w:rsidDel="00000000" w:rsidR="00000000" w:rsidRPr="00000000">
        <w:rPr>
          <w:rtl w:val="0"/>
        </w:rPr>
      </w:r>
    </w:p>
    <w:p w:rsidR="00000000" w:rsidDel="00000000" w:rsidP="00000000" w:rsidRDefault="00000000" w:rsidRPr="00000000" w14:paraId="00000002">
      <w:pPr>
        <w:rPr>
          <w:b w:val="0"/>
          <w:color w:val="000000"/>
          <w:highlight w:val="yellow"/>
          <w:vertAlign w:val="baseline"/>
        </w:rPr>
      </w:pPr>
      <w:r w:rsidDel="00000000" w:rsidR="00000000" w:rsidRPr="00000000">
        <w:rPr>
          <w:rtl w:val="0"/>
        </w:rPr>
      </w:r>
    </w:p>
    <w:p w:rsidR="00000000" w:rsidDel="00000000" w:rsidP="00000000" w:rsidRDefault="00000000" w:rsidRPr="00000000" w14:paraId="00000003">
      <w:pPr>
        <w:jc w:val="center"/>
        <w:rPr>
          <w:b w:val="0"/>
          <w:color w:val="000000"/>
          <w:sz w:val="32"/>
          <w:szCs w:val="32"/>
          <w:vertAlign w:val="baseline"/>
        </w:rPr>
      </w:pPr>
      <w:r w:rsidDel="00000000" w:rsidR="00000000" w:rsidRPr="00000000">
        <w:rPr>
          <w:b w:val="1"/>
          <w:color w:val="000000"/>
          <w:sz w:val="32"/>
          <w:szCs w:val="32"/>
          <w:vertAlign w:val="baseline"/>
          <w:rtl w:val="0"/>
        </w:rPr>
        <w:t xml:space="preserve">REPUBLIQUE ISLAMIQUE DE MAURITANIE</w:t>
      </w:r>
      <w:r w:rsidDel="00000000" w:rsidR="00000000" w:rsidRPr="00000000">
        <w:rPr>
          <w:rtl w:val="0"/>
        </w:rPr>
      </w:r>
    </w:p>
    <w:p w:rsidR="00000000" w:rsidDel="00000000" w:rsidP="00000000" w:rsidRDefault="00000000" w:rsidRPr="00000000" w14:paraId="00000004">
      <w:pPr>
        <w:jc w:val="center"/>
        <w:rPr>
          <w:b w:val="0"/>
          <w:color w:val="000000"/>
          <w:vertAlign w:val="baseline"/>
        </w:rPr>
      </w:pPr>
      <w:r w:rsidDel="00000000" w:rsidR="00000000" w:rsidRPr="00000000">
        <w:rPr>
          <w:b w:val="1"/>
          <w:color w:val="000000"/>
          <w:vertAlign w:val="baseline"/>
          <w:rtl w:val="0"/>
        </w:rPr>
        <w:t xml:space="preserve">Honneur – Fraternité – Justice</w:t>
      </w:r>
      <w:r w:rsidDel="00000000" w:rsidR="00000000" w:rsidRPr="00000000">
        <w:rPr>
          <w:rtl w:val="0"/>
        </w:rPr>
      </w:r>
    </w:p>
    <w:p w:rsidR="00000000" w:rsidDel="00000000" w:rsidP="00000000" w:rsidRDefault="00000000" w:rsidRPr="00000000" w14:paraId="00000005">
      <w:pPr>
        <w:jc w:val="center"/>
        <w:rPr>
          <w:b w:val="0"/>
          <w:color w:val="000000"/>
          <w:vertAlign w:val="baseline"/>
        </w:rPr>
      </w:pPr>
      <w:r w:rsidDel="00000000" w:rsidR="00000000" w:rsidRPr="00000000">
        <w:rPr>
          <w:rtl w:val="0"/>
        </w:rPr>
      </w:r>
    </w:p>
    <w:p w:rsidR="00000000" w:rsidDel="00000000" w:rsidP="00000000" w:rsidRDefault="00000000" w:rsidRPr="00000000" w14:paraId="00000006">
      <w:pPr>
        <w:jc w:val="center"/>
        <w:rPr>
          <w:b w:val="0"/>
          <w:color w:val="000000"/>
          <w:vertAlign w:val="baseline"/>
        </w:rPr>
      </w:pPr>
      <w:r w:rsidDel="00000000" w:rsidR="00000000" w:rsidRPr="00000000">
        <w:rPr>
          <w:color w:val="000000"/>
          <w:vertAlign w:val="baseline"/>
        </w:rPr>
        <w:drawing>
          <wp:inline distB="0" distT="0" distL="114300" distR="114300">
            <wp:extent cx="819150" cy="837565"/>
            <wp:effectExtent b="0" l="0" r="0" t="0"/>
            <wp:docPr id="1029"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819150" cy="83756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b w:val="0"/>
          <w:color w:val="000000"/>
          <w:vertAlign w:val="baseline"/>
        </w:rPr>
      </w:pPr>
      <w:r w:rsidDel="00000000" w:rsidR="00000000" w:rsidRPr="00000000">
        <w:rPr>
          <w:rtl w:val="0"/>
        </w:rPr>
      </w:r>
    </w:p>
    <w:p w:rsidR="00000000" w:rsidDel="00000000" w:rsidP="00000000" w:rsidRDefault="00000000" w:rsidRPr="00000000" w14:paraId="00000008">
      <w:pPr>
        <w:jc w:val="center"/>
        <w:rPr>
          <w:b w:val="0"/>
          <w:color w:val="000000"/>
          <w:vertAlign w:val="baseline"/>
        </w:rPr>
      </w:pPr>
      <w:r w:rsidDel="00000000" w:rsidR="00000000" w:rsidRPr="00000000">
        <w:rPr>
          <w:rtl w:val="0"/>
        </w:rPr>
      </w:r>
    </w:p>
    <w:p w:rsidR="00000000" w:rsidDel="00000000" w:rsidP="00000000" w:rsidRDefault="00000000" w:rsidRPr="00000000" w14:paraId="00000009">
      <w:pPr>
        <w:jc w:val="center"/>
        <w:rPr>
          <w:b w:val="0"/>
          <w:color w:val="000000"/>
          <w:vertAlign w:val="baseline"/>
        </w:rPr>
      </w:pPr>
      <w:r w:rsidDel="00000000" w:rsidR="00000000" w:rsidRPr="00000000">
        <w:rPr>
          <w:rtl w:val="0"/>
        </w:rPr>
      </w:r>
    </w:p>
    <w:p w:rsidR="00000000" w:rsidDel="00000000" w:rsidP="00000000" w:rsidRDefault="00000000" w:rsidRPr="00000000" w14:paraId="0000000A">
      <w:pPr>
        <w:jc w:val="center"/>
        <w:rPr>
          <w:b w:val="0"/>
          <w:color w:val="000000"/>
          <w:vertAlign w:val="baseline"/>
        </w:rPr>
      </w:pPr>
      <w:r w:rsidDel="00000000" w:rsidR="00000000" w:rsidRPr="00000000">
        <w:rPr>
          <w:b w:val="1"/>
          <w:color w:val="000000"/>
          <w:vertAlign w:val="baseline"/>
          <w:rtl w:val="0"/>
        </w:rPr>
        <w:t xml:space="preserve">Ministère de l’Agriculture et de la Souveraineté Alimentaire</w:t>
      </w:r>
      <w:r w:rsidDel="00000000" w:rsidR="00000000" w:rsidRPr="00000000">
        <w:rPr>
          <w:rtl w:val="0"/>
        </w:rPr>
      </w:r>
    </w:p>
    <w:p w:rsidR="00000000" w:rsidDel="00000000" w:rsidP="00000000" w:rsidRDefault="00000000" w:rsidRPr="00000000" w14:paraId="0000000B">
      <w:pPr>
        <w:jc w:val="center"/>
        <w:rPr>
          <w:b w:val="0"/>
          <w:color w:val="000000"/>
          <w:sz w:val="28"/>
          <w:szCs w:val="28"/>
          <w:vertAlign w:val="baseline"/>
        </w:rPr>
      </w:pPr>
      <w:r w:rsidDel="00000000" w:rsidR="00000000" w:rsidRPr="00000000">
        <w:rPr>
          <w:rtl w:val="0"/>
        </w:rPr>
      </w:r>
    </w:p>
    <w:p w:rsidR="00000000" w:rsidDel="00000000" w:rsidP="00000000" w:rsidRDefault="00000000" w:rsidRPr="00000000" w14:paraId="0000000C">
      <w:pPr>
        <w:jc w:val="center"/>
        <w:rPr>
          <w:b w:val="0"/>
          <w:color w:val="000000"/>
          <w:sz w:val="28"/>
          <w:szCs w:val="28"/>
          <w:vertAlign w:val="baseline"/>
        </w:rPr>
      </w:pPr>
      <w:r w:rsidDel="00000000" w:rsidR="00000000" w:rsidRPr="00000000">
        <w:rPr>
          <w:rtl w:val="0"/>
        </w:rPr>
      </w:r>
    </w:p>
    <w:p w:rsidR="00000000" w:rsidDel="00000000" w:rsidP="00000000" w:rsidRDefault="00000000" w:rsidRPr="00000000" w14:paraId="0000000D">
      <w:pPr>
        <w:jc w:val="center"/>
        <w:rPr>
          <w:b w:val="0"/>
          <w:color w:val="000000"/>
          <w:sz w:val="28"/>
          <w:szCs w:val="28"/>
          <w:vertAlign w:val="baseline"/>
        </w:rPr>
      </w:pPr>
      <w:r w:rsidDel="00000000" w:rsidR="00000000" w:rsidRPr="00000000">
        <w:rPr>
          <w:rtl w:val="0"/>
        </w:rPr>
      </w:r>
    </w:p>
    <w:p w:rsidR="00000000" w:rsidDel="00000000" w:rsidP="00000000" w:rsidRDefault="00000000" w:rsidRPr="00000000" w14:paraId="0000000E">
      <w:pPr>
        <w:rPr>
          <w:b w:val="0"/>
          <w:color w:val="000000"/>
          <w:vertAlign w:val="baseline"/>
        </w:rPr>
      </w:pPr>
      <w:r w:rsidDel="00000000" w:rsidR="00000000" w:rsidRPr="00000000">
        <w:rPr>
          <w:rtl w:val="0"/>
        </w:rPr>
      </w:r>
    </w:p>
    <w:p w:rsidR="00000000" w:rsidDel="00000000" w:rsidP="00000000" w:rsidRDefault="00000000" w:rsidRPr="00000000" w14:paraId="0000000F">
      <w:pPr>
        <w:rPr>
          <w:b w:val="0"/>
          <w:color w:val="000000"/>
          <w:vertAlign w:val="baseline"/>
        </w:rPr>
      </w:pPr>
      <w:r w:rsidDel="00000000" w:rsidR="00000000" w:rsidRPr="00000000">
        <w:rPr>
          <w:rtl w:val="0"/>
        </w:rPr>
      </w:r>
    </w:p>
    <w:p w:rsidR="00000000" w:rsidDel="00000000" w:rsidP="00000000" w:rsidRDefault="00000000" w:rsidRPr="00000000" w14:paraId="00000010">
      <w:pPr>
        <w:jc w:val="center"/>
        <w:rPr>
          <w:b w:val="0"/>
          <w:color w:val="000000"/>
          <w:vertAlign w:val="baseline"/>
        </w:rPr>
      </w:pPr>
      <w:r w:rsidDel="00000000" w:rsidR="00000000" w:rsidRPr="00000000">
        <w:rPr>
          <w:b w:val="1"/>
          <w:color w:val="000000"/>
          <w:vertAlign w:val="baseline"/>
          <w:rtl w:val="0"/>
        </w:rPr>
        <w:t xml:space="preserve">Unité de Gestion du Projet de Résilience et de Développement communautaire  de la Vallée du Fleuve Sénégal (PRDC/VFS-MR)</w:t>
      </w:r>
      <w:r w:rsidDel="00000000" w:rsidR="00000000" w:rsidRPr="00000000">
        <w:rPr>
          <w:rtl w:val="0"/>
        </w:rPr>
      </w:r>
    </w:p>
    <w:p w:rsidR="00000000" w:rsidDel="00000000" w:rsidP="00000000" w:rsidRDefault="00000000" w:rsidRPr="00000000" w14:paraId="00000011">
      <w:pPr>
        <w:rPr>
          <w:b w:val="0"/>
          <w:color w:val="000000"/>
          <w:highlight w:val="yellow"/>
          <w:vertAlign w:val="baseline"/>
        </w:rPr>
      </w:pPr>
      <w:r w:rsidDel="00000000" w:rsidR="00000000" w:rsidRPr="00000000">
        <w:rPr>
          <w:rtl w:val="0"/>
        </w:rPr>
      </w:r>
    </w:p>
    <w:p w:rsidR="00000000" w:rsidDel="00000000" w:rsidP="00000000" w:rsidRDefault="00000000" w:rsidRPr="00000000" w14:paraId="00000012">
      <w:pPr>
        <w:rPr>
          <w:b w:val="0"/>
          <w:color w:val="000000"/>
          <w:highlight w:val="yellow"/>
          <w:vertAlign w:val="baseline"/>
        </w:rPr>
      </w:pPr>
      <w:r w:rsidDel="00000000" w:rsidR="00000000" w:rsidRPr="00000000">
        <w:rPr>
          <w:rtl w:val="0"/>
        </w:rPr>
      </w:r>
    </w:p>
    <w:p w:rsidR="00000000" w:rsidDel="00000000" w:rsidP="00000000" w:rsidRDefault="00000000" w:rsidRPr="00000000" w14:paraId="00000013">
      <w:pPr>
        <w:rPr>
          <w:b w:val="0"/>
          <w:color w:val="000000"/>
          <w:highlight w:val="yellow"/>
          <w:vertAlign w:val="baseline"/>
        </w:rPr>
      </w:pPr>
      <w:r w:rsidDel="00000000" w:rsidR="00000000" w:rsidRPr="00000000">
        <w:rPr>
          <w:rtl w:val="0"/>
        </w:rPr>
      </w:r>
    </w:p>
    <w:p w:rsidR="00000000" w:rsidDel="00000000" w:rsidP="00000000" w:rsidRDefault="00000000" w:rsidRPr="00000000" w14:paraId="00000014">
      <w:pPr>
        <w:rPr>
          <w:b w:val="0"/>
          <w:color w:val="000000"/>
          <w:highlight w:val="yellow"/>
          <w:vertAlign w:val="baseline"/>
        </w:rPr>
      </w:pPr>
      <w:r w:rsidDel="00000000" w:rsidR="00000000" w:rsidRPr="00000000">
        <w:rPr>
          <w:rtl w:val="0"/>
        </w:rPr>
      </w:r>
    </w:p>
    <w:p w:rsidR="00000000" w:rsidDel="00000000" w:rsidP="00000000" w:rsidRDefault="00000000" w:rsidRPr="00000000" w14:paraId="00000015">
      <w:pPr>
        <w:rPr>
          <w:b w:val="0"/>
          <w:color w:val="000000"/>
          <w:highlight w:val="yellow"/>
          <w:vertAlign w:val="baseline"/>
        </w:rPr>
      </w:pPr>
      <w:r w:rsidDel="00000000" w:rsidR="00000000" w:rsidRPr="00000000">
        <w:rPr>
          <w:rtl w:val="0"/>
        </w:rPr>
      </w:r>
    </w:p>
    <w:p w:rsidR="00000000" w:rsidDel="00000000" w:rsidP="00000000" w:rsidRDefault="00000000" w:rsidRPr="00000000" w14:paraId="00000016">
      <w:pPr>
        <w:rPr>
          <w:b w:val="0"/>
          <w:color w:val="000000"/>
          <w:highlight w:val="yellow"/>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wp:posOffset>
                </wp:positionH>
                <wp:positionV relativeFrom="paragraph">
                  <wp:posOffset>12700</wp:posOffset>
                </wp:positionV>
                <wp:extent cx="6045200" cy="1996440"/>
                <wp:effectExtent b="0" l="0" r="0" t="0"/>
                <wp:wrapNone/>
                <wp:docPr id="1028" name=""/>
                <a:graphic>
                  <a:graphicData uri="http://schemas.microsoft.com/office/word/2010/wordprocessingShape">
                    <wps:wsp>
                      <wps:cNvSpPr/>
                      <wps:cNvPr id="2" name="Shape 2"/>
                      <wps:spPr>
                        <a:xfrm>
                          <a:off x="2332925" y="2934180"/>
                          <a:ext cx="6026150" cy="1691640"/>
                        </a:xfrm>
                        <a:prstGeom prst="roundRect">
                          <a:avLst>
                            <a:gd fmla="val 16667" name="adj"/>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d0d0d"/>
                                <w:sz w:val="28"/>
                                <w:vertAlign w:val="baseline"/>
                              </w:rPr>
                              <w:t xml:space="preserve">TERMES DE REFERENCES   POUR  LE RECRUTEMENT D’UN CONSULTANT(CABINET) EN VUE D’ELABORER LES ETUDES DE FAISABILITE, L’APS ET L’APD POUR LA REALISATION DE DEUX PISTES DE DESENCLAVEMENT L'UNE POUR FACILITER LA CONNECTIVITE AVEC LES VILLAGES DU SENEGAL A LA FRONTIERE AVEC WOMPOU (9 Km) ET L’AUTRE ENTRE LE VILLAGE DE WOMPOU  ET N'KHEILE (31.5 Km) DANS LA COMMUNE DE WOMPOU</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d0d0d"/>
                                <w:sz w:val="28"/>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wp:posOffset>
                </wp:positionH>
                <wp:positionV relativeFrom="paragraph">
                  <wp:posOffset>12700</wp:posOffset>
                </wp:positionV>
                <wp:extent cx="6045200" cy="1996440"/>
                <wp:effectExtent b="0" l="0" r="0" t="0"/>
                <wp:wrapNone/>
                <wp:docPr id="1028"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6045200" cy="1996440"/>
                        </a:xfrm>
                        <a:prstGeom prst="rect"/>
                        <a:ln/>
                      </pic:spPr>
                    </pic:pic>
                  </a:graphicData>
                </a:graphic>
              </wp:anchor>
            </w:drawing>
          </mc:Fallback>
        </mc:AlternateContent>
      </w:r>
    </w:p>
    <w:p w:rsidR="00000000" w:rsidDel="00000000" w:rsidP="00000000" w:rsidRDefault="00000000" w:rsidRPr="00000000" w14:paraId="00000017">
      <w:pPr>
        <w:rPr>
          <w:b w:val="0"/>
          <w:color w:val="000000"/>
          <w:highlight w:val="yellow"/>
          <w:vertAlign w:val="baseline"/>
        </w:rPr>
      </w:pPr>
      <w:r w:rsidDel="00000000" w:rsidR="00000000" w:rsidRPr="00000000">
        <w:rPr>
          <w:rtl w:val="0"/>
        </w:rPr>
      </w:r>
    </w:p>
    <w:p w:rsidR="00000000" w:rsidDel="00000000" w:rsidP="00000000" w:rsidRDefault="00000000" w:rsidRPr="00000000" w14:paraId="00000018">
      <w:pPr>
        <w:rPr>
          <w:b w:val="0"/>
          <w:color w:val="000000"/>
          <w:highlight w:val="yellow"/>
          <w:vertAlign w:val="baseline"/>
        </w:rPr>
      </w:pPr>
      <w:r w:rsidDel="00000000" w:rsidR="00000000" w:rsidRPr="00000000">
        <w:rPr>
          <w:rtl w:val="0"/>
        </w:rPr>
      </w:r>
    </w:p>
    <w:p w:rsidR="00000000" w:rsidDel="00000000" w:rsidP="00000000" w:rsidRDefault="00000000" w:rsidRPr="00000000" w14:paraId="00000019">
      <w:pPr>
        <w:rPr>
          <w:b w:val="0"/>
          <w:color w:val="000000"/>
          <w:highlight w:val="yellow"/>
          <w:vertAlign w:val="baseline"/>
        </w:rPr>
      </w:pPr>
      <w:r w:rsidDel="00000000" w:rsidR="00000000" w:rsidRPr="00000000">
        <w:rPr>
          <w:rtl w:val="0"/>
        </w:rPr>
      </w:r>
    </w:p>
    <w:p w:rsidR="00000000" w:rsidDel="00000000" w:rsidP="00000000" w:rsidRDefault="00000000" w:rsidRPr="00000000" w14:paraId="0000001A">
      <w:pPr>
        <w:rPr>
          <w:b w:val="0"/>
          <w:color w:val="000000"/>
          <w:highlight w:val="yellow"/>
          <w:vertAlign w:val="baseline"/>
        </w:rPr>
      </w:pPr>
      <w:r w:rsidDel="00000000" w:rsidR="00000000" w:rsidRPr="00000000">
        <w:rPr>
          <w:rtl w:val="0"/>
        </w:rPr>
      </w:r>
    </w:p>
    <w:p w:rsidR="00000000" w:rsidDel="00000000" w:rsidP="00000000" w:rsidRDefault="00000000" w:rsidRPr="00000000" w14:paraId="0000001B">
      <w:pPr>
        <w:rPr>
          <w:b w:val="0"/>
          <w:color w:val="000000"/>
          <w:highlight w:val="yellow"/>
          <w:vertAlign w:val="baseline"/>
        </w:rPr>
      </w:pPr>
      <w:r w:rsidDel="00000000" w:rsidR="00000000" w:rsidRPr="00000000">
        <w:rPr>
          <w:rtl w:val="0"/>
        </w:rPr>
      </w:r>
    </w:p>
    <w:p w:rsidR="00000000" w:rsidDel="00000000" w:rsidP="00000000" w:rsidRDefault="00000000" w:rsidRPr="00000000" w14:paraId="0000001C">
      <w:pPr>
        <w:jc w:val="right"/>
        <w:rPr>
          <w:b w:val="0"/>
          <w:color w:val="000000"/>
          <w:highlight w:val="yellow"/>
          <w:vertAlign w:val="baseline"/>
        </w:rPr>
      </w:pPr>
      <w:r w:rsidDel="00000000" w:rsidR="00000000" w:rsidRPr="00000000">
        <w:rPr>
          <w:rtl w:val="0"/>
        </w:rPr>
      </w:r>
    </w:p>
    <w:p w:rsidR="00000000" w:rsidDel="00000000" w:rsidP="00000000" w:rsidRDefault="00000000" w:rsidRPr="00000000" w14:paraId="0000001D">
      <w:pPr>
        <w:jc w:val="right"/>
        <w:rPr>
          <w:b w:val="0"/>
          <w:color w:val="000000"/>
          <w:highlight w:val="yellow"/>
          <w:vertAlign w:val="baseline"/>
        </w:rPr>
      </w:pPr>
      <w:r w:rsidDel="00000000" w:rsidR="00000000" w:rsidRPr="00000000">
        <w:rPr>
          <w:rtl w:val="0"/>
        </w:rPr>
      </w:r>
    </w:p>
    <w:p w:rsidR="00000000" w:rsidDel="00000000" w:rsidP="00000000" w:rsidRDefault="00000000" w:rsidRPr="00000000" w14:paraId="0000001E">
      <w:pPr>
        <w:jc w:val="right"/>
        <w:rPr>
          <w:b w:val="0"/>
          <w:color w:val="000000"/>
          <w:highlight w:val="yellow"/>
          <w:vertAlign w:val="baseline"/>
        </w:rPr>
      </w:pPr>
      <w:r w:rsidDel="00000000" w:rsidR="00000000" w:rsidRPr="00000000">
        <w:rPr>
          <w:rtl w:val="0"/>
        </w:rPr>
      </w:r>
    </w:p>
    <w:p w:rsidR="00000000" w:rsidDel="00000000" w:rsidP="00000000" w:rsidRDefault="00000000" w:rsidRPr="00000000" w14:paraId="0000001F">
      <w:pPr>
        <w:rPr>
          <w:color w:val="000000"/>
          <w:vertAlign w:val="baseline"/>
        </w:rPr>
      </w:pPr>
      <w:r w:rsidDel="00000000" w:rsidR="00000000" w:rsidRPr="00000000">
        <w:rPr>
          <w:rtl w:val="0"/>
        </w:rPr>
      </w:r>
    </w:p>
    <w:p w:rsidR="00000000" w:rsidDel="00000000" w:rsidP="00000000" w:rsidRDefault="00000000" w:rsidRPr="00000000" w14:paraId="00000020">
      <w:pPr>
        <w:rPr>
          <w:b w:val="0"/>
          <w:color w:val="000000"/>
          <w:highlight w:val="yellow"/>
          <w:vertAlign w:val="baseline"/>
        </w:rPr>
      </w:pPr>
      <w:r w:rsidDel="00000000" w:rsidR="00000000" w:rsidRPr="00000000">
        <w:rPr>
          <w:rtl w:val="0"/>
        </w:rPr>
      </w:r>
    </w:p>
    <w:p w:rsidR="00000000" w:rsidDel="00000000" w:rsidP="00000000" w:rsidRDefault="00000000" w:rsidRPr="00000000" w14:paraId="00000021">
      <w:pPr>
        <w:jc w:val="center"/>
        <w:rPr>
          <w:b w:val="0"/>
          <w:color w:val="000000"/>
          <w:highlight w:val="yellow"/>
          <w:vertAlign w:val="baseline"/>
        </w:rPr>
      </w:pPr>
      <w:r w:rsidDel="00000000" w:rsidR="00000000" w:rsidRPr="00000000">
        <w:rPr>
          <w:rtl w:val="0"/>
        </w:rPr>
      </w:r>
    </w:p>
    <w:p w:rsidR="00000000" w:rsidDel="00000000" w:rsidP="00000000" w:rsidRDefault="00000000" w:rsidRPr="00000000" w14:paraId="00000022">
      <w:pPr>
        <w:jc w:val="right"/>
        <w:rPr>
          <w:b w:val="0"/>
          <w:color w:val="000000"/>
          <w:highlight w:val="yellow"/>
          <w:vertAlign w:val="baseline"/>
        </w:rPr>
      </w:pPr>
      <w:r w:rsidDel="00000000" w:rsidR="00000000" w:rsidRPr="00000000">
        <w:rPr>
          <w:rtl w:val="0"/>
        </w:rPr>
      </w:r>
    </w:p>
    <w:p w:rsidR="00000000" w:rsidDel="00000000" w:rsidP="00000000" w:rsidRDefault="00000000" w:rsidRPr="00000000" w14:paraId="00000023">
      <w:pPr>
        <w:jc w:val="right"/>
        <w:rPr>
          <w:b w:val="0"/>
          <w:color w:val="000000"/>
          <w:highlight w:val="yellow"/>
          <w:vertAlign w:val="baseline"/>
        </w:rPr>
      </w:pPr>
      <w:r w:rsidDel="00000000" w:rsidR="00000000" w:rsidRPr="00000000">
        <w:rPr>
          <w:rtl w:val="0"/>
        </w:rPr>
      </w:r>
    </w:p>
    <w:p w:rsidR="00000000" w:rsidDel="00000000" w:rsidP="00000000" w:rsidRDefault="00000000" w:rsidRPr="00000000" w14:paraId="00000024">
      <w:pPr>
        <w:jc w:val="right"/>
        <w:rPr>
          <w:b w:val="0"/>
          <w:color w:val="000000"/>
          <w:highlight w:val="yellow"/>
          <w:vertAlign w:val="baseline"/>
        </w:rPr>
      </w:pPr>
      <w:r w:rsidDel="00000000" w:rsidR="00000000" w:rsidRPr="00000000">
        <w:rPr>
          <w:rtl w:val="0"/>
        </w:rPr>
      </w:r>
    </w:p>
    <w:p w:rsidR="00000000" w:rsidDel="00000000" w:rsidP="00000000" w:rsidRDefault="00000000" w:rsidRPr="00000000" w14:paraId="00000025">
      <w:pPr>
        <w:jc w:val="right"/>
        <w:rPr>
          <w:b w:val="0"/>
          <w:color w:val="000000"/>
          <w:highlight w:val="yellow"/>
          <w:vertAlign w:val="baseline"/>
        </w:rPr>
      </w:pPr>
      <w:r w:rsidDel="00000000" w:rsidR="00000000" w:rsidRPr="00000000">
        <w:rPr>
          <w:rtl w:val="0"/>
        </w:rPr>
      </w:r>
    </w:p>
    <w:p w:rsidR="00000000" w:rsidDel="00000000" w:rsidP="00000000" w:rsidRDefault="00000000" w:rsidRPr="00000000" w14:paraId="00000026">
      <w:pPr>
        <w:jc w:val="right"/>
        <w:rPr>
          <w:b w:val="0"/>
          <w:color w:val="000000"/>
          <w:highlight w:val="yellow"/>
          <w:vertAlign w:val="baseline"/>
        </w:rPr>
      </w:pPr>
      <w:r w:rsidDel="00000000" w:rsidR="00000000" w:rsidRPr="00000000">
        <w:rPr>
          <w:rtl w:val="0"/>
        </w:rPr>
      </w:r>
    </w:p>
    <w:p w:rsidR="00000000" w:rsidDel="00000000" w:rsidP="00000000" w:rsidRDefault="00000000" w:rsidRPr="00000000" w14:paraId="00000027">
      <w:pPr>
        <w:jc w:val="right"/>
        <w:rPr>
          <w:b w:val="0"/>
          <w:color w:val="000000"/>
          <w:highlight w:val="yellow"/>
          <w:vertAlign w:val="baseline"/>
        </w:rPr>
      </w:pPr>
      <w:r w:rsidDel="00000000" w:rsidR="00000000" w:rsidRPr="00000000">
        <w:rPr>
          <w:rtl w:val="0"/>
        </w:rPr>
      </w:r>
    </w:p>
    <w:p w:rsidR="00000000" w:rsidDel="00000000" w:rsidP="00000000" w:rsidRDefault="00000000" w:rsidRPr="00000000" w14:paraId="00000028">
      <w:pPr>
        <w:jc w:val="right"/>
        <w:rPr>
          <w:b w:val="0"/>
          <w:color w:val="000000"/>
          <w:highlight w:val="yellow"/>
          <w:vertAlign w:val="baseline"/>
        </w:rPr>
      </w:pPr>
      <w:r w:rsidDel="00000000" w:rsidR="00000000" w:rsidRPr="00000000">
        <w:rPr>
          <w:rtl w:val="0"/>
        </w:rPr>
      </w:r>
    </w:p>
    <w:p w:rsidR="00000000" w:rsidDel="00000000" w:rsidP="00000000" w:rsidRDefault="00000000" w:rsidRPr="00000000" w14:paraId="00000029">
      <w:pPr>
        <w:jc w:val="right"/>
        <w:rPr>
          <w:b w:val="0"/>
          <w:color w:val="000000"/>
          <w:vertAlign w:val="baseline"/>
        </w:rPr>
      </w:pPr>
      <w:r w:rsidDel="00000000" w:rsidR="00000000" w:rsidRPr="00000000">
        <w:rPr>
          <w:b w:val="1"/>
          <w:color w:val="000000"/>
          <w:vertAlign w:val="baseline"/>
          <w:rtl w:val="0"/>
        </w:rPr>
        <w:t xml:space="preserve">Juin 2025</w:t>
      </w:r>
      <w:r w:rsidDel="00000000" w:rsidR="00000000" w:rsidRPr="00000000">
        <w:rPr>
          <w:rtl w:val="0"/>
        </w:rPr>
      </w:r>
    </w:p>
    <w:p w:rsidR="00000000" w:rsidDel="00000000" w:rsidP="00000000" w:rsidRDefault="00000000" w:rsidRPr="00000000" w14:paraId="0000002A">
      <w:pPr>
        <w:jc w:val="right"/>
        <w:rPr>
          <w:b w:val="0"/>
          <w:color w:val="000000"/>
          <w:vertAlign w:val="baseline"/>
        </w:rPr>
      </w:pPr>
      <w:r w:rsidDel="00000000" w:rsidR="00000000" w:rsidRPr="00000000">
        <w:rPr>
          <w:rtl w:val="0"/>
        </w:rPr>
      </w:r>
    </w:p>
    <w:p w:rsidR="00000000" w:rsidDel="00000000" w:rsidP="00000000" w:rsidRDefault="00000000" w:rsidRPr="00000000" w14:paraId="0000002B">
      <w:pPr>
        <w:rPr>
          <w:color w:val="000000"/>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2C">
      <w:pPr>
        <w:jc w:val="right"/>
        <w:rPr>
          <w:b w:val="0"/>
          <w:color w:val="000000"/>
          <w:vertAlign w:val="baseline"/>
        </w:rPr>
      </w:pPr>
      <w:r w:rsidDel="00000000" w:rsidR="00000000" w:rsidRPr="00000000">
        <w:rPr>
          <w:rtl w:val="0"/>
        </w:rPr>
      </w:r>
    </w:p>
    <w:p w:rsidR="00000000" w:rsidDel="00000000" w:rsidP="00000000" w:rsidRDefault="00000000" w:rsidRPr="00000000" w14:paraId="0000002D">
      <w:pPr>
        <w:jc w:val="center"/>
        <w:rPr>
          <w:i w:val="0"/>
          <w:color w:val="000000"/>
          <w:vertAlign w:val="baseline"/>
        </w:rPr>
      </w:pPr>
      <w:r w:rsidDel="00000000" w:rsidR="00000000" w:rsidRPr="00000000">
        <w:rPr>
          <w:rtl w:val="0"/>
        </w:rPr>
      </w:r>
    </w:p>
    <w:p w:rsidR="00000000" w:rsidDel="00000000" w:rsidP="00000000" w:rsidRDefault="00000000" w:rsidRPr="00000000" w14:paraId="0000002E">
      <w:pPr>
        <w:jc w:val="center"/>
        <w:rPr>
          <w:i w:val="0"/>
          <w:color w:val="000000"/>
          <w:vertAlign w:val="baseline"/>
        </w:rPr>
      </w:pPr>
      <w:r w:rsidDel="00000000" w:rsidR="00000000" w:rsidRPr="00000000">
        <w:rPr>
          <w:i w:val="1"/>
          <w:color w:val="000000"/>
          <w:vertAlign w:val="baseline"/>
          <w:rtl w:val="0"/>
        </w:rPr>
        <w:t xml:space="preserve">Table des matières</w:t>
      </w:r>
      <w:r w:rsidDel="00000000" w:rsidR="00000000" w:rsidRPr="00000000">
        <w:rPr>
          <w:rtl w:val="0"/>
        </w:rPr>
      </w:r>
    </w:p>
    <w:sdt>
      <w:sdtPr>
        <w:id w:val="2103881449"/>
        <w:docPartObj>
          <w:docPartGallery w:val="Table of Contents"/>
          <w:docPartUnique w:val="1"/>
        </w:docPartObj>
      </w:sdtPr>
      <w:sdtContent>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480" w:line="240" w:lineRule="auto"/>
            <w:ind w:left="567" w:right="567" w:hanging="45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1"/>
              <w:i w:val="0"/>
              <w:smallCaps w:val="1"/>
              <w:strike w:val="0"/>
              <w:color w:val="000000"/>
              <w:sz w:val="28"/>
              <w:szCs w:val="28"/>
              <w:u w:val="none"/>
              <w:shd w:fill="auto" w:val="clear"/>
              <w:vertAlign w:val="baseline"/>
              <w:rtl w:val="0"/>
            </w:rPr>
            <w:tab/>
          </w:r>
          <w:r w:rsidDel="00000000" w:rsidR="00000000" w:rsidRPr="00000000">
            <w:fldChar w:fldCharType="begin"/>
            <w:instrText xml:space="preserve"> PAGEREF _heading=h.ngr7g1o7aq6i \h </w:instrText>
            <w:fldChar w:fldCharType="separate"/>
          </w:r>
          <w:r w:rsidDel="00000000" w:rsidR="00000000" w:rsidRPr="00000000">
            <w:rPr>
              <w:rFonts w:ascii="Arial" w:cs="Arial" w:eastAsia="Arial" w:hAnsi="Arial"/>
              <w:b w:val="1"/>
              <w:i w:val="0"/>
              <w:smallCaps w:val="1"/>
              <w:strike w:val="0"/>
              <w:color w:val="000000"/>
              <w:sz w:val="28"/>
              <w:szCs w:val="28"/>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40" w:lineRule="auto"/>
            <w:ind w:left="794" w:right="567" w:hanging="5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_heading=h.qa9gwnkoil4c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40" w:lineRule="auto"/>
            <w:ind w:left="794" w:right="567" w:hanging="5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_heading=h.atv1inhhtk5l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40" w:lineRule="auto"/>
            <w:ind w:left="794" w:right="567" w:hanging="5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_heading=h.c848ot7n6hwf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40" w:lineRule="auto"/>
            <w:ind w:left="794" w:right="567" w:hanging="5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_heading=h.ud61mbadxptt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40" w:lineRule="auto"/>
            <w:ind w:left="794" w:right="567" w:hanging="5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_heading=h.na0eoernr3xh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480" w:line="240" w:lineRule="auto"/>
            <w:ind w:left="567" w:right="567" w:hanging="45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1"/>
              <w:i w:val="0"/>
              <w:smallCaps w:val="1"/>
              <w:strike w:val="0"/>
              <w:color w:val="000000"/>
              <w:sz w:val="28"/>
              <w:szCs w:val="28"/>
              <w:u w:val="none"/>
              <w:shd w:fill="auto" w:val="clear"/>
              <w:vertAlign w:val="baseline"/>
              <w:rtl w:val="0"/>
            </w:rPr>
            <w:tab/>
          </w:r>
          <w:r w:rsidDel="00000000" w:rsidR="00000000" w:rsidRPr="00000000">
            <w:fldChar w:fldCharType="begin"/>
            <w:instrText xml:space="preserve"> PAGEREF _heading=h.9i9h3hwktker \h </w:instrText>
            <w:fldChar w:fldCharType="separate"/>
          </w:r>
          <w:r w:rsidDel="00000000" w:rsidR="00000000" w:rsidRPr="00000000">
            <w:rPr>
              <w:rFonts w:ascii="Arial" w:cs="Arial" w:eastAsia="Arial" w:hAnsi="Arial"/>
              <w:b w:val="1"/>
              <w:i w:val="0"/>
              <w:smallCaps w:val="1"/>
              <w:strike w:val="0"/>
              <w:color w:val="000000"/>
              <w:sz w:val="28"/>
              <w:szCs w:val="28"/>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40" w:lineRule="auto"/>
            <w:ind w:left="794" w:right="567" w:hanging="5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_heading=h.1eo91ozy0i7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40" w:lineRule="auto"/>
            <w:ind w:left="794" w:right="567" w:hanging="5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_heading=h.h6k51wu90y1j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480" w:line="240" w:lineRule="auto"/>
            <w:ind w:left="567" w:right="567" w:hanging="45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1"/>
              <w:i w:val="0"/>
              <w:smallCaps w:val="1"/>
              <w:strike w:val="0"/>
              <w:color w:val="000000"/>
              <w:sz w:val="28"/>
              <w:szCs w:val="28"/>
              <w:u w:val="none"/>
              <w:shd w:fill="auto" w:val="clear"/>
              <w:vertAlign w:val="baseline"/>
              <w:rtl w:val="0"/>
            </w:rPr>
            <w:tab/>
          </w:r>
          <w:r w:rsidDel="00000000" w:rsidR="00000000" w:rsidRPr="00000000">
            <w:fldChar w:fldCharType="begin"/>
            <w:instrText xml:space="preserve"> PAGEREF _heading=h.o0021ehl5wy5 \h </w:instrText>
            <w:fldChar w:fldCharType="separate"/>
          </w:r>
          <w:r w:rsidDel="00000000" w:rsidR="00000000" w:rsidRPr="00000000">
            <w:rPr>
              <w:rFonts w:ascii="Arial" w:cs="Arial" w:eastAsia="Arial" w:hAnsi="Arial"/>
              <w:b w:val="1"/>
              <w:i w:val="0"/>
              <w:smallCaps w:val="1"/>
              <w:strike w:val="0"/>
              <w:color w:val="000000"/>
              <w:sz w:val="28"/>
              <w:szCs w:val="28"/>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40" w:lineRule="auto"/>
            <w:ind w:left="794" w:right="567" w:hanging="5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_heading=h.41pwu7h1xdpt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1304" w:right="567" w:hanging="68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_heading=h.tbpcd8z2royh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1304" w:right="567" w:hanging="68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_heading=h.e7u90l1jjtat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1304" w:right="567" w:hanging="68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_heading=h.mhw8mxqmwosy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1304" w:right="567" w:hanging="68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_heading=h.2my537kulcge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1304" w:right="567" w:hanging="68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_heading=h.873jaoqzuivo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40" w:lineRule="auto"/>
            <w:ind w:left="794" w:right="567" w:hanging="5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_heading=h.ctxw4f4dnv2z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480" w:line="240" w:lineRule="auto"/>
            <w:ind w:left="567" w:right="567" w:hanging="45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1"/>
              <w:i w:val="0"/>
              <w:smallCaps w:val="1"/>
              <w:strike w:val="0"/>
              <w:color w:val="000000"/>
              <w:sz w:val="28"/>
              <w:szCs w:val="28"/>
              <w:u w:val="none"/>
              <w:shd w:fill="auto" w:val="clear"/>
              <w:vertAlign w:val="baseline"/>
              <w:rtl w:val="0"/>
            </w:rPr>
            <w:tab/>
          </w:r>
          <w:r w:rsidDel="00000000" w:rsidR="00000000" w:rsidRPr="00000000">
            <w:fldChar w:fldCharType="begin"/>
            <w:instrText xml:space="preserve"> PAGEREF _heading=h.7mhbm1fe0wah \h </w:instrText>
            <w:fldChar w:fldCharType="separate"/>
          </w:r>
          <w:r w:rsidDel="00000000" w:rsidR="00000000" w:rsidRPr="00000000">
            <w:rPr>
              <w:rFonts w:ascii="Arial" w:cs="Arial" w:eastAsia="Arial" w:hAnsi="Arial"/>
              <w:b w:val="1"/>
              <w:i w:val="0"/>
              <w:smallCaps w:val="1"/>
              <w:strike w:val="0"/>
              <w:color w:val="000000"/>
              <w:sz w:val="28"/>
              <w:szCs w:val="28"/>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40" w:lineRule="auto"/>
            <w:ind w:left="794" w:right="567" w:hanging="5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_heading=h.hx1cn2irrv5r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40" w:lineRule="auto"/>
            <w:ind w:left="794" w:right="567" w:hanging="5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_heading=h.cvy8yxs3oi31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480" w:line="240" w:lineRule="auto"/>
            <w:ind w:left="567" w:right="567" w:hanging="45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1"/>
              <w:i w:val="0"/>
              <w:smallCaps w:val="1"/>
              <w:strike w:val="0"/>
              <w:color w:val="000000"/>
              <w:sz w:val="28"/>
              <w:szCs w:val="28"/>
              <w:u w:val="none"/>
              <w:shd w:fill="auto" w:val="clear"/>
              <w:vertAlign w:val="baseline"/>
              <w:rtl w:val="0"/>
            </w:rPr>
            <w:tab/>
          </w:r>
          <w:r w:rsidDel="00000000" w:rsidR="00000000" w:rsidRPr="00000000">
            <w:fldChar w:fldCharType="begin"/>
            <w:instrText xml:space="preserve"> PAGEREF _heading=h.ciei2rii2s8s \h </w:instrText>
            <w:fldChar w:fldCharType="separate"/>
          </w:r>
          <w:r w:rsidDel="00000000" w:rsidR="00000000" w:rsidRPr="00000000">
            <w:rPr>
              <w:rFonts w:ascii="Arial" w:cs="Arial" w:eastAsia="Arial" w:hAnsi="Arial"/>
              <w:b w:val="1"/>
              <w:i w:val="0"/>
              <w:smallCaps w:val="1"/>
              <w:strike w:val="0"/>
              <w:color w:val="000000"/>
              <w:sz w:val="28"/>
              <w:szCs w:val="28"/>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40" w:lineRule="auto"/>
            <w:ind w:left="794" w:right="567" w:hanging="5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_heading=h.wtntzbmyl7s8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40" w:lineRule="auto"/>
            <w:ind w:left="794" w:right="567" w:hanging="5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_heading=h.8ug2kchy3ji3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480" w:line="240" w:lineRule="auto"/>
            <w:ind w:left="567" w:right="567" w:hanging="45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1"/>
              <w:i w:val="0"/>
              <w:smallCaps w:val="1"/>
              <w:strike w:val="0"/>
              <w:color w:val="000000"/>
              <w:sz w:val="28"/>
              <w:szCs w:val="28"/>
              <w:u w:val="none"/>
              <w:shd w:fill="auto" w:val="clear"/>
              <w:vertAlign w:val="baseline"/>
              <w:rtl w:val="0"/>
            </w:rPr>
            <w:tab/>
          </w:r>
          <w:r w:rsidDel="00000000" w:rsidR="00000000" w:rsidRPr="00000000">
            <w:fldChar w:fldCharType="begin"/>
            <w:instrText xml:space="preserve"> PAGEREF _heading=h.o9f20i4dbzr7 \h </w:instrText>
            <w:fldChar w:fldCharType="separate"/>
          </w:r>
          <w:r w:rsidDel="00000000" w:rsidR="00000000" w:rsidRPr="00000000">
            <w:rPr>
              <w:rFonts w:ascii="Arial" w:cs="Arial" w:eastAsia="Arial" w:hAnsi="Arial"/>
              <w:b w:val="1"/>
              <w:i w:val="0"/>
              <w:smallCaps w:val="1"/>
              <w:strike w:val="0"/>
              <w:color w:val="000000"/>
              <w:sz w:val="28"/>
              <w:szCs w:val="28"/>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40" w:lineRule="auto"/>
            <w:ind w:left="794" w:right="567" w:hanging="5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_heading=h.yk916udsuh6u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40" w:lineRule="auto"/>
            <w:ind w:left="794" w:right="567" w:hanging="5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_heading=h.h9xpthz7nd62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1304" w:right="567" w:hanging="68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_heading=h.843kidqnxpui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1304" w:right="567" w:hanging="68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_heading=h.6vk302o42qvt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1304" w:right="567" w:hanging="68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_heading=h.ebqhjehmh312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1304" w:right="567" w:hanging="68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_heading=h.n0pngjnb2keg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1304" w:right="567" w:hanging="68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_heading=h.meheech4wru4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40" w:lineRule="auto"/>
            <w:ind w:left="794" w:right="567" w:hanging="5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_heading=h.ix2qmz3gfmbg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40" w:lineRule="auto"/>
            <w:ind w:left="794" w:right="567" w:hanging="5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_heading=h.bgu0gybow3ug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40" w:lineRule="auto"/>
            <w:ind w:left="794" w:right="567" w:hanging="5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_heading=h.b8u453bizbuy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480" w:line="240" w:lineRule="auto"/>
            <w:ind w:left="567" w:right="567" w:hanging="45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1"/>
              <w:i w:val="0"/>
              <w:smallCaps w:val="1"/>
              <w:strike w:val="0"/>
              <w:color w:val="000000"/>
              <w:sz w:val="28"/>
              <w:szCs w:val="28"/>
              <w:u w:val="none"/>
              <w:shd w:fill="auto" w:val="clear"/>
              <w:vertAlign w:val="baseline"/>
              <w:rtl w:val="0"/>
            </w:rPr>
            <w:tab/>
          </w:r>
          <w:r w:rsidDel="00000000" w:rsidR="00000000" w:rsidRPr="00000000">
            <w:fldChar w:fldCharType="begin"/>
            <w:instrText xml:space="preserve"> PAGEREF _heading=h.lvlb7deeqhmo \h </w:instrText>
            <w:fldChar w:fldCharType="separate"/>
          </w:r>
          <w:r w:rsidDel="00000000" w:rsidR="00000000" w:rsidRPr="00000000">
            <w:rPr>
              <w:rFonts w:ascii="Arial" w:cs="Arial" w:eastAsia="Arial" w:hAnsi="Arial"/>
              <w:b w:val="1"/>
              <w:i w:val="0"/>
              <w:smallCaps w:val="1"/>
              <w:strike w:val="0"/>
              <w:color w:val="000000"/>
              <w:sz w:val="28"/>
              <w:szCs w:val="28"/>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40" w:lineRule="auto"/>
            <w:ind w:left="794" w:right="567" w:hanging="5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_heading=h.bljjv65cjbu6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40" w:lineRule="auto"/>
            <w:ind w:left="794" w:right="567" w:hanging="5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_heading=h.xhf1fia020a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480" w:line="240" w:lineRule="auto"/>
            <w:ind w:left="567" w:right="567" w:hanging="45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1"/>
              <w:i w:val="0"/>
              <w:smallCaps w:val="1"/>
              <w:strike w:val="0"/>
              <w:color w:val="000000"/>
              <w:sz w:val="28"/>
              <w:szCs w:val="28"/>
              <w:u w:val="none"/>
              <w:shd w:fill="auto" w:val="clear"/>
              <w:vertAlign w:val="baseline"/>
              <w:rtl w:val="0"/>
            </w:rPr>
            <w:tab/>
          </w:r>
          <w:r w:rsidDel="00000000" w:rsidR="00000000" w:rsidRPr="00000000">
            <w:fldChar w:fldCharType="begin"/>
            <w:instrText xml:space="preserve"> PAGEREF _heading=h.w7tpjph4a3id \h </w:instrText>
            <w:fldChar w:fldCharType="separate"/>
          </w:r>
          <w:r w:rsidDel="00000000" w:rsidR="00000000" w:rsidRPr="00000000">
            <w:rPr>
              <w:rFonts w:ascii="Arial" w:cs="Arial" w:eastAsia="Arial" w:hAnsi="Arial"/>
              <w:b w:val="1"/>
              <w:i w:val="0"/>
              <w:smallCaps w:val="1"/>
              <w:strike w:val="0"/>
              <w:color w:val="000000"/>
              <w:sz w:val="28"/>
              <w:szCs w:val="28"/>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40" w:lineRule="auto"/>
            <w:ind w:left="794" w:right="567" w:hanging="5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_heading=h.cpoieucq7sri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40" w:lineRule="auto"/>
            <w:ind w:left="794" w:right="567" w:hanging="5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_heading=h.gfd197xv0922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40" w:lineRule="auto"/>
            <w:ind w:left="794" w:right="567" w:hanging="5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_heading=h.910fyke4k4wy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19</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sdt>
      <w:sdtPr>
        <w:id w:val="449989771"/>
        <w:docPartObj>
          <w:docPartGallery w:val="Table of Contents"/>
          <w:docPartUnique w:val="1"/>
        </w:docPartObj>
      </w:sdtPr>
      <w:sdtContent>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480" w:line="240" w:lineRule="auto"/>
            <w:ind w:left="567" w:right="567" w:hanging="454"/>
            <w:jc w:val="left"/>
            <w:rPr>
              <w:rFonts w:ascii="Calibri" w:cs="Calibri" w:eastAsia="Calibri" w:hAnsi="Calibri"/>
              <w:b w:val="1"/>
              <w:i w:val="0"/>
              <w:smallCaps w:val="1"/>
              <w:strike w:val="0"/>
              <w:color w:val="000000"/>
              <w:sz w:val="28"/>
              <w:szCs w:val="28"/>
              <w:u w:val="none"/>
              <w:shd w:fill="auto" w:val="clear"/>
              <w:vertAlign w:val="baseline"/>
            </w:rPr>
          </w:pPr>
          <w:r w:rsidDel="00000000" w:rsidR="00000000" w:rsidRPr="00000000">
            <w:fldChar w:fldCharType="begin"/>
            <w:instrText xml:space="preserve"> TOC \h \u \z \t "Heading 1,1,Heading 2,2,Heading 3,3,"</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A">
      <w:pPr>
        <w:shd w:fill="fff2cc" w:val="clear"/>
        <w:rPr>
          <w:color w:val="000000"/>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numPr>
          <w:ilvl w:val="0"/>
          <w:numId w:val="1"/>
        </w:numPr>
        <w:pBdr>
          <w:top w:space="0" w:sz="0" w:val="nil"/>
          <w:left w:space="0" w:sz="0" w:val="nil"/>
          <w:bottom w:color="000000" w:space="1" w:sz="4" w:val="single"/>
          <w:right w:space="0" w:sz="0" w:val="nil"/>
          <w:between w:space="0" w:sz="0" w:val="nil"/>
        </w:pBdr>
        <w:shd w:fill="auto" w:val="clear"/>
        <w:tabs>
          <w:tab w:val="left" w:leader="none" w:pos="567"/>
        </w:tabs>
        <w:spacing w:after="120" w:before="240" w:line="240" w:lineRule="auto"/>
        <w:ind w:left="432" w:right="0" w:hanging="432"/>
        <w:jc w:val="left"/>
        <w:rPr>
          <w:rFonts w:ascii="Times New Roman" w:cs="Times New Roman" w:eastAsia="Times New Roman" w:hAnsi="Times New Roman"/>
          <w:b w:val="1"/>
          <w:i w:val="0"/>
          <w:smallCaps w:val="1"/>
          <w:strike w:val="0"/>
          <w:color w:val="000000"/>
          <w:sz w:val="28"/>
          <w:szCs w:val="28"/>
          <w:u w:val="none"/>
          <w:shd w:fill="auto" w:val="clear"/>
          <w:vertAlign w:val="baseline"/>
        </w:rPr>
      </w:pPr>
      <w:bookmarkStart w:colFirst="0" w:colLast="0" w:name="_heading=h.8murcp7f10sl" w:id="0"/>
      <w:bookmarkEnd w:id="0"/>
      <w:r w:rsidDel="00000000" w:rsidR="00000000" w:rsidRPr="00000000">
        <w:br w:type="page"/>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CONTEXTE ET JUSTIFICATION</w:t>
      </w:r>
    </w:p>
    <w:p w:rsidR="00000000" w:rsidDel="00000000" w:rsidP="00000000" w:rsidRDefault="00000000" w:rsidRPr="00000000" w14:paraId="0000005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567"/>
        </w:tabs>
        <w:spacing w:after="120" w:before="120" w:line="240" w:lineRule="auto"/>
        <w:ind w:left="718" w:right="0" w:hanging="576"/>
        <w:jc w:val="left"/>
        <w:rPr>
          <w:rFonts w:ascii="Times New Roman" w:cs="Times New Roman" w:eastAsia="Times New Roman" w:hAnsi="Times New Roman"/>
          <w:b w:val="1"/>
          <w:i w:val="1"/>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1"/>
          <w:strike w:val="0"/>
          <w:color w:val="000000"/>
          <w:sz w:val="28"/>
          <w:szCs w:val="28"/>
          <w:u w:val="none"/>
          <w:shd w:fill="auto" w:val="clear"/>
          <w:vertAlign w:val="baseline"/>
          <w:rtl w:val="0"/>
        </w:rPr>
        <w:t xml:space="preserve">Contexte général</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La Vallée du Fleuve Sénégal (VFS) est une plaine alluviale encadrée par des régions semi-désertiques et une grande partie de la longueur du fleuve Sénégal marque la frontière entre la Mauritanie et le Sénégal. Alors que la VFS fournit la plupart des terres irriguées en Mauritanie (90 %) et au Sénégal (80 %), les communautés, des deux côtés du fleuve, restent largement pauvres et de plus en plus vulnérables. Beaucoup d'entre elles pratiquent une agriculture sédentaire (en tant qu'agriculteurs de subsistance ou petits exploitants), des activités pastorales ou la pêche le long du fleuve Sénégal. La plupart des villes sont également sous-équipées, des deux côtés du fleuve.</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En Mauritanie, le projet proposé est en conformité avec les objectifs de la SCAPP(Stratégie de la croissance et de la prospérité partagée) : (i) Promouvoir une croissance forte, inclusive et durable (Promotion d’une agriculture productive, compétitive et durable, Développement des filières animales compétitives et gestion durable du système d’élevage extensif par exemple) ; (ii) Développer le capital humain et l’accès aux services sociaux de base ( éducation, santé, création d’emploi des jeunes et des femmes, etc. ) ; (iii) Renforcer la gouvernance dans toutes ses dimensions à savoir : Améliorer le contrôle citoyen de l’action publique, Accélération des politiques en faveur du dividende démographique ; la promotion de la participation citoyenne des femmes et la lutte contre les discriminations basées sur le genre.</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r265xxxuibny" w:id="1"/>
      <w:bookmarkEnd w:id="1"/>
      <w:r w:rsidDel="00000000" w:rsidR="00000000" w:rsidRPr="00000000">
        <w:rPr>
          <w:rtl w:val="0"/>
        </w:rPr>
      </w:r>
    </w:p>
    <w:p w:rsidR="00000000" w:rsidDel="00000000" w:rsidP="00000000" w:rsidRDefault="00000000" w:rsidRPr="00000000" w14:paraId="0000006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567"/>
        </w:tabs>
        <w:spacing w:after="120" w:before="120" w:line="240" w:lineRule="auto"/>
        <w:ind w:left="718" w:right="0" w:hanging="576"/>
        <w:jc w:val="left"/>
        <w:rPr>
          <w:rFonts w:ascii="Times New Roman" w:cs="Times New Roman" w:eastAsia="Times New Roman" w:hAnsi="Times New Roman"/>
          <w:b w:val="1"/>
          <w:i w:val="1"/>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1"/>
          <w:strike w:val="0"/>
          <w:color w:val="000000"/>
          <w:sz w:val="28"/>
          <w:szCs w:val="28"/>
          <w:u w:val="none"/>
          <w:shd w:fill="auto" w:val="clear"/>
          <w:vertAlign w:val="baseline"/>
          <w:rtl w:val="0"/>
        </w:rPr>
        <w:t xml:space="preserve">Le Projet</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L'objectif de développement du projet (ODP) est d'améliorer la collaboration régionale et la résilience socio-économique et climatique des communautés ciblées dans la Vallée du Fleuve Sénégal (Mauritanie et Sénégal). Le projet est traité comme une série de projets (SOP), car cette approche permettra à d'autres pays (par exemple le Mali) de participer au programme et d'étendre les domaines et secteurs couverts dans chaque pays à une date ultérieure et en fonction des besoins et des exigences spécifiques du pays.</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projet s'articule autour de quatre (04) composantes :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Composante 1 : Investir dans la résilience et l'inclusion des communautés pour la cohésion sociale</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Cette composante financera des investissements multisectoriels, au niveau local et des activités connexes de renforcement des capacités, afin de renforcer la résilience des communautés, de promouvoir l'inclusion et de favoriser la cohésion sociale en réduisant les causes de conflit dans les territoires vulnérables ciblés de la VFS. En adaptant une approche de Développement Communautaire et Local (DCL) qui favorise la représentation inclusive des groupes vulnérables dans la prise de décision, au niveau des comités communautaires ; cette composante cherche à soutenir les plus vulnérables avec un accès amélioré aux infrastructures communautaires, aux moyens de subsistance et aux opportunités de cohésion sociale.</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Composante 2 : Investissements territoriaux intégrés pour la connectivité et le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Développement économique local</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composante 2 soutiendra les investissements dans les infrastructures territoriales, afin d'améliorer la connectivité pour faciliter l'activité économique locale et le commerce transfrontalier, ainsi qu'une approche intégrée de développement économique local (DEL) pour stimuler les opportunités économiques et les revenus des communautés ciblées. Les investissements seront concentrés dans un petit nombre de zones territoriales, y compris les centres urbains et, le cas échéant, les localités rurales environnantes, afin de rechercher des impacts plus importants. En particulier, il vise à fournir des services de meilleure qualité aux acteurs économiques sociaux et privés, par une concentration d'investissements à fort impact dans quelques villes dynamiques souffrant d'un déficit d'infrastructures.</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Composante 3 : Gestion de projet et Renforcement institutionnel et plateforme régionale de gestion des connaissances</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 volet soutiendra la gestion et la coordination du projet aux niveaux régional, national et infranational, en couvrant les coûts de fonctionnement et le renforcement des capacités des unités d'exécution du projet (UIP), en termes de planification, de mise en œuvre et de supervision technique des activités du projet, de gestion et de suivi des garanties environnementales et sociales, de gestion financière et de passation de marchés, de préparation des plans de travail, des budgets et des rapports d'avancement, ainsi que de communication et de suivi et d'évaluation (S&amp;E), y compris les formations pertinentes, la mise en place d'un système d'information de gestion (SIG), le suivi communautaire et un mécanisme de retour d'information des bénéficiaires du projet/des audits sociaux.</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Elle financera :(i) le renforcement et le développement des capacités des institutions et des communautés locales (notamment en matière de planification du développement territorial et régional) et (ii) la mise en place d'une plateforme régionale de gestion des connaissances (KMP) dans la VFS.</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Composante 4 : Composante d'intervention d'urgence contingente (CERC)</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7shqeywlvwph" w:id="2"/>
      <w:bookmarkEnd w:id="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Cette composante à budget zéro servira de mécanisme de financement d'urgence contingent qui pourrait être déclenché en cas de catastrophe naturelle ou d'origine humaine et/ou de crise sanitaire, comme les pandémies, par la déclaration officielle d'une urgence nationale.</w:t>
      </w:r>
    </w:p>
    <w:p w:rsidR="00000000" w:rsidDel="00000000" w:rsidP="00000000" w:rsidRDefault="00000000" w:rsidRPr="00000000" w14:paraId="0000006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567"/>
        </w:tabs>
        <w:spacing w:after="120" w:before="120" w:line="240" w:lineRule="auto"/>
        <w:ind w:left="718" w:right="0" w:hanging="576"/>
        <w:jc w:val="left"/>
        <w:rPr>
          <w:rFonts w:ascii="Times New Roman" w:cs="Times New Roman" w:eastAsia="Times New Roman" w:hAnsi="Times New Roman"/>
          <w:b w:val="1"/>
          <w:i w:val="1"/>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1"/>
          <w:strike w:val="0"/>
          <w:color w:val="000000"/>
          <w:sz w:val="28"/>
          <w:szCs w:val="28"/>
          <w:u w:val="none"/>
          <w:shd w:fill="auto" w:val="clear"/>
          <w:vertAlign w:val="baseline"/>
          <w:rtl w:val="0"/>
        </w:rPr>
        <w:t xml:space="preserve">Justification</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Dans le cas qui fait l’objet des présents TdRs, les sous-projets  à envisager par le PRDC/VFS-MR cadrent parfaitement avec les objectifs de la composante 2 qui soutiendra les investissements dans les infrastructures territoriales, afin d'améliorer la connectivité pour faciliter l'activité économique locale et le commerce transfrontalier, ainsi qu'une approche intégrée de développement économique local (DEL) pour stimuler les opportunités économiques et les revenus des communautés ciblées.</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o5buzo7mivay" w:id="3"/>
      <w:bookmarkEnd w:id="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Dans le cadre de la garantie d'un environnement durable, tous les sous-projets financées par  le PRDC/VFS-MR font l’objet d’un screening E&amp;S afin de satisfaire les critères d’éligibilité des sous-projets. </w:t>
      </w:r>
    </w:p>
    <w:p w:rsidR="00000000" w:rsidDel="00000000" w:rsidP="00000000" w:rsidRDefault="00000000" w:rsidRPr="00000000" w14:paraId="0000006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567"/>
        </w:tabs>
        <w:spacing w:after="120" w:before="120" w:line="240" w:lineRule="auto"/>
        <w:ind w:left="718" w:right="0" w:hanging="576"/>
        <w:jc w:val="left"/>
        <w:rPr>
          <w:rFonts w:ascii="Times New Roman" w:cs="Times New Roman" w:eastAsia="Times New Roman" w:hAnsi="Times New Roman"/>
          <w:b w:val="1"/>
          <w:i w:val="1"/>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1"/>
          <w:strike w:val="0"/>
          <w:color w:val="000000"/>
          <w:sz w:val="28"/>
          <w:szCs w:val="28"/>
          <w:u w:val="none"/>
          <w:shd w:fill="auto" w:val="clear"/>
          <w:vertAlign w:val="baseline"/>
          <w:rtl w:val="0"/>
        </w:rPr>
        <w:t xml:space="preserve">Présentation sommaire de sous-projets</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Compte tenu des délais impartis pour soumettre une proposition de planification à la BM au plus tard le 30 Novembre sous forme de PTBA, au regard de la nécessité d’impliquer toutes les parties prenantes dans cet exercice de planification en particulier les maires des communes concernées, l’Unité de Gestion du PRDC-VFS-MR a organisé, à partir du 28 octobre 2024, une série de quatre ateliers/rencontres avec les différents acteurs, au niveau des wilayas (Régions) sous la présidence des Walis (gouverneurs), en vue de planifier les activités du projet au titre de l’année 2025.</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na0eoernr3xh" w:id="4"/>
      <w:bookmarkEnd w:id="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 moyen de ces ateliers, le processus de ciblage et de sélection de sous-projets a été conduit avec toutes les parties prenantes (administration, maires, services techniques, collectivités territoriales, bénéficiaires, etc.). La sélection finale de ce sous projet a été faite par le Comité Régional de Développement (CRD) présidé par le Waly (Gouverneur de la Région) dans la Zone d’intervention du Projet.</w:t>
      </w:r>
    </w:p>
    <w:p w:rsidR="00000000" w:rsidDel="00000000" w:rsidP="00000000" w:rsidRDefault="00000000" w:rsidRPr="00000000" w14:paraId="0000007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567"/>
        </w:tabs>
        <w:spacing w:after="120" w:before="120" w:line="240" w:lineRule="auto"/>
        <w:ind w:left="718" w:right="0" w:hanging="576"/>
        <w:jc w:val="left"/>
        <w:rPr>
          <w:rFonts w:ascii="Times New Roman" w:cs="Times New Roman" w:eastAsia="Times New Roman" w:hAnsi="Times New Roman"/>
          <w:b w:val="1"/>
          <w:i w:val="1"/>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1"/>
          <w:strike w:val="0"/>
          <w:color w:val="000000"/>
          <w:sz w:val="28"/>
          <w:szCs w:val="28"/>
          <w:u w:val="none"/>
          <w:shd w:fill="auto" w:val="clear"/>
          <w:vertAlign w:val="baseline"/>
          <w:rtl w:val="0"/>
        </w:rPr>
        <w:t xml:space="preserve">RAPPEL DES OBJECTIFS De SOUS PROJETS </w:t>
      </w:r>
    </w:p>
    <w:p w:rsidR="00000000" w:rsidDel="00000000" w:rsidP="00000000" w:rsidRDefault="00000000" w:rsidRPr="00000000" w14:paraId="00000074">
      <w:pPr>
        <w:jc w:val="both"/>
        <w:rPr>
          <w:color w:val="000000"/>
          <w:vertAlign w:val="baseline"/>
        </w:rPr>
      </w:pPr>
      <w:r w:rsidDel="00000000" w:rsidR="00000000" w:rsidRPr="00000000">
        <w:rPr>
          <w:color w:val="000000"/>
          <w:vertAlign w:val="baseline"/>
          <w:rtl w:val="0"/>
        </w:rPr>
        <w:t xml:space="preserve">Les objectifs de ces sous-projets se résument comme suit : </w:t>
      </w:r>
    </w:p>
    <w:p w:rsidR="00000000" w:rsidDel="00000000" w:rsidP="00000000" w:rsidRDefault="00000000" w:rsidRPr="00000000" w14:paraId="00000075">
      <w:pPr>
        <w:jc w:val="both"/>
        <w:rPr>
          <w:color w:val="000000"/>
          <w:u w:val="single"/>
          <w:vertAlign w:val="baseline"/>
        </w:rPr>
      </w:pPr>
      <w:r w:rsidDel="00000000" w:rsidR="00000000" w:rsidRPr="00000000">
        <w:rPr>
          <w:rtl w:val="0"/>
        </w:rPr>
      </w:r>
    </w:p>
    <w:p w:rsidR="00000000" w:rsidDel="00000000" w:rsidP="00000000" w:rsidRDefault="00000000" w:rsidRPr="00000000" w14:paraId="00000076">
      <w:pPr>
        <w:jc w:val="both"/>
        <w:rPr>
          <w:color w:val="000000"/>
          <w:u w:val="single"/>
          <w:vertAlign w:val="baseline"/>
        </w:rPr>
      </w:pPr>
      <w:r w:rsidDel="00000000" w:rsidR="00000000" w:rsidRPr="00000000">
        <w:rPr>
          <w:color w:val="000000"/>
          <w:u w:val="single"/>
          <w:vertAlign w:val="baseline"/>
          <w:rtl w:val="0"/>
        </w:rPr>
        <w:t xml:space="preserve">Objectifs globaux</w:t>
      </w:r>
    </w:p>
    <w:p w:rsidR="00000000" w:rsidDel="00000000" w:rsidP="00000000" w:rsidRDefault="00000000" w:rsidRPr="00000000" w14:paraId="0000007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28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Contribuer à l’amélioration de la sécurité alimentaire et des conditions de vie des populations ciblées dans la vallée de la vallée du fleuve Sénégal ;</w:t>
      </w:r>
    </w:p>
    <w:p w:rsidR="00000000" w:rsidDel="00000000" w:rsidP="00000000" w:rsidRDefault="00000000" w:rsidRPr="00000000" w14:paraId="0000007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Mettre en place une infrastructure répondant aux normes ; </w:t>
      </w:r>
    </w:p>
    <w:p w:rsidR="00000000" w:rsidDel="00000000" w:rsidP="00000000" w:rsidRDefault="00000000" w:rsidRPr="00000000" w14:paraId="0000007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Accroitre les revenus tirés des chaines de valeurs agricoles ; </w:t>
      </w:r>
    </w:p>
    <w:p w:rsidR="00000000" w:rsidDel="00000000" w:rsidP="00000000" w:rsidRDefault="00000000" w:rsidRPr="00000000" w14:paraId="0000007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Utiliser au maximum les ressources de la zone tant humaines qu'en matériaux locaux, tout en rationalisant ces ressources pour sauvegarder l’environnement ; </w:t>
      </w:r>
    </w:p>
    <w:p w:rsidR="00000000" w:rsidDel="00000000" w:rsidP="00000000" w:rsidRDefault="00000000" w:rsidRPr="00000000" w14:paraId="0000007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8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Créer des emplois temporaires.</w:t>
      </w:r>
    </w:p>
    <w:p w:rsidR="00000000" w:rsidDel="00000000" w:rsidP="00000000" w:rsidRDefault="00000000" w:rsidRPr="00000000" w14:paraId="0000007C">
      <w:pPr>
        <w:jc w:val="both"/>
        <w:rPr>
          <w:color w:val="000000"/>
          <w:u w:val="single"/>
          <w:vertAlign w:val="baseline"/>
        </w:rPr>
      </w:pPr>
      <w:r w:rsidDel="00000000" w:rsidR="00000000" w:rsidRPr="00000000">
        <w:rPr>
          <w:color w:val="000000"/>
          <w:u w:val="single"/>
          <w:vertAlign w:val="baseline"/>
          <w:rtl w:val="0"/>
        </w:rPr>
        <w:t xml:space="preserve">Objectifs spécifiques</w:t>
      </w:r>
    </w:p>
    <w:p w:rsidR="00000000" w:rsidDel="00000000" w:rsidP="00000000" w:rsidRDefault="00000000" w:rsidRPr="00000000" w14:paraId="0000007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28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Réaliser des pistes d'accès et d’ouvrages de franchissement ainsi que la construction d'infrastructures socio-économiques ; </w:t>
      </w:r>
    </w:p>
    <w:p w:rsidR="00000000" w:rsidDel="00000000" w:rsidP="00000000" w:rsidRDefault="00000000" w:rsidRPr="00000000" w14:paraId="0000007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8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Désenclaver la zone de sous projets pour faciliter la commercialisation des produits.</w:t>
      </w:r>
    </w:p>
    <w:p w:rsidR="00000000" w:rsidDel="00000000" w:rsidP="00000000" w:rsidRDefault="00000000" w:rsidRPr="00000000" w14:paraId="0000007F">
      <w:pPr>
        <w:jc w:val="both"/>
        <w:rPr>
          <w:rFonts w:ascii="Arial" w:cs="Arial" w:eastAsia="Arial" w:hAnsi="Arial"/>
          <w:b w:val="0"/>
          <w:color w:val="000000"/>
          <w:sz w:val="28"/>
          <w:szCs w:val="28"/>
          <w:vertAlign w:val="baseline"/>
        </w:rPr>
      </w:pPr>
      <w:r w:rsidDel="00000000" w:rsidR="00000000" w:rsidRPr="00000000">
        <w:rPr>
          <w:color w:val="000000"/>
          <w:vertAlign w:val="baseline"/>
          <w:rtl w:val="0"/>
        </w:rPr>
        <w:t xml:space="preserve">L’objet de la mission décrite dans ces des présents TDRs est  de réaliser des études de faisabilité APS (technique, économiques)  et des études techniques détaillées (APD) permettant </w:t>
      </w:r>
      <w:r w:rsidDel="00000000" w:rsidR="00000000" w:rsidRPr="00000000">
        <w:rPr>
          <w:color w:val="000000"/>
          <w:sz w:val="23"/>
          <w:szCs w:val="23"/>
          <w:vertAlign w:val="baseline"/>
          <w:rtl w:val="0"/>
        </w:rPr>
        <w:t xml:space="preserve">l’élaboration de plans détaillés d’exécution et du Dossier d’Appels d’Offres (DAO)</w:t>
      </w:r>
      <w:r w:rsidDel="00000000" w:rsidR="00000000" w:rsidRPr="00000000">
        <w:rPr>
          <w:color w:val="000000"/>
          <w:vertAlign w:val="baseline"/>
          <w:rtl w:val="0"/>
        </w:rPr>
        <w:t xml:space="preserve"> pour la réalisation de deux pistes de désenclavement l'une pour faciliter la connectivité avec les villages du Sénégal à la frontière avec Wompou et l’autre entre le village de Wompou  et N'Kheile (Commune de Wompou) dans la wilaya du Guidimagha.</w:t>
      </w:r>
      <w:r w:rsidDel="00000000" w:rsidR="00000000" w:rsidRPr="00000000">
        <w:rPr>
          <w:color w:val="000000"/>
          <w:sz w:val="23"/>
          <w:szCs w:val="23"/>
          <w:vertAlign w:val="baseline"/>
          <w:rtl w:val="0"/>
        </w:rPr>
        <w:t xml:space="preserve"> </w:t>
      </w:r>
      <w:r w:rsidDel="00000000" w:rsidR="00000000" w:rsidRPr="00000000">
        <w:rPr>
          <w:color w:val="000000"/>
          <w:vertAlign w:val="baseline"/>
          <w:rtl w:val="0"/>
        </w:rPr>
        <w:t xml:space="preserve">Les principaux travaux à réaliser sont notamment les travaux de terrassement, des couches de chaussée, de construction des ouvrages génie civil (ouvrages hydrauliques, ouvrages d’art, caniveaux, fossés, protection des talus, etc…. ).</w:t>
      </w:r>
      <w:r w:rsidDel="00000000" w:rsidR="00000000" w:rsidRPr="00000000">
        <w:rPr>
          <w:rtl w:val="0"/>
        </w:rPr>
      </w:r>
    </w:p>
    <w:p w:rsidR="00000000" w:rsidDel="00000000" w:rsidP="00000000" w:rsidRDefault="00000000" w:rsidRPr="00000000" w14:paraId="00000080">
      <w:pPr>
        <w:jc w:val="both"/>
        <w:rPr>
          <w:color w:val="000000"/>
          <w:vertAlign w:val="baseline"/>
        </w:rPr>
      </w:pPr>
      <w:bookmarkStart w:colFirst="0" w:colLast="0" w:name="_heading=h.ysg2in4habi7" w:id="5"/>
      <w:bookmarkEnd w:id="5"/>
      <w:r w:rsidDel="00000000" w:rsidR="00000000" w:rsidRPr="00000000">
        <w:rPr>
          <w:rtl w:val="0"/>
        </w:rPr>
      </w:r>
    </w:p>
    <w:p w:rsidR="00000000" w:rsidDel="00000000" w:rsidP="00000000" w:rsidRDefault="00000000" w:rsidRPr="00000000" w14:paraId="00000081">
      <w:pPr>
        <w:keepNext w:val="0"/>
        <w:keepLines w:val="0"/>
        <w:pageBreakBefore w:val="0"/>
        <w:widowControl w:val="0"/>
        <w:numPr>
          <w:ilvl w:val="0"/>
          <w:numId w:val="1"/>
        </w:numPr>
        <w:pBdr>
          <w:top w:space="0" w:sz="0" w:val="nil"/>
          <w:left w:space="0" w:sz="0" w:val="nil"/>
          <w:bottom w:color="000000" w:space="1" w:sz="4" w:val="single"/>
          <w:right w:space="0" w:sz="0" w:val="nil"/>
          <w:between w:space="0" w:sz="0" w:val="nil"/>
        </w:pBdr>
        <w:shd w:fill="auto" w:val="clear"/>
        <w:tabs>
          <w:tab w:val="left" w:leader="none" w:pos="567"/>
        </w:tabs>
        <w:spacing w:after="120" w:before="240" w:line="240" w:lineRule="auto"/>
        <w:ind w:left="432" w:right="0" w:hanging="432"/>
        <w:jc w:val="left"/>
        <w:rPr>
          <w:rFonts w:ascii="Times New Roman" w:cs="Times New Roman" w:eastAsia="Times New Roman" w:hAnsi="Times New Roman"/>
          <w:b w:val="1"/>
          <w:i w:val="0"/>
          <w:smallCaps w:val="1"/>
          <w:strike w:val="0"/>
          <w:color w:val="000000"/>
          <w:sz w:val="28"/>
          <w:szCs w:val="28"/>
          <w:u w:val="none"/>
          <w:shd w:fill="auto" w:val="clear"/>
          <w:vertAlign w:val="baseline"/>
        </w:rPr>
      </w:pPr>
      <w:bookmarkStart w:colFirst="0" w:colLast="0" w:name="_heading=h.kltqjnqo67uf" w:id="6"/>
      <w:bookmarkEnd w:id="6"/>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OBJECTIFS DE LA PRESTATION ET RESULTATS A ATTEINDRE</w:t>
      </w:r>
    </w:p>
    <w:p w:rsidR="00000000" w:rsidDel="00000000" w:rsidP="00000000" w:rsidRDefault="00000000" w:rsidRPr="00000000" w14:paraId="0000008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567"/>
        </w:tabs>
        <w:spacing w:after="120" w:before="120" w:line="240" w:lineRule="auto"/>
        <w:ind w:left="718" w:right="0" w:hanging="576"/>
        <w:jc w:val="left"/>
        <w:rPr>
          <w:rFonts w:ascii="Times New Roman" w:cs="Times New Roman" w:eastAsia="Times New Roman" w:hAnsi="Times New Roman"/>
          <w:b w:val="1"/>
          <w:i w:val="1"/>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1"/>
          <w:strike w:val="0"/>
          <w:color w:val="000000"/>
          <w:sz w:val="28"/>
          <w:szCs w:val="28"/>
          <w:u w:val="none"/>
          <w:shd w:fill="auto" w:val="clear"/>
          <w:vertAlign w:val="baseline"/>
          <w:rtl w:val="0"/>
        </w:rPr>
        <w:t xml:space="preserve">Objectif</w:t>
      </w:r>
    </w:p>
    <w:p w:rsidR="00000000" w:rsidDel="00000000" w:rsidP="00000000" w:rsidRDefault="00000000" w:rsidRPr="00000000" w14:paraId="00000083">
      <w:pPr>
        <w:jc w:val="both"/>
        <w:rPr>
          <w:color w:val="000000"/>
          <w:vertAlign w:val="baseline"/>
        </w:rPr>
      </w:pPr>
      <w:r w:rsidDel="00000000" w:rsidR="00000000" w:rsidRPr="00000000">
        <w:rPr>
          <w:color w:val="000000"/>
          <w:vertAlign w:val="baseline"/>
          <w:rtl w:val="0"/>
        </w:rPr>
        <w:t xml:space="preserve">Les présents termes de référence visent la sélection d’un consultant sous la forme d’un bureau d’études pour la conduite des principales missions ci-dessous décrites:</w:t>
      </w:r>
    </w:p>
    <w:p w:rsidR="00000000" w:rsidDel="00000000" w:rsidP="00000000" w:rsidRDefault="00000000" w:rsidRPr="00000000" w14:paraId="00000084">
      <w:pPr>
        <w:jc w:val="both"/>
        <w:rPr>
          <w:color w:val="000000"/>
          <w:vertAlign w:val="baseline"/>
        </w:rPr>
      </w:pPr>
      <w:r w:rsidDel="00000000" w:rsidR="00000000" w:rsidRPr="00000000">
        <w:rPr>
          <w:rtl w:val="0"/>
        </w:rPr>
      </w:r>
    </w:p>
    <w:p w:rsidR="00000000" w:rsidDel="00000000" w:rsidP="00000000" w:rsidRDefault="00000000" w:rsidRPr="00000000" w14:paraId="00000085">
      <w:pPr>
        <w:numPr>
          <w:ilvl w:val="0"/>
          <w:numId w:val="10"/>
        </w:numPr>
        <w:ind w:left="720" w:hanging="360"/>
        <w:jc w:val="both"/>
        <w:rPr>
          <w:color w:val="000000"/>
          <w:vertAlign w:val="baseline"/>
        </w:rPr>
      </w:pPr>
      <w:r w:rsidDel="00000000" w:rsidR="00000000" w:rsidRPr="00000000">
        <w:rPr>
          <w:color w:val="000000"/>
          <w:vertAlign w:val="baseline"/>
          <w:rtl w:val="0"/>
        </w:rPr>
        <w:t xml:space="preserve">Procéder à la cartographie de l’itinéraire retenu ;</w:t>
      </w:r>
    </w:p>
    <w:p w:rsidR="00000000" w:rsidDel="00000000" w:rsidP="00000000" w:rsidRDefault="00000000" w:rsidRPr="00000000" w14:paraId="00000086">
      <w:pPr>
        <w:jc w:val="both"/>
        <w:rPr>
          <w:color w:val="000000"/>
          <w:vertAlign w:val="baseline"/>
        </w:rPr>
      </w:pPr>
      <w:r w:rsidDel="00000000" w:rsidR="00000000" w:rsidRPr="00000000">
        <w:rPr>
          <w:rtl w:val="0"/>
        </w:rPr>
      </w:r>
    </w:p>
    <w:p w:rsidR="00000000" w:rsidDel="00000000" w:rsidP="00000000" w:rsidRDefault="00000000" w:rsidRPr="00000000" w14:paraId="00000087">
      <w:pPr>
        <w:numPr>
          <w:ilvl w:val="0"/>
          <w:numId w:val="10"/>
        </w:numPr>
        <w:ind w:left="720" w:hanging="360"/>
        <w:jc w:val="both"/>
        <w:rPr>
          <w:color w:val="000000"/>
          <w:vertAlign w:val="baseline"/>
        </w:rPr>
      </w:pPr>
      <w:r w:rsidDel="00000000" w:rsidR="00000000" w:rsidRPr="00000000">
        <w:rPr>
          <w:color w:val="000000"/>
          <w:vertAlign w:val="baseline"/>
          <w:rtl w:val="0"/>
        </w:rPr>
        <w:t xml:space="preserve">Conduire les études techniques APS, APD nécessaires permettant de déterminer et d’évaluer les quantités de travaux à exécuter. Cette évaluation devra permettre de déterminer le coût confidentiel des travaux à exécuter. </w:t>
      </w:r>
    </w:p>
    <w:p w:rsidR="00000000" w:rsidDel="00000000" w:rsidP="00000000" w:rsidRDefault="00000000" w:rsidRPr="00000000" w14:paraId="00000088">
      <w:pPr>
        <w:numPr>
          <w:ilvl w:val="0"/>
          <w:numId w:val="10"/>
        </w:numPr>
        <w:ind w:left="720" w:hanging="360"/>
        <w:jc w:val="both"/>
        <w:rPr>
          <w:color w:val="000000"/>
          <w:vertAlign w:val="baseline"/>
        </w:rPr>
      </w:pPr>
      <w:r w:rsidDel="00000000" w:rsidR="00000000" w:rsidRPr="00000000">
        <w:rPr>
          <w:color w:val="000000"/>
          <w:vertAlign w:val="baseline"/>
          <w:rtl w:val="0"/>
        </w:rPr>
        <w:t xml:space="preserve">Prendre en compte dans les études les effets de Changements Climatiques (CC) et les intégrer dans la conception et le dimensionnement des ouvrages projetées et de toutes leurs dépendances afin de garantir leur résilience climatique effective et efficiente aux CC. Le consultant devra aussi procéder à l’identification, la conception, le dimensionnement et l’évaluation des ouvrages requis et nécessaires pour garantir la protection des infrastructures du projet contre les effets de CC.</w:t>
      </w:r>
    </w:p>
    <w:p w:rsidR="00000000" w:rsidDel="00000000" w:rsidP="00000000" w:rsidRDefault="00000000" w:rsidRPr="00000000" w14:paraId="00000089">
      <w:pPr>
        <w:numPr>
          <w:ilvl w:val="0"/>
          <w:numId w:val="10"/>
        </w:numPr>
        <w:ind w:left="720" w:hanging="360"/>
        <w:jc w:val="both"/>
        <w:rPr>
          <w:color w:val="000000"/>
          <w:vertAlign w:val="baseline"/>
        </w:rPr>
      </w:pPr>
      <w:r w:rsidDel="00000000" w:rsidR="00000000" w:rsidRPr="00000000">
        <w:rPr>
          <w:color w:val="000000"/>
          <w:vertAlign w:val="baseline"/>
          <w:rtl w:val="0"/>
        </w:rPr>
        <w:t xml:space="preserve">Elaborer le DAO selon les derniers modèles de la Banque Mondiale et assister le Client pour la phase de sélection des entreprises et de rédaction des projets de marchés de travaux.</w:t>
      </w:r>
    </w:p>
    <w:p w:rsidR="00000000" w:rsidDel="00000000" w:rsidP="00000000" w:rsidRDefault="00000000" w:rsidRPr="00000000" w14:paraId="0000008A">
      <w:pPr>
        <w:jc w:val="both"/>
        <w:rPr>
          <w:color w:val="000000"/>
          <w:vertAlign w:val="baseline"/>
        </w:rPr>
      </w:pPr>
      <w:r w:rsidDel="00000000" w:rsidR="00000000" w:rsidRPr="00000000">
        <w:rPr>
          <w:rtl w:val="0"/>
        </w:rPr>
      </w:r>
    </w:p>
    <w:p w:rsidR="00000000" w:rsidDel="00000000" w:rsidP="00000000" w:rsidRDefault="00000000" w:rsidRPr="00000000" w14:paraId="0000008B">
      <w:pPr>
        <w:jc w:val="both"/>
        <w:rPr>
          <w:color w:val="000000"/>
          <w:vertAlign w:val="baseline"/>
        </w:rPr>
      </w:pPr>
      <w:r w:rsidDel="00000000" w:rsidR="00000000" w:rsidRPr="00000000">
        <w:rPr>
          <w:rtl w:val="0"/>
        </w:rPr>
      </w:r>
    </w:p>
    <w:p w:rsidR="00000000" w:rsidDel="00000000" w:rsidP="00000000" w:rsidRDefault="00000000" w:rsidRPr="00000000" w14:paraId="0000008C">
      <w:pPr>
        <w:jc w:val="both"/>
        <w:rPr>
          <w:color w:val="000000"/>
          <w:vertAlign w:val="baseline"/>
        </w:rPr>
      </w:pPr>
      <w:r w:rsidDel="00000000" w:rsidR="00000000" w:rsidRPr="00000000">
        <w:rPr>
          <w:color w:val="000000"/>
          <w:vertAlign w:val="baseline"/>
          <w:rtl w:val="0"/>
        </w:rPr>
        <w:t xml:space="preserve">Il s’agira de constituer un dossier technique le mieux adapté en vue de réaliser des infrastructures fonctionnelles et viables ainsi qu’une estimation du coût basée sur des prix unitaires en tenant compte de la qualité de matériaux de construction et en favorisant les matériaux de construction locaux. Selon les conclusions des études APS, le maître d’ouvrage choisira l’option la mieux adoptée parmi les variantes proposées (03 variantes) et passera à la phase APD. </w:t>
      </w:r>
    </w:p>
    <w:p w:rsidR="00000000" w:rsidDel="00000000" w:rsidP="00000000" w:rsidRDefault="00000000" w:rsidRPr="00000000" w14:paraId="0000008D">
      <w:pPr>
        <w:jc w:val="both"/>
        <w:rPr>
          <w:color w:val="000000"/>
          <w:vertAlign w:val="baseline"/>
        </w:rPr>
      </w:pPr>
      <w:r w:rsidDel="00000000" w:rsidR="00000000" w:rsidRPr="00000000">
        <w:rPr>
          <w:rtl w:val="0"/>
        </w:rPr>
      </w:r>
    </w:p>
    <w:p w:rsidR="00000000" w:rsidDel="00000000" w:rsidP="00000000" w:rsidRDefault="00000000" w:rsidRPr="00000000" w14:paraId="0000008E">
      <w:pPr>
        <w:jc w:val="both"/>
        <w:rPr>
          <w:color w:val="000000"/>
          <w:vertAlign w:val="baseline"/>
        </w:rPr>
      </w:pPr>
      <w:r w:rsidDel="00000000" w:rsidR="00000000" w:rsidRPr="00000000">
        <w:rPr>
          <w:color w:val="000000"/>
          <w:vertAlign w:val="baseline"/>
          <w:rtl w:val="0"/>
        </w:rPr>
        <w:t xml:space="preserve">Les principaux travaux à réaliser sont notamment les travaux de terrassement et les travaux de construction des ouvrages de franchissement des cours d’eau (radiers, seuil-radiers, dalot et/ou buses).  </w:t>
      </w:r>
    </w:p>
    <w:p w:rsidR="00000000" w:rsidDel="00000000" w:rsidP="00000000" w:rsidRDefault="00000000" w:rsidRPr="00000000" w14:paraId="0000008F">
      <w:pPr>
        <w:jc w:val="both"/>
        <w:rPr>
          <w:color w:val="000000"/>
          <w:vertAlign w:val="baseline"/>
        </w:rPr>
      </w:pPr>
      <w:r w:rsidDel="00000000" w:rsidR="00000000" w:rsidRPr="00000000">
        <w:rPr>
          <w:rtl w:val="0"/>
        </w:rPr>
      </w:r>
    </w:p>
    <w:p w:rsidR="00000000" w:rsidDel="00000000" w:rsidP="00000000" w:rsidRDefault="00000000" w:rsidRPr="00000000" w14:paraId="00000090">
      <w:pPr>
        <w:jc w:val="both"/>
        <w:rPr>
          <w:color w:val="000000"/>
          <w:vertAlign w:val="baseline"/>
        </w:rPr>
      </w:pPr>
      <w:r w:rsidDel="00000000" w:rsidR="00000000" w:rsidRPr="00000000">
        <w:rPr>
          <w:color w:val="000000"/>
          <w:vertAlign w:val="baseline"/>
          <w:rtl w:val="0"/>
        </w:rPr>
        <w:t xml:space="preserve">Le Bureau réalisera sa mission conformément aux normes des missions et au respect des règles de l’art. En outre, il se conforme aux instructions qui lui sont donnés par l’UGP concernant le programme des travaux, les délais, l’ordre d’urgence des travaux et les modalités d’exécution.</w:t>
      </w:r>
    </w:p>
    <w:p w:rsidR="00000000" w:rsidDel="00000000" w:rsidP="00000000" w:rsidRDefault="00000000" w:rsidRPr="00000000" w14:paraId="00000091">
      <w:pPr>
        <w:jc w:val="both"/>
        <w:rPr>
          <w:color w:val="000000"/>
          <w:vertAlign w:val="baseline"/>
        </w:rPr>
      </w:pPr>
      <w:bookmarkStart w:colFirst="0" w:colLast="0" w:name="_heading=h.l6wsk2g9m3mk" w:id="7"/>
      <w:bookmarkEnd w:id="7"/>
      <w:r w:rsidDel="00000000" w:rsidR="00000000" w:rsidRPr="00000000">
        <w:rPr>
          <w:rtl w:val="0"/>
        </w:rPr>
      </w:r>
    </w:p>
    <w:p w:rsidR="00000000" w:rsidDel="00000000" w:rsidP="00000000" w:rsidRDefault="00000000" w:rsidRPr="00000000" w14:paraId="0000009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567"/>
        </w:tabs>
        <w:spacing w:after="120" w:before="120" w:line="240" w:lineRule="auto"/>
        <w:ind w:left="718" w:right="0" w:hanging="576"/>
        <w:jc w:val="left"/>
        <w:rPr>
          <w:rFonts w:ascii="Times New Roman" w:cs="Times New Roman" w:eastAsia="Times New Roman" w:hAnsi="Times New Roman"/>
          <w:b w:val="1"/>
          <w:i w:val="1"/>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1"/>
          <w:strike w:val="0"/>
          <w:color w:val="000000"/>
          <w:sz w:val="28"/>
          <w:szCs w:val="28"/>
          <w:u w:val="none"/>
          <w:shd w:fill="auto" w:val="clear"/>
          <w:vertAlign w:val="baseline"/>
          <w:rtl w:val="0"/>
        </w:rPr>
        <w:t xml:space="preserve">Résultats à atteindre</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 niveau APS, il s’agit de confirmer la faisabilité du sous-projet, la satisfaction des critères d’éligibilité et proposer les variantes éventuelles </w:t>
      </w:r>
    </w:p>
    <w:p w:rsidR="00000000" w:rsidDel="00000000" w:rsidP="00000000" w:rsidRDefault="00000000" w:rsidRPr="00000000" w14:paraId="00000094">
      <w:pPr>
        <w:rPr>
          <w:color w:val="000000"/>
          <w:vertAlign w:val="baseline"/>
        </w:rPr>
      </w:pPr>
      <w:bookmarkStart w:colFirst="0" w:colLast="0" w:name="_heading=h.hujzs85bdlhc" w:id="8"/>
      <w:bookmarkEnd w:id="8"/>
      <w:r w:rsidDel="00000000" w:rsidR="00000000" w:rsidRPr="00000000">
        <w:rPr>
          <w:color w:val="000000"/>
          <w:vertAlign w:val="baseline"/>
          <w:rtl w:val="0"/>
        </w:rPr>
        <w:t xml:space="preserve">Il s’agit de : envisageables. Au stade de l’APD, le niveau de détail et précision augmente notamment en terme de conception technique, de définition et dimensionnement des différentes compositions de l’infrastructure  en tenant compte de l’estimation des quantités et du coût qui permettront par ailleurs d’établir le DAO et  aux entreprises d’élaborer leurs offres.</w:t>
      </w:r>
    </w:p>
    <w:p w:rsidR="00000000" w:rsidDel="00000000" w:rsidP="00000000" w:rsidRDefault="00000000" w:rsidRPr="00000000" w14:paraId="0000009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28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réaliser des études techniques, économiques, pour la réalisation de deux pistes de désenclavement entre les localités citées dans les tableaux en annexe ; </w:t>
      </w:r>
    </w:p>
    <w:p w:rsidR="00000000" w:rsidDel="00000000" w:rsidP="00000000" w:rsidRDefault="00000000" w:rsidRPr="00000000" w14:paraId="0000009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proposer les différentes variantes à l’UGP en exposant dans le rapport les avantages et les inconvénients de chaque solution (variantes) pour aider le maitre d’ouvrage dans le choix de la variante qui sera étudiée dans l’APD ;</w:t>
      </w:r>
    </w:p>
    <w:p w:rsidR="00000000" w:rsidDel="00000000" w:rsidP="00000000" w:rsidRDefault="00000000" w:rsidRPr="00000000" w14:paraId="0000009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élaborer les plans des pistes et des ouvrages ;</w:t>
      </w:r>
    </w:p>
    <w:p w:rsidR="00000000" w:rsidDel="00000000" w:rsidP="00000000" w:rsidRDefault="00000000" w:rsidRPr="00000000" w14:paraId="0000009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établir le devis estimatif des travaux ;</w:t>
      </w:r>
    </w:p>
    <w:p w:rsidR="00000000" w:rsidDel="00000000" w:rsidP="00000000" w:rsidRDefault="00000000" w:rsidRPr="00000000" w14:paraId="0000009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établir les modes d’exécution des ouvrages ; </w:t>
      </w:r>
    </w:p>
    <w:p w:rsidR="00000000" w:rsidDel="00000000" w:rsidP="00000000" w:rsidRDefault="00000000" w:rsidRPr="00000000" w14:paraId="0000009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8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présenter les résultats et les propositions des études APS lors d’un atelier de partage qui sera organisé par l’UGP. Les frais de l’organisation de l’atelier de partage sont sous la charge de l’UGP. Les représentants des acteurs tels que les directions des ministères de tutelle, les administrations locales, les collectivités locales, les bénéficiaires, la société civile, l’organisation des privés seront conviés à cet atelier. Les commentaires issus de cet atelier seront étudiés et pris en compte par le consultant dans la version définitive de l’APS. Un procès-verbal verbal sera rédigé à cet effet.</w:t>
      </w:r>
    </w:p>
    <w:p w:rsidR="00000000" w:rsidDel="00000000" w:rsidP="00000000" w:rsidRDefault="00000000" w:rsidRPr="00000000" w14:paraId="0000009B">
      <w:pPr>
        <w:spacing w:after="16" w:lineRule="auto"/>
        <w:ind w:left="360" w:firstLine="0"/>
        <w:jc w:val="both"/>
        <w:rPr>
          <w:color w:val="000000"/>
          <w:vertAlign w:val="baseline"/>
        </w:rPr>
      </w:pPr>
      <w:r w:rsidDel="00000000" w:rsidR="00000000" w:rsidRPr="00000000">
        <w:rPr>
          <w:color w:val="000000"/>
          <w:vertAlign w:val="baseline"/>
          <w:rtl w:val="0"/>
        </w:rPr>
        <w:t xml:space="preserve">Au niveau APD, </w:t>
      </w:r>
    </w:p>
    <w:p w:rsidR="00000000" w:rsidDel="00000000" w:rsidP="00000000" w:rsidRDefault="00000000" w:rsidRPr="00000000" w14:paraId="0000009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28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réaliser des études techniques détaillées pour la réalisation de deux pistes de désenclavement entre les localités citées dans les tableaux en annexe ; </w:t>
      </w:r>
    </w:p>
    <w:p w:rsidR="00000000" w:rsidDel="00000000" w:rsidP="00000000" w:rsidRDefault="00000000" w:rsidRPr="00000000" w14:paraId="0000009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élaborer les plans détaillés des pistes, des ouvrages ainsi que des infrastructures connexes;</w:t>
      </w:r>
    </w:p>
    <w:p w:rsidR="00000000" w:rsidDel="00000000" w:rsidP="00000000" w:rsidRDefault="00000000" w:rsidRPr="00000000" w14:paraId="0000009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établir le devis estimatif des travaux ;</w:t>
      </w:r>
    </w:p>
    <w:p w:rsidR="00000000" w:rsidDel="00000000" w:rsidP="00000000" w:rsidRDefault="00000000" w:rsidRPr="00000000" w14:paraId="0000009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8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o0021ehl5wy5" w:id="9"/>
      <w:bookmarkEnd w:id="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établir les spécifications techniques et les modes d’exécution des ouvrages ; </w:t>
      </w:r>
    </w:p>
    <w:p w:rsidR="00000000" w:rsidDel="00000000" w:rsidP="00000000" w:rsidRDefault="00000000" w:rsidRPr="00000000" w14:paraId="000000A0">
      <w:pPr>
        <w:keepNext w:val="0"/>
        <w:keepLines w:val="0"/>
        <w:pageBreakBefore w:val="0"/>
        <w:widowControl w:val="0"/>
        <w:numPr>
          <w:ilvl w:val="0"/>
          <w:numId w:val="1"/>
        </w:numPr>
        <w:pBdr>
          <w:top w:space="0" w:sz="0" w:val="nil"/>
          <w:left w:space="0" w:sz="0" w:val="nil"/>
          <w:bottom w:color="000000" w:space="1" w:sz="4" w:val="single"/>
          <w:right w:space="0" w:sz="0" w:val="nil"/>
          <w:between w:space="0" w:sz="0" w:val="nil"/>
        </w:pBdr>
        <w:shd w:fill="auto" w:val="clear"/>
        <w:tabs>
          <w:tab w:val="left" w:leader="none" w:pos="567"/>
        </w:tabs>
        <w:spacing w:after="120" w:before="240" w:line="240" w:lineRule="auto"/>
        <w:ind w:left="432" w:right="0" w:hanging="432"/>
        <w:jc w:val="left"/>
        <w:rPr>
          <w:rFonts w:ascii="Times New Roman" w:cs="Times New Roman" w:eastAsia="Times New Roman" w:hAnsi="Times New Roman"/>
          <w:b w:val="1"/>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ACTIVITÉS</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41pwu7h1xdpt" w:id="10"/>
      <w:bookmarkEnd w:id="1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activités du consultant seront réparties entre trois (3) grandes phases  : i) La réalisation des études d’APS. ii) Les études d’APD qui constituent une tranche conditionnelle avec le DAO ; elle est déclenchée seulement lorsque les résultats des études d’APS sont concluantes. iii) Enfin l’élaboration du DAO conformément au modèle de la BM en vigueur au niveau de la CMD ( Commission de Marché du Département de l’Agriculture). Le DAO devra inclure les résultats issus de la NIES ou l’EIES réalisées dans le cadre d’une autre mission effectuée par un autre Consultant. </w:t>
      </w:r>
    </w:p>
    <w:p w:rsidR="00000000" w:rsidDel="00000000" w:rsidP="00000000" w:rsidRDefault="00000000" w:rsidRPr="00000000" w14:paraId="000000A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567"/>
        </w:tabs>
        <w:spacing w:after="120" w:before="120" w:line="240" w:lineRule="auto"/>
        <w:ind w:left="718" w:right="0" w:hanging="576"/>
        <w:jc w:val="left"/>
        <w:rPr>
          <w:rFonts w:ascii="Times New Roman" w:cs="Times New Roman" w:eastAsia="Times New Roman" w:hAnsi="Times New Roman"/>
          <w:b w:val="1"/>
          <w:i w:val="1"/>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1"/>
          <w:strike w:val="0"/>
          <w:color w:val="000000"/>
          <w:sz w:val="28"/>
          <w:szCs w:val="28"/>
          <w:u w:val="none"/>
          <w:shd w:fill="auto" w:val="clear"/>
          <w:vertAlign w:val="baseline"/>
          <w:rtl w:val="0"/>
        </w:rPr>
        <w:t xml:space="preserve">PHASE APS</w:t>
      </w:r>
    </w:p>
    <w:p w:rsidR="00000000" w:rsidDel="00000000" w:rsidP="00000000" w:rsidRDefault="00000000" w:rsidRPr="00000000" w14:paraId="000000A3">
      <w:pPr>
        <w:jc w:val="both"/>
        <w:rPr>
          <w:b w:val="0"/>
          <w:color w:val="000000"/>
          <w:vertAlign w:val="baseline"/>
        </w:rPr>
      </w:pPr>
      <w:r w:rsidDel="00000000" w:rsidR="00000000" w:rsidRPr="00000000">
        <w:rPr>
          <w:b w:val="1"/>
          <w:color w:val="000000"/>
          <w:vertAlign w:val="baseline"/>
          <w:rtl w:val="0"/>
        </w:rPr>
        <w:t xml:space="preserve">Collecte et analyse des données existantes</w:t>
      </w:r>
      <w:r w:rsidDel="00000000" w:rsidR="00000000" w:rsidRPr="00000000">
        <w:rPr>
          <w:rtl w:val="0"/>
        </w:rPr>
      </w:r>
    </w:p>
    <w:p w:rsidR="00000000" w:rsidDel="00000000" w:rsidP="00000000" w:rsidRDefault="00000000" w:rsidRPr="00000000" w14:paraId="000000A4">
      <w:pPr>
        <w:jc w:val="both"/>
        <w:rPr>
          <w:color w:val="000000"/>
          <w:vertAlign w:val="baseline"/>
        </w:rPr>
      </w:pPr>
      <w:bookmarkStart w:colFirst="0" w:colLast="0" w:name="_heading=h.tbpcd8z2royh" w:id="11"/>
      <w:bookmarkEnd w:id="11"/>
      <w:r w:rsidDel="00000000" w:rsidR="00000000" w:rsidRPr="00000000">
        <w:rPr>
          <w:color w:val="000000"/>
          <w:vertAlign w:val="baseline"/>
          <w:rtl w:val="0"/>
        </w:rPr>
        <w:t xml:space="preserve">Le Consultant prendra soin de passer en revue l’ensemble des données disponibles et relatives au projet et de les collecter ; au niveau des services concernés et sur le terrain. De même les informations et données manquantes devront être recherchées par le consultant et à ses frais pour réaliser correctement l’actualisation des études.</w:t>
      </w:r>
    </w:p>
    <w:p w:rsidR="00000000" w:rsidDel="00000000" w:rsidP="00000000" w:rsidRDefault="00000000" w:rsidRPr="00000000" w14:paraId="000000A5">
      <w:pPr>
        <w:keepNext w:val="1"/>
        <w:keepLines w:val="1"/>
        <w:pageBreakBefore w:val="0"/>
        <w:widowControl w:val="1"/>
        <w:numPr>
          <w:ilvl w:val="2"/>
          <w:numId w:val="1"/>
        </w:numPr>
        <w:pBdr>
          <w:top w:space="0" w:sz="0" w:val="nil"/>
          <w:left w:space="0" w:sz="0" w:val="nil"/>
          <w:bottom w:space="0" w:sz="0" w:val="nil"/>
          <w:right w:space="0" w:sz="0" w:val="nil"/>
          <w:between w:space="0" w:sz="0" w:val="nil"/>
        </w:pBdr>
        <w:shd w:fill="auto" w:val="clear"/>
        <w:tabs>
          <w:tab w:val="left" w:leader="none" w:pos="567"/>
        </w:tabs>
        <w:spacing w:after="120" w:before="240" w:line="24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Etude Hydrologiques, hydrogéologiques et hydrauliques</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Cette étude dégagera les caractéristiques hydrauliques, hydrogéologiques et hydrologiques de la zone projetée (pluviométrie, crues, caractéristiques physiques de la zone, cartes hydrographiques, localisation des principaux axes de drainage Etc.) en vue de déterminer sa faisabilité technique et d’effectuer le dimensionnement des ouvrages.</w:t>
      </w:r>
    </w:p>
    <w:p w:rsidR="00000000" w:rsidDel="00000000" w:rsidP="00000000" w:rsidRDefault="00000000" w:rsidRPr="00000000" w14:paraId="000000A7">
      <w:pPr>
        <w:jc w:val="both"/>
        <w:rPr>
          <w:color w:val="000000"/>
          <w:vertAlign w:val="baseline"/>
        </w:rPr>
      </w:pPr>
      <w:r w:rsidDel="00000000" w:rsidR="00000000" w:rsidRPr="00000000">
        <w:rPr>
          <w:color w:val="000000"/>
          <w:vertAlign w:val="baseline"/>
          <w:rtl w:val="0"/>
        </w:rPr>
        <w:t xml:space="preserve">Le consultant effectuera les examens et recherches nécessaires pour résoudre les problèmes d'assainissement et de drainage des ouvrages projetés et des ouvrages connexes à la piste. Pour cela, il déterminera les débits des bassins versants adjacents au site, effectuera l’analyse des risques d’inondations, le positionnement des ouvrages de protections des aménagements, des installations ainsi que des berges aussi bien en amont et qu’en aval, tels que : digues, fossés, exutoires, ouvrages hydrauliques, ponceaux, etc..). Il procèdera à l’étude détaillée:</w:t>
      </w:r>
    </w:p>
    <w:p w:rsidR="00000000" w:rsidDel="00000000" w:rsidP="00000000" w:rsidRDefault="00000000" w:rsidRPr="00000000" w14:paraId="000000A8">
      <w:pPr>
        <w:numPr>
          <w:ilvl w:val="0"/>
          <w:numId w:val="11"/>
        </w:numPr>
        <w:spacing w:after="160" w:line="259" w:lineRule="auto"/>
        <w:ind w:left="432" w:hanging="432"/>
        <w:jc w:val="both"/>
        <w:rPr>
          <w:color w:val="000000"/>
          <w:vertAlign w:val="baseline"/>
        </w:rPr>
      </w:pPr>
      <w:r w:rsidDel="00000000" w:rsidR="00000000" w:rsidRPr="00000000">
        <w:rPr>
          <w:color w:val="000000"/>
          <w:vertAlign w:val="baseline"/>
          <w:rtl w:val="0"/>
        </w:rPr>
        <w:t xml:space="preserve">Des bassins-versants et conditions locales d'hydrologie,</w:t>
      </w:r>
    </w:p>
    <w:p w:rsidR="00000000" w:rsidDel="00000000" w:rsidP="00000000" w:rsidRDefault="00000000" w:rsidRPr="00000000" w14:paraId="000000A9">
      <w:pPr>
        <w:numPr>
          <w:ilvl w:val="0"/>
          <w:numId w:val="11"/>
        </w:numPr>
        <w:spacing w:after="160" w:line="259" w:lineRule="auto"/>
        <w:ind w:left="432" w:hanging="432"/>
        <w:jc w:val="both"/>
        <w:rPr>
          <w:color w:val="000000"/>
          <w:vertAlign w:val="baseline"/>
        </w:rPr>
      </w:pPr>
      <w:r w:rsidDel="00000000" w:rsidR="00000000" w:rsidRPr="00000000">
        <w:rPr>
          <w:color w:val="000000"/>
          <w:vertAlign w:val="baseline"/>
          <w:rtl w:val="0"/>
        </w:rPr>
        <w:t xml:space="preserve">De la détermination des débits d'eau de surface,</w:t>
      </w:r>
    </w:p>
    <w:p w:rsidR="00000000" w:rsidDel="00000000" w:rsidP="00000000" w:rsidRDefault="00000000" w:rsidRPr="00000000" w14:paraId="000000AA">
      <w:pPr>
        <w:numPr>
          <w:ilvl w:val="0"/>
          <w:numId w:val="11"/>
        </w:numPr>
        <w:spacing w:after="160" w:line="259" w:lineRule="auto"/>
        <w:ind w:left="432" w:hanging="432"/>
        <w:jc w:val="both"/>
        <w:rPr>
          <w:color w:val="000000"/>
          <w:vertAlign w:val="baseline"/>
        </w:rPr>
      </w:pPr>
      <w:r w:rsidDel="00000000" w:rsidR="00000000" w:rsidRPr="00000000">
        <w:rPr>
          <w:color w:val="000000"/>
          <w:vertAlign w:val="baseline"/>
          <w:rtl w:val="0"/>
        </w:rPr>
        <w:t xml:space="preserve">De la détermination des crues décisives.</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Au-delà le consultant devra effectuer une étude qui se base sur l’observation de terrain (effets des écoulements, niveau des eaux, niveaux maximaux sur plusieurs années) en interrogeant la population locale.</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Ces études seront entreprises sur tous les ouvrages hydrauliques existants en prenant soin de recueillir toutes les données techniques disponibles y compris les bassins versants, les hauteurs de précipitation, les niveaux d’inondation et en effectuant les reconnaissances de terrain. </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Consultant procèdera à :</w:t>
      </w:r>
    </w:p>
    <w:p w:rsidR="00000000" w:rsidDel="00000000" w:rsidP="00000000" w:rsidRDefault="00000000" w:rsidRPr="00000000" w14:paraId="000000AE">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280" w:line="24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une inspection détaillée et un diagnostic des ouvrages hydrauliques existants et des emplacements des futurs ouvrages ; </w:t>
      </w:r>
    </w:p>
    <w:p w:rsidR="00000000" w:rsidDel="00000000" w:rsidP="00000000" w:rsidRDefault="00000000" w:rsidRPr="00000000" w14:paraId="000000AF">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vérification et la mise à jour du dimensionnement des débouchés hydrauliques et des ouvrages divers ; </w:t>
      </w:r>
    </w:p>
    <w:p w:rsidR="00000000" w:rsidDel="00000000" w:rsidP="00000000" w:rsidRDefault="00000000" w:rsidRPr="00000000" w14:paraId="000000B0">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conception des ouvrages d’art à réaliser ;</w:t>
      </w:r>
    </w:p>
    <w:p w:rsidR="00000000" w:rsidDel="00000000" w:rsidP="00000000" w:rsidRDefault="00000000" w:rsidRPr="00000000" w14:paraId="000000B1">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l’étude de drainage de pistes ; </w:t>
      </w:r>
    </w:p>
    <w:p w:rsidR="00000000" w:rsidDel="00000000" w:rsidP="00000000" w:rsidRDefault="00000000" w:rsidRPr="00000000" w14:paraId="000000B2">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280" w:before="0" w:line="24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définition des aménagements spécifiques pour assurer la pérennité et le bon fonctionnement des ouvrages existants ou à projeter. </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 sera tenu compte pour le dimensionnement des ouvrages des fréquences suivantes : </w:t>
      </w:r>
    </w:p>
    <w:p w:rsidR="00000000" w:rsidDel="00000000" w:rsidP="00000000" w:rsidRDefault="00000000" w:rsidRPr="00000000" w14:paraId="000000B4">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280" w:line="24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collectes des eaux superficielles et rétablissement des petits et moyens cours d’eau : la crue décennale </w:t>
      </w:r>
    </w:p>
    <w:p w:rsidR="00000000" w:rsidDel="00000000" w:rsidP="00000000" w:rsidRDefault="00000000" w:rsidRPr="00000000" w14:paraId="000000B5">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280" w:before="0" w:line="24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rétablissement des écoulements naturels importants : la crue centennale. </w:t>
      </w:r>
    </w:p>
    <w:p w:rsidR="00000000" w:rsidDel="00000000" w:rsidP="00000000" w:rsidRDefault="00000000" w:rsidRPr="00000000" w14:paraId="000000B6">
      <w:pPr>
        <w:rPr>
          <w:color w:val="000000"/>
          <w:sz w:val="23"/>
          <w:szCs w:val="23"/>
          <w:vertAlign w:val="baseline"/>
        </w:rPr>
      </w:pPr>
      <w:r w:rsidDel="00000000" w:rsidR="00000000" w:rsidRPr="00000000">
        <w:rPr>
          <w:rtl w:val="0"/>
        </w:rPr>
      </w:r>
    </w:p>
    <w:p w:rsidR="00000000" w:rsidDel="00000000" w:rsidP="00000000" w:rsidRDefault="00000000" w:rsidRPr="00000000" w14:paraId="000000B7">
      <w:pPr>
        <w:jc w:val="both"/>
        <w:rPr>
          <w:b w:val="0"/>
          <w:color w:val="000000"/>
          <w:vertAlign w:val="baseline"/>
        </w:rPr>
      </w:pPr>
      <w:r w:rsidDel="00000000" w:rsidR="00000000" w:rsidRPr="00000000">
        <w:rPr>
          <w:b w:val="1"/>
          <w:i w:val="1"/>
          <w:color w:val="000000"/>
          <w:vertAlign w:val="baseline"/>
          <w:rtl w:val="0"/>
        </w:rPr>
        <w:t xml:space="preserve">NB : le Consultant tiendra compte des effets des changements climatiques sur ces crues de dimensionnement afin d’anticiper leurs impacts sur les dimensions des ouvrages et de la piste. </w:t>
      </w:r>
      <w:r w:rsidDel="00000000" w:rsidR="00000000" w:rsidRPr="00000000">
        <w:rPr>
          <w:rtl w:val="0"/>
        </w:rPr>
      </w:r>
    </w:p>
    <w:p w:rsidR="00000000" w:rsidDel="00000000" w:rsidP="00000000" w:rsidRDefault="00000000" w:rsidRPr="00000000" w14:paraId="000000B8">
      <w:pPr>
        <w:rPr>
          <w:color w:val="000000"/>
          <w:sz w:val="23"/>
          <w:szCs w:val="23"/>
          <w:vertAlign w:val="baseline"/>
        </w:rPr>
      </w:pPr>
      <w:r w:rsidDel="00000000" w:rsidR="00000000" w:rsidRPr="00000000">
        <w:rPr>
          <w:rtl w:val="0"/>
        </w:rPr>
      </w:r>
    </w:p>
    <w:p w:rsidR="00000000" w:rsidDel="00000000" w:rsidP="00000000" w:rsidRDefault="00000000" w:rsidRPr="00000000" w14:paraId="000000B9">
      <w:pPr>
        <w:jc w:val="both"/>
        <w:rPr>
          <w:color w:val="000000"/>
          <w:vertAlign w:val="baseline"/>
        </w:rPr>
      </w:pPr>
      <w:r w:rsidDel="00000000" w:rsidR="00000000" w:rsidRPr="00000000">
        <w:rPr>
          <w:color w:val="000000"/>
          <w:vertAlign w:val="baseline"/>
          <w:rtl w:val="0"/>
        </w:rPr>
        <w:t xml:space="preserve">Les ouvrages projetés seront conçus de manière à utiliser un maximum d’éléments standardisés. </w:t>
      </w:r>
    </w:p>
    <w:p w:rsidR="00000000" w:rsidDel="00000000" w:rsidP="00000000" w:rsidRDefault="00000000" w:rsidRPr="00000000" w14:paraId="000000BA">
      <w:pPr>
        <w:jc w:val="both"/>
        <w:rPr>
          <w:color w:val="000000"/>
          <w:vertAlign w:val="baseline"/>
        </w:rPr>
      </w:pPr>
      <w:r w:rsidDel="00000000" w:rsidR="00000000" w:rsidRPr="00000000">
        <w:rPr>
          <w:rtl w:val="0"/>
        </w:rPr>
      </w:r>
    </w:p>
    <w:p w:rsidR="00000000" w:rsidDel="00000000" w:rsidP="00000000" w:rsidRDefault="00000000" w:rsidRPr="00000000" w14:paraId="000000BB">
      <w:pPr>
        <w:jc w:val="both"/>
        <w:rPr>
          <w:color w:val="000000"/>
          <w:vertAlign w:val="baseline"/>
        </w:rPr>
      </w:pPr>
      <w:r w:rsidDel="00000000" w:rsidR="00000000" w:rsidRPr="00000000">
        <w:rPr>
          <w:color w:val="000000"/>
          <w:vertAlign w:val="baseline"/>
          <w:rtl w:val="0"/>
        </w:rPr>
        <w:t xml:space="preserve">Toutes les données et tous les résultats recueillis après reconnaissance pour les sols et matériaux, les terrains en fondations et la situation hydrologique, seront inventoriés et utilisés pour les études des ouvrages de drainage. </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Consultant procèdera :</w:t>
      </w:r>
    </w:p>
    <w:p w:rsidR="00000000" w:rsidDel="00000000" w:rsidP="00000000" w:rsidRDefault="00000000" w:rsidRPr="00000000" w14:paraId="000000BD">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280" w:line="24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à la vérification et au contrôle de la stabilité des ouvrages existants afin de déterminer le type d’intervention à retenir (entretien, réhabilitation ou reconstruction) ; </w:t>
      </w:r>
    </w:p>
    <w:p w:rsidR="00000000" w:rsidDel="00000000" w:rsidP="00000000" w:rsidRDefault="00000000" w:rsidRPr="00000000" w14:paraId="000000BE">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aux essais géotechniques requis, pour chaque ouvrage,  permettant une bonne caractérisation des sols de fondation avec toutes les interprétations requises ; </w:t>
      </w:r>
    </w:p>
    <w:p w:rsidR="00000000" w:rsidDel="00000000" w:rsidP="00000000" w:rsidRDefault="00000000" w:rsidRPr="00000000" w14:paraId="000000BF">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à l’établissement des notes de calculs de dimensionnements des ouvrages à réhabiliter, à reconstruire ou à créer ainsi que de la protection des ouvrages ;</w:t>
      </w:r>
    </w:p>
    <w:p w:rsidR="00000000" w:rsidDel="00000000" w:rsidP="00000000" w:rsidRDefault="00000000" w:rsidRPr="00000000" w14:paraId="000000C0">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à l’établissement des projets d’exécution (plans d’exécution de détails, de coffrage et de ferraillage, etc. des ouvrages ;</w:t>
      </w:r>
    </w:p>
    <w:p w:rsidR="00000000" w:rsidDel="00000000" w:rsidP="00000000" w:rsidRDefault="00000000" w:rsidRPr="00000000" w14:paraId="000000C1">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280" w:before="0" w:line="24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e7u90l1jjtat" w:id="12"/>
      <w:bookmarkEnd w:id="1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aux calculs et dimensionnement de la stabilité des ouvrages.</w:t>
      </w:r>
    </w:p>
    <w:p w:rsidR="00000000" w:rsidDel="00000000" w:rsidP="00000000" w:rsidRDefault="00000000" w:rsidRPr="00000000" w14:paraId="000000C2">
      <w:pPr>
        <w:keepNext w:val="1"/>
        <w:keepLines w:val="1"/>
        <w:pageBreakBefore w:val="0"/>
        <w:widowControl w:val="1"/>
        <w:numPr>
          <w:ilvl w:val="2"/>
          <w:numId w:val="1"/>
        </w:numPr>
        <w:pBdr>
          <w:top w:space="0" w:sz="0" w:val="nil"/>
          <w:left w:space="0" w:sz="0" w:val="nil"/>
          <w:bottom w:space="0" w:sz="0" w:val="nil"/>
          <w:right w:space="0" w:sz="0" w:val="nil"/>
          <w:between w:space="0" w:sz="0" w:val="nil"/>
        </w:pBdr>
        <w:shd w:fill="auto" w:val="clear"/>
        <w:tabs>
          <w:tab w:val="left" w:leader="none" w:pos="567"/>
        </w:tabs>
        <w:spacing w:after="120" w:before="240" w:line="24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Études topographiques </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 s’agit de travaux de planimétrie et d’altimétrie relatifs au sous-projet. Les levés topographique devront couvrir la zone projetée. D’une manière générale, tous les levés seront matérialisés sur le terrain et les échelles adoptées devront permettre une définition et implantation précises des ouvrage à réaliser au niveau des dépressions et des plaines submergées. Les résultats de cette étude constitueront la base de calculs de cubature, le choix adéquat des types d’ouvrages et le calage de l’ouvrage ou des pistes.</w:t>
      </w:r>
    </w:p>
    <w:p w:rsidR="00000000" w:rsidDel="00000000" w:rsidP="00000000" w:rsidRDefault="00000000" w:rsidRPr="00000000" w14:paraId="000000C4">
      <w:pPr>
        <w:jc w:val="both"/>
        <w:rPr>
          <w:color w:val="000000"/>
          <w:vertAlign w:val="baseline"/>
        </w:rPr>
      </w:pPr>
      <w:r w:rsidDel="00000000" w:rsidR="00000000" w:rsidRPr="00000000">
        <w:rPr>
          <w:color w:val="000000"/>
          <w:vertAlign w:val="baseline"/>
          <w:rtl w:val="0"/>
        </w:rPr>
        <w:t xml:space="preserve">Le Consultant procédera au levé de détail des emprises, sur au moins vingt-cinq (25) mètres (en moyenne). Tous les points levés seront rattachés aussi bien en planimétrie qu’en altimétrie au système de repère général. </w:t>
      </w:r>
    </w:p>
    <w:p w:rsidR="00000000" w:rsidDel="00000000" w:rsidP="00000000" w:rsidRDefault="00000000" w:rsidRPr="00000000" w14:paraId="000000C5">
      <w:pPr>
        <w:jc w:val="both"/>
        <w:rPr>
          <w:color w:val="000000"/>
          <w:vertAlign w:val="baseline"/>
        </w:rPr>
      </w:pPr>
      <w:r w:rsidDel="00000000" w:rsidR="00000000" w:rsidRPr="00000000">
        <w:rPr>
          <w:color w:val="000000"/>
          <w:vertAlign w:val="baseline"/>
          <w:rtl w:val="0"/>
        </w:rPr>
        <w:t xml:space="preserve">A partir de la polygonale et du tracé proposé, les axes des pistes seront matérialisés par des piquets en acier de 80cm d’hauteur. Ces piquets seront mis en place aux points caractéristiques du tracé retenu (sommets, entrée et sortie de courbes), sur le long du tracé à une distance n’excédant pas 20 mètres ainsi qu’au changement de pentes du terrain naturel. Des piquets seront aussi placés aux points singuliers (ouvrages existants, cours d’eau, etc.). </w:t>
      </w:r>
    </w:p>
    <w:p w:rsidR="00000000" w:rsidDel="00000000" w:rsidP="00000000" w:rsidRDefault="00000000" w:rsidRPr="00000000" w14:paraId="000000C6">
      <w:pPr>
        <w:jc w:val="both"/>
        <w:rPr>
          <w:color w:val="000000"/>
          <w:vertAlign w:val="baseline"/>
        </w:rPr>
      </w:pPr>
      <w:r w:rsidDel="00000000" w:rsidR="00000000" w:rsidRPr="00000000">
        <w:rPr>
          <w:rtl w:val="0"/>
        </w:rPr>
      </w:r>
    </w:p>
    <w:p w:rsidR="00000000" w:rsidDel="00000000" w:rsidP="00000000" w:rsidRDefault="00000000" w:rsidRPr="00000000" w14:paraId="000000C7">
      <w:pPr>
        <w:jc w:val="both"/>
        <w:rPr>
          <w:color w:val="000000"/>
          <w:vertAlign w:val="baseline"/>
        </w:rPr>
      </w:pPr>
      <w:r w:rsidDel="00000000" w:rsidR="00000000" w:rsidRPr="00000000">
        <w:rPr>
          <w:color w:val="000000"/>
          <w:vertAlign w:val="baseline"/>
          <w:rtl w:val="0"/>
        </w:rPr>
        <w:t xml:space="preserve">Les profils en travers seront levés à chaque point du piquetage sur une emprise d’au moins 20 mètres. Tous les points des profils en travers seront nivelés et judicieusement choisis pour permettre une bonne représentation des profils en long et en travers du terrain et un calcul précis des travaux de terrassements et pour obtenir une représentation correcte des abords de la piste pour l’évacuation des eaux de ruissellement ou d’inondation. Les ouvrages existants ou à créer feront l’objet de levés de détails.</w:t>
      </w:r>
    </w:p>
    <w:p w:rsidR="00000000" w:rsidDel="00000000" w:rsidP="00000000" w:rsidRDefault="00000000" w:rsidRPr="00000000" w14:paraId="000000C8">
      <w:pPr>
        <w:jc w:val="both"/>
        <w:rPr>
          <w:color w:val="000000"/>
          <w:vertAlign w:val="baseline"/>
        </w:rPr>
      </w:pPr>
      <w:r w:rsidDel="00000000" w:rsidR="00000000" w:rsidRPr="00000000">
        <w:rPr>
          <w:color w:val="000000"/>
          <w:vertAlign w:val="baseline"/>
          <w:rtl w:val="0"/>
        </w:rPr>
        <w:t xml:space="preserve">Les particularités des nouveaux tracés ou tracés existant telles que les zones d’habitation, les zones agricoles, les implantations des ouvrages, etc., seront positionnées sur les dessins. </w:t>
      </w:r>
    </w:p>
    <w:p w:rsidR="00000000" w:rsidDel="00000000" w:rsidP="00000000" w:rsidRDefault="00000000" w:rsidRPr="00000000" w14:paraId="000000C9">
      <w:pPr>
        <w:jc w:val="both"/>
        <w:rPr>
          <w:color w:val="000000"/>
          <w:vertAlign w:val="baseline"/>
        </w:rPr>
      </w:pPr>
      <w:r w:rsidDel="00000000" w:rsidR="00000000" w:rsidRPr="00000000">
        <w:rPr>
          <w:color w:val="000000"/>
          <w:vertAlign w:val="baseline"/>
          <w:rtl w:val="0"/>
        </w:rPr>
        <w:t xml:space="preserve">La traversée des agglomérations fera l’objet de levés de détails faisant apparaître la limite des fronts bâtis et tous les obstacles se trouvant dans les emprises. </w:t>
      </w:r>
    </w:p>
    <w:p w:rsidR="00000000" w:rsidDel="00000000" w:rsidP="00000000" w:rsidRDefault="00000000" w:rsidRPr="00000000" w14:paraId="000000CA">
      <w:pPr>
        <w:jc w:val="both"/>
        <w:rPr>
          <w:color w:val="000000"/>
          <w:vertAlign w:val="baseline"/>
        </w:rPr>
      </w:pPr>
      <w:r w:rsidDel="00000000" w:rsidR="00000000" w:rsidRPr="00000000">
        <w:rPr>
          <w:color w:val="000000"/>
          <w:vertAlign w:val="baseline"/>
          <w:rtl w:val="0"/>
        </w:rPr>
        <w:t xml:space="preserve">Le traitement des données se fera par un système informatique adéquat. Le Consultant devra signaler dans son offre les types d’appareils topographiques et les logiciels spécialisés qu’il compte adopter pour les calculs géométriques et la restitution graphique. L’utilisation de la nouvelle technologie est un atout.</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Consultant procèdera à / au :</w:t>
      </w:r>
    </w:p>
    <w:p w:rsidR="00000000" w:rsidDel="00000000" w:rsidP="00000000" w:rsidRDefault="00000000" w:rsidRPr="00000000" w14:paraId="000000CC">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280" w:line="240" w:lineRule="auto"/>
        <w:ind w:left="99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relevé du tracé et au besoin à sa redéfinition selon une vitesse de base de 60 km/h; </w:t>
      </w:r>
    </w:p>
    <w:p w:rsidR="00000000" w:rsidDel="00000000" w:rsidP="00000000" w:rsidRDefault="00000000" w:rsidRPr="00000000" w14:paraId="000000CD">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l’optimisation du profil en long du projet ; </w:t>
      </w:r>
    </w:p>
    <w:p w:rsidR="00000000" w:rsidDel="00000000" w:rsidP="00000000" w:rsidRDefault="00000000" w:rsidRPr="00000000" w14:paraId="000000CE">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choix des zones d’application des profils en travers types ; </w:t>
      </w:r>
    </w:p>
    <w:p w:rsidR="00000000" w:rsidDel="00000000" w:rsidP="00000000" w:rsidRDefault="00000000" w:rsidRPr="00000000" w14:paraId="000000CF">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l’inspection et le diagnostic des ouvrages existants et éventuellement l’implantation et le calage des nouveaux ouvrages ; </w:t>
      </w:r>
    </w:p>
    <w:p w:rsidR="00000000" w:rsidDel="00000000" w:rsidP="00000000" w:rsidRDefault="00000000" w:rsidRPr="00000000" w14:paraId="000000D0">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l’établissement du tracé en plan, du profil en long et des profils en travers courants ; </w:t>
      </w:r>
    </w:p>
    <w:p w:rsidR="00000000" w:rsidDel="00000000" w:rsidP="00000000" w:rsidRDefault="00000000" w:rsidRPr="00000000" w14:paraId="000000D1">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l’étude des dispositifs de sécurité ; </w:t>
      </w:r>
    </w:p>
    <w:p w:rsidR="00000000" w:rsidDel="00000000" w:rsidP="00000000" w:rsidRDefault="00000000" w:rsidRPr="00000000" w14:paraId="000000D2">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l’étude de la signalisation verticale ; </w:t>
      </w:r>
    </w:p>
    <w:p w:rsidR="00000000" w:rsidDel="00000000" w:rsidP="00000000" w:rsidRDefault="00000000" w:rsidRPr="00000000" w14:paraId="000000D3">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l’établissement des plans et détails d’exécution ; </w:t>
      </w:r>
    </w:p>
    <w:p w:rsidR="00000000" w:rsidDel="00000000" w:rsidP="00000000" w:rsidRDefault="00000000" w:rsidRPr="00000000" w14:paraId="000000D4">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calcul des cubatures et métrés des travaux ; </w:t>
      </w:r>
    </w:p>
    <w:p w:rsidR="00000000" w:rsidDel="00000000" w:rsidP="00000000" w:rsidRDefault="00000000" w:rsidRPr="00000000" w14:paraId="000000D5">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l’établissement du listing des éléments d’implantation du tracé, du profil en long projeté, de la plateforme des terrassements et de la couche de roulement ; </w:t>
      </w:r>
    </w:p>
    <w:p w:rsidR="00000000" w:rsidDel="00000000" w:rsidP="00000000" w:rsidRDefault="00000000" w:rsidRPr="00000000" w14:paraId="000000D6">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280" w:before="0" w:line="240" w:lineRule="auto"/>
        <w:ind w:left="99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screening environnementale et sociale du tracé avec les services techniques (DREEC) </w:t>
      </w:r>
    </w:p>
    <w:p w:rsidR="00000000" w:rsidDel="00000000" w:rsidP="00000000" w:rsidRDefault="00000000" w:rsidRPr="00000000" w14:paraId="000000D7">
      <w:pPr>
        <w:jc w:val="both"/>
        <w:rPr>
          <w:color w:val="000000"/>
          <w:vertAlign w:val="baseline"/>
        </w:rPr>
      </w:pPr>
      <w:r w:rsidDel="00000000" w:rsidR="00000000" w:rsidRPr="00000000">
        <w:rPr>
          <w:color w:val="000000"/>
          <w:vertAlign w:val="baseline"/>
          <w:rtl w:val="0"/>
        </w:rPr>
        <w:t xml:space="preserve">Pour l’ensemble du projet des dessins d’exécution seront établis. Ils comprendront : </w:t>
      </w:r>
    </w:p>
    <w:p w:rsidR="00000000" w:rsidDel="00000000" w:rsidP="00000000" w:rsidRDefault="00000000" w:rsidRPr="00000000" w14:paraId="000000D8">
      <w:pPr>
        <w:jc w:val="both"/>
        <w:rPr>
          <w:color w:val="000000"/>
          <w:vertAlign w:val="baseline"/>
        </w:rPr>
      </w:pPr>
      <w:r w:rsidDel="00000000" w:rsidR="00000000" w:rsidRPr="00000000">
        <w:rPr>
          <w:color w:val="000000"/>
          <w:vertAlign w:val="baseline"/>
          <w:rtl w:val="0"/>
        </w:rPr>
        <w:t xml:space="preserve">Les plans généraux et de détails : </w:t>
      </w:r>
    </w:p>
    <w:p w:rsidR="00000000" w:rsidDel="00000000" w:rsidP="00000000" w:rsidRDefault="00000000" w:rsidRPr="00000000" w14:paraId="000000D9">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280" w:line="240" w:lineRule="auto"/>
        <w:ind w:left="99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plan de situation à l’échelle 1/200000 ; </w:t>
      </w:r>
    </w:p>
    <w:p w:rsidR="00000000" w:rsidDel="00000000" w:rsidP="00000000" w:rsidRDefault="00000000" w:rsidRPr="00000000" w14:paraId="000000DA">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tracé en plan (échelle 1/1000) et le profil en long (échelle 1/1000 en abscisse et 1/100 en altimétrie) montrant le positionnement des ouvrages ; </w:t>
      </w:r>
    </w:p>
    <w:p w:rsidR="00000000" w:rsidDel="00000000" w:rsidP="00000000" w:rsidRDefault="00000000" w:rsidRPr="00000000" w14:paraId="000000DB">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profils en travers types par zone homogène ; </w:t>
      </w:r>
    </w:p>
    <w:p w:rsidR="00000000" w:rsidDel="00000000" w:rsidP="00000000" w:rsidRDefault="00000000" w:rsidRPr="00000000" w14:paraId="000000DC">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plans d’implantation des ouvrages (échelle 1/500); </w:t>
      </w:r>
    </w:p>
    <w:p w:rsidR="00000000" w:rsidDel="00000000" w:rsidP="00000000" w:rsidRDefault="00000000" w:rsidRPr="00000000" w14:paraId="000000DD">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plans types des ouvrages ; </w:t>
      </w:r>
    </w:p>
    <w:p w:rsidR="00000000" w:rsidDel="00000000" w:rsidP="00000000" w:rsidRDefault="00000000" w:rsidRPr="00000000" w14:paraId="000000DE">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plans de coffrage et de ferraillage des ouvrages (échelle 1/20, 1/50, 1/100, selon les besoins) ; </w:t>
      </w:r>
    </w:p>
    <w:p w:rsidR="00000000" w:rsidDel="00000000" w:rsidP="00000000" w:rsidRDefault="00000000" w:rsidRPr="00000000" w14:paraId="000000DF">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profils en travers et le listing par pas de 20 mètres ; </w:t>
      </w:r>
    </w:p>
    <w:p w:rsidR="00000000" w:rsidDel="00000000" w:rsidP="00000000" w:rsidRDefault="00000000" w:rsidRPr="00000000" w14:paraId="000000E0">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 dossier d’implantation sur le terrain des pistes et de leurs ouvrages annexes ; </w:t>
      </w:r>
    </w:p>
    <w:p w:rsidR="00000000" w:rsidDel="00000000" w:rsidP="00000000" w:rsidRDefault="00000000" w:rsidRPr="00000000" w14:paraId="000000E1">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plans de signalisation verticale ; </w:t>
      </w:r>
    </w:p>
    <w:p w:rsidR="00000000" w:rsidDel="00000000" w:rsidP="00000000" w:rsidRDefault="00000000" w:rsidRPr="00000000" w14:paraId="000000E2">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plans synoptiques des aménagements sur le format A3 pour la chaussée et le drainage; </w:t>
      </w:r>
    </w:p>
    <w:p w:rsidR="00000000" w:rsidDel="00000000" w:rsidP="00000000" w:rsidRDefault="00000000" w:rsidRPr="00000000" w14:paraId="000000E3">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plans des réseaux des concessionnaires existants et des adaptations à y apporter ; </w:t>
      </w:r>
    </w:p>
    <w:p w:rsidR="00000000" w:rsidDel="00000000" w:rsidP="00000000" w:rsidRDefault="00000000" w:rsidRPr="00000000" w14:paraId="000000E4">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280" w:before="0" w:line="240" w:lineRule="auto"/>
        <w:ind w:left="99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Etc. </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mhw8mxqmwosy" w:id="13"/>
      <w:bookmarkEnd w:id="1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Ces dessins détaillés d’exécution qui seront exécutés en système métrique, feront apparaître le tracé du terrain naturel et celui de la ligne du projet, l’implantation de la polygonale, ainsi que le rattachement du tracé à celle-ci.</w:t>
      </w:r>
    </w:p>
    <w:p w:rsidR="00000000" w:rsidDel="00000000" w:rsidP="00000000" w:rsidRDefault="00000000" w:rsidRPr="00000000" w14:paraId="000000E6">
      <w:pPr>
        <w:keepNext w:val="1"/>
        <w:keepLines w:val="1"/>
        <w:pageBreakBefore w:val="0"/>
        <w:widowControl w:val="1"/>
        <w:numPr>
          <w:ilvl w:val="2"/>
          <w:numId w:val="1"/>
        </w:numPr>
        <w:pBdr>
          <w:top w:space="0" w:sz="0" w:val="nil"/>
          <w:left w:space="0" w:sz="0" w:val="nil"/>
          <w:bottom w:space="0" w:sz="0" w:val="nil"/>
          <w:right w:space="0" w:sz="0" w:val="nil"/>
          <w:between w:space="0" w:sz="0" w:val="nil"/>
        </w:pBdr>
        <w:shd w:fill="auto" w:val="clear"/>
        <w:tabs>
          <w:tab w:val="left" w:leader="none" w:pos="567"/>
        </w:tabs>
        <w:spacing w:after="120" w:before="240" w:line="24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Etude géotechnique </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consultant devra réaliser une étude géotechnique qui portera d’une part, sur l’étude des sols d’implantation des ouvrages projetés et d’autre part, sur la localisation des zones critiques (zones à faible portance, traversés de plaines submersibles et de dépressions), des zones d’emprunt et des carrières pour les matériaux de construction des pistes. Le consultant prendra toutes les dispositions pour s’assurer que les matériaux nécessaires à la construction sont disponibles en qualité et quantité en suffisantes à des distances de transport économiques. Les zones d’emprunt et les carrières seront localisées au GPS et par des polygones. </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consultant effectuera également tous les essais géotechniques requis pour la conception et le dimensionnement des fondations des ouvrages d’art et des ouvrages hydrauliques. Une note de calcul de la conception des structures et des fondations des ouvrages d’art et hydrauliques sera fournie par le consultant.</w:t>
      </w:r>
    </w:p>
    <w:p w:rsidR="00000000" w:rsidDel="00000000" w:rsidP="00000000" w:rsidRDefault="00000000" w:rsidRPr="00000000" w14:paraId="000000E9">
      <w:pPr>
        <w:jc w:val="both"/>
        <w:rPr>
          <w:color w:val="000000"/>
          <w:vertAlign w:val="baseline"/>
        </w:rPr>
      </w:pPr>
      <w:r w:rsidDel="00000000" w:rsidR="00000000" w:rsidRPr="00000000">
        <w:rPr>
          <w:color w:val="000000"/>
          <w:vertAlign w:val="baseline"/>
          <w:rtl w:val="0"/>
        </w:rPr>
        <w:t xml:space="preserve">Les études géotechniques comprennent des investigations, des campagnes de sondages, des programmes d’essais. </w:t>
      </w:r>
    </w:p>
    <w:p w:rsidR="00000000" w:rsidDel="00000000" w:rsidP="00000000" w:rsidRDefault="00000000" w:rsidRPr="00000000" w14:paraId="000000EA">
      <w:pPr>
        <w:jc w:val="both"/>
        <w:rPr>
          <w:color w:val="000000"/>
          <w:vertAlign w:val="baseline"/>
        </w:rPr>
      </w:pPr>
      <w:r w:rsidDel="00000000" w:rsidR="00000000" w:rsidRPr="00000000">
        <w:rPr>
          <w:color w:val="000000"/>
          <w:vertAlign w:val="baseline"/>
          <w:rtl w:val="0"/>
        </w:rPr>
        <w:t xml:space="preserve">Les investigations géotechniques commenceront par une première phase de collecte de données sur la base d’un relevé qui devra permettre : </w:t>
      </w:r>
    </w:p>
    <w:p w:rsidR="00000000" w:rsidDel="00000000" w:rsidP="00000000" w:rsidRDefault="00000000" w:rsidRPr="00000000" w14:paraId="000000E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reporter sur un schéma linéaire, d’échelle appropriée, les éléments caractéristiques de chaque tronçon homogène de piste, à savoir : </w:t>
      </w:r>
    </w:p>
    <w:p w:rsidR="00000000" w:rsidDel="00000000" w:rsidP="00000000" w:rsidRDefault="00000000" w:rsidRPr="00000000" w14:paraId="000000EC">
      <w:pPr>
        <w:spacing w:after="167" w:lineRule="auto"/>
        <w:ind w:left="1418" w:firstLine="0"/>
        <w:jc w:val="both"/>
        <w:rPr>
          <w:color w:val="000000"/>
          <w:vertAlign w:val="baseline"/>
        </w:rPr>
      </w:pPr>
      <w:r w:rsidDel="00000000" w:rsidR="00000000" w:rsidRPr="00000000">
        <w:rPr>
          <w:color w:val="000000"/>
          <w:vertAlign w:val="baseline"/>
          <w:rtl w:val="0"/>
        </w:rPr>
        <w:t xml:space="preserve">- PK et lieux traversés ; </w:t>
      </w:r>
    </w:p>
    <w:p w:rsidR="00000000" w:rsidDel="00000000" w:rsidP="00000000" w:rsidRDefault="00000000" w:rsidRPr="00000000" w14:paraId="000000ED">
      <w:pPr>
        <w:spacing w:after="167" w:lineRule="auto"/>
        <w:ind w:left="1418" w:firstLine="0"/>
        <w:jc w:val="both"/>
        <w:rPr>
          <w:color w:val="000000"/>
          <w:vertAlign w:val="baseline"/>
        </w:rPr>
      </w:pPr>
      <w:r w:rsidDel="00000000" w:rsidR="00000000" w:rsidRPr="00000000">
        <w:rPr>
          <w:color w:val="000000"/>
          <w:vertAlign w:val="baseline"/>
          <w:rtl w:val="0"/>
        </w:rPr>
        <w:t xml:space="preserve">- Largeur de chaussée ; </w:t>
      </w:r>
    </w:p>
    <w:p w:rsidR="00000000" w:rsidDel="00000000" w:rsidP="00000000" w:rsidRDefault="00000000" w:rsidRPr="00000000" w14:paraId="000000EE">
      <w:pPr>
        <w:ind w:left="1418" w:firstLine="0"/>
        <w:jc w:val="both"/>
        <w:rPr>
          <w:color w:val="000000"/>
          <w:vertAlign w:val="baseline"/>
        </w:rPr>
      </w:pPr>
      <w:r w:rsidDel="00000000" w:rsidR="00000000" w:rsidRPr="00000000">
        <w:rPr>
          <w:color w:val="000000"/>
          <w:vertAlign w:val="baseline"/>
          <w:rtl w:val="0"/>
        </w:rPr>
        <w:t xml:space="preserve">- Inventaire des ouvrages d’art ; </w:t>
      </w:r>
    </w:p>
    <w:p w:rsidR="00000000" w:rsidDel="00000000" w:rsidP="00000000" w:rsidRDefault="00000000" w:rsidRPr="00000000" w14:paraId="000000E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28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définir les grandes zones homogènes et les travaux routiers à prévoir ; </w:t>
      </w:r>
    </w:p>
    <w:p w:rsidR="00000000" w:rsidDel="00000000" w:rsidP="00000000" w:rsidRDefault="00000000" w:rsidRPr="00000000" w14:paraId="000000F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8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déterminer le programme d’essais et de sondages géotechniques à réaliser pour chaque zone homogène et ouvrages d’art. </w:t>
      </w:r>
    </w:p>
    <w:p w:rsidR="00000000" w:rsidDel="00000000" w:rsidP="00000000" w:rsidRDefault="00000000" w:rsidRPr="00000000" w14:paraId="000000F1">
      <w:pPr>
        <w:jc w:val="both"/>
        <w:rPr>
          <w:color w:val="000000"/>
          <w:vertAlign w:val="baseline"/>
        </w:rPr>
      </w:pPr>
      <w:r w:rsidDel="00000000" w:rsidR="00000000" w:rsidRPr="00000000">
        <w:rPr>
          <w:color w:val="000000"/>
          <w:vertAlign w:val="baseline"/>
          <w:rtl w:val="0"/>
        </w:rPr>
        <w:t xml:space="preserve">La campagne de sondages de chaussée visant à définir les caractéristiques des différentes couches comportera la détermination des caractéristiques des couches de remblais et de la couche de roulement :</w:t>
      </w:r>
    </w:p>
    <w:p w:rsidR="00000000" w:rsidDel="00000000" w:rsidP="00000000" w:rsidRDefault="00000000" w:rsidRPr="00000000" w14:paraId="000000F2">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280" w:line="240" w:lineRule="auto"/>
        <w:ind w:left="993"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densité en place </w:t>
      </w:r>
    </w:p>
    <w:p w:rsidR="00000000" w:rsidDel="00000000" w:rsidP="00000000" w:rsidRDefault="00000000" w:rsidRPr="00000000" w14:paraId="000000F3">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993"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teneur en eau </w:t>
      </w:r>
    </w:p>
    <w:p w:rsidR="00000000" w:rsidDel="00000000" w:rsidP="00000000" w:rsidRDefault="00000000" w:rsidRPr="00000000" w14:paraId="000000F4">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993"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granulométrie </w:t>
      </w:r>
    </w:p>
    <w:p w:rsidR="00000000" w:rsidDel="00000000" w:rsidP="00000000" w:rsidRDefault="00000000" w:rsidRPr="00000000" w14:paraId="000000F5">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993"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équivalent de sable </w:t>
      </w:r>
    </w:p>
    <w:p w:rsidR="00000000" w:rsidDel="00000000" w:rsidP="00000000" w:rsidRDefault="00000000" w:rsidRPr="00000000" w14:paraId="000000F6">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993"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gonflement </w:t>
      </w:r>
    </w:p>
    <w:p w:rsidR="00000000" w:rsidDel="00000000" w:rsidP="00000000" w:rsidRDefault="00000000" w:rsidRPr="00000000" w14:paraId="000000F7">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993"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limites d’Atterberg (indice de plasticité) </w:t>
      </w:r>
    </w:p>
    <w:p w:rsidR="00000000" w:rsidDel="00000000" w:rsidP="00000000" w:rsidRDefault="00000000" w:rsidRPr="00000000" w14:paraId="000000F8">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280" w:before="0" w:line="240" w:lineRule="auto"/>
        <w:ind w:left="993"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densités Proctor, indice portant immédiat et indice portant CBR </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 à la suite de l’identification et du classement (GTR) des matériaux de la chaussée existante et des sols de tracé, il s’avère qu’ils sont impropres pour une utilisation directe, le Consultant formulera des propositions de traitements appropriés appuyées par les tests et essais géotechniques requis.  </w:t>
      </w:r>
    </w:p>
    <w:p w:rsidR="00000000" w:rsidDel="00000000" w:rsidP="00000000" w:rsidRDefault="00000000" w:rsidRPr="00000000" w14:paraId="000000FA">
      <w:pPr>
        <w:jc w:val="both"/>
        <w:rPr>
          <w:color w:val="000000"/>
          <w:vertAlign w:val="baseline"/>
        </w:rPr>
      </w:pPr>
      <w:r w:rsidDel="00000000" w:rsidR="00000000" w:rsidRPr="00000000">
        <w:rPr>
          <w:color w:val="000000"/>
          <w:vertAlign w:val="baseline"/>
          <w:rtl w:val="0"/>
        </w:rPr>
        <w:t xml:space="preserve">Il procèdera aussi, au niveau chaque sous projet, à la recherche de matériaux de viabilité nécessaires à la construction des pistes et des ouvrages hydrauliques. </w:t>
      </w:r>
    </w:p>
    <w:p w:rsidR="00000000" w:rsidDel="00000000" w:rsidP="00000000" w:rsidRDefault="00000000" w:rsidRPr="00000000" w14:paraId="000000FB">
      <w:pPr>
        <w:jc w:val="both"/>
        <w:rPr>
          <w:color w:val="000000"/>
          <w:vertAlign w:val="baseline"/>
        </w:rPr>
      </w:pPr>
      <w:r w:rsidDel="00000000" w:rsidR="00000000" w:rsidRPr="00000000">
        <w:rPr>
          <w:color w:val="000000"/>
          <w:vertAlign w:val="baseline"/>
          <w:rtl w:val="0"/>
        </w:rPr>
        <w:t xml:space="preserve">Au niveau de chaque sous projet, le Consultant fera une recherche des zones d’emprunts (identification et classement par GTR) ou de carrières pour les parties des ouvrages suivants : </w:t>
      </w:r>
    </w:p>
    <w:p w:rsidR="00000000" w:rsidDel="00000000" w:rsidP="00000000" w:rsidRDefault="00000000" w:rsidRPr="00000000" w14:paraId="000000FC">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280" w:line="240" w:lineRule="auto"/>
        <w:ind w:left="993"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terrassements et couche de roulement ; </w:t>
      </w:r>
    </w:p>
    <w:p w:rsidR="00000000" w:rsidDel="00000000" w:rsidP="00000000" w:rsidRDefault="00000000" w:rsidRPr="00000000" w14:paraId="000000FD">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280" w:before="0" w:line="240" w:lineRule="auto"/>
        <w:ind w:left="993"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choix des granulats pour les ouvrages hydrauliques. </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Chaque zone d’emprunt ou carrière fera l’objet d’une évaluation en cubature basée sur un programme d’essais approuvé. Le Consultant tiendra compte dans ses recommandations de choix de matériaux à proposer, les solutions économiques pour les travaux d’extraction et de transport de ceux-ci. </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 niveau de chaque sous projet, le Consultant vérifiera que les quantités disponibles dans les zones sélectionnées sont suffisantes et respectent les spécifications techniques requises et imposées pour l’exécution des travaux. </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particulier le Consultant fournira : </w:t>
      </w:r>
    </w:p>
    <w:p w:rsidR="00000000" w:rsidDel="00000000" w:rsidP="00000000" w:rsidRDefault="00000000" w:rsidRPr="00000000" w14:paraId="00000102">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280" w:line="240" w:lineRule="auto"/>
        <w:ind w:left="993"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 de situation et puissance des emprunts de matériaux pour la couche de roulement et les terrassements (quantités utiles en place, épaisseur de la découverte) ainsi que les coupes des sondages ; </w:t>
      </w:r>
    </w:p>
    <w:p w:rsidR="00000000" w:rsidDel="00000000" w:rsidP="00000000" w:rsidRDefault="00000000" w:rsidRPr="00000000" w14:paraId="00000103">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993"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 de situation et puissance des gisements de matériaux pour les divers ouvrages en béton ainsi que les résultats des essais ; </w:t>
      </w:r>
    </w:p>
    <w:p w:rsidR="00000000" w:rsidDel="00000000" w:rsidP="00000000" w:rsidRDefault="00000000" w:rsidRPr="00000000" w14:paraId="00000104">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993"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 de mouvement des terres et distances de transport ; </w:t>
      </w:r>
    </w:p>
    <w:p w:rsidR="00000000" w:rsidDel="00000000" w:rsidP="00000000" w:rsidRDefault="00000000" w:rsidRPr="00000000" w14:paraId="00000105">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280" w:before="0" w:line="240" w:lineRule="auto"/>
        <w:ind w:left="993"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Résultats des essais de laboratoire (plans de coupe des sondages, identification et classement des sols, Proctor Normal/Modifié et CBR, caractéristiques mécaniques, etc.) ; </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Les études géotechniques seront sanctionnées par un rapport séparé. </w:t>
      </w: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2my537kulcge" w:id="14"/>
      <w:bookmarkEnd w:id="14"/>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Le programme détaillé des campagnes géotechniques et le chronogramme y afférent sont à présenter par le Consultant.</w:t>
      </w:r>
      <w:r w:rsidDel="00000000" w:rsidR="00000000" w:rsidRPr="00000000">
        <w:rPr>
          <w:rtl w:val="0"/>
        </w:rPr>
      </w:r>
    </w:p>
    <w:p w:rsidR="00000000" w:rsidDel="00000000" w:rsidP="00000000" w:rsidRDefault="00000000" w:rsidRPr="00000000" w14:paraId="00000108">
      <w:pPr>
        <w:keepNext w:val="1"/>
        <w:keepLines w:val="1"/>
        <w:pageBreakBefore w:val="0"/>
        <w:widowControl w:val="1"/>
        <w:numPr>
          <w:ilvl w:val="2"/>
          <w:numId w:val="1"/>
        </w:numPr>
        <w:pBdr>
          <w:top w:space="0" w:sz="0" w:val="nil"/>
          <w:left w:space="0" w:sz="0" w:val="nil"/>
          <w:bottom w:space="0" w:sz="0" w:val="nil"/>
          <w:right w:space="0" w:sz="0" w:val="nil"/>
          <w:between w:space="0" w:sz="0" w:val="nil"/>
        </w:pBdr>
        <w:shd w:fill="auto" w:val="clear"/>
        <w:tabs>
          <w:tab w:val="left" w:leader="none" w:pos="567"/>
        </w:tabs>
        <w:spacing w:after="120" w:before="240" w:line="24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Résultats attendus </w:t>
      </w:r>
    </w:p>
    <w:p w:rsidR="00000000" w:rsidDel="00000000" w:rsidP="00000000" w:rsidRDefault="00000000" w:rsidRPr="00000000" w14:paraId="0000010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analyse de la pertinence du projet et identification des options possibles ; </w:t>
      </w:r>
    </w:p>
    <w:p w:rsidR="00000000" w:rsidDel="00000000" w:rsidP="00000000" w:rsidRDefault="00000000" w:rsidRPr="00000000" w14:paraId="0000010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estimation et analyse des superficies et des localités desservies par chaque piste pour la justification de la pertinence des différentes options; </w:t>
      </w:r>
    </w:p>
    <w:p w:rsidR="00000000" w:rsidDel="00000000" w:rsidP="00000000" w:rsidRDefault="00000000" w:rsidRPr="00000000" w14:paraId="0000010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étude hydrogéologique/hydrologique/hydraulique préliminaire ; </w:t>
      </w:r>
    </w:p>
    <w:p w:rsidR="00000000" w:rsidDel="00000000" w:rsidP="00000000" w:rsidRDefault="00000000" w:rsidRPr="00000000" w14:paraId="0000010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étude topographique et géométrique préliminaire ; </w:t>
      </w:r>
    </w:p>
    <w:p w:rsidR="00000000" w:rsidDel="00000000" w:rsidP="00000000" w:rsidRDefault="00000000" w:rsidRPr="00000000" w14:paraId="0000010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étude géotechnique sur le tracé et sur les disponibilités des matériaux de construction ; </w:t>
      </w:r>
    </w:p>
    <w:p w:rsidR="00000000" w:rsidDel="00000000" w:rsidP="00000000" w:rsidRDefault="00000000" w:rsidRPr="00000000" w14:paraId="0000010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inspection et inventaire des ouvrages hydrauliques existants/à réaliser ; </w:t>
      </w:r>
    </w:p>
    <w:p w:rsidR="00000000" w:rsidDel="00000000" w:rsidP="00000000" w:rsidRDefault="00000000" w:rsidRPr="00000000" w14:paraId="0000010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proposition préliminaire de nouvelles implantations d’ouvrages hydrauliques ainsi que des améliorations des ouvrages existants ; </w:t>
      </w:r>
    </w:p>
    <w:p w:rsidR="00000000" w:rsidDel="00000000" w:rsidP="00000000" w:rsidRDefault="00000000" w:rsidRPr="00000000" w14:paraId="0000011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recensement des réseaux des concessionnaires à déplacer ; </w:t>
      </w:r>
    </w:p>
    <w:p w:rsidR="00000000" w:rsidDel="00000000" w:rsidP="00000000" w:rsidRDefault="00000000" w:rsidRPr="00000000" w14:paraId="0000011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analyse des variantes proposées tenant compte des aspects techniques, économiques et financiers ;</w:t>
      </w:r>
    </w:p>
    <w:p w:rsidR="00000000" w:rsidDel="00000000" w:rsidP="00000000" w:rsidRDefault="00000000" w:rsidRPr="00000000" w14:paraId="0000011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recommandation quant à la sélection de la variante préférée ; </w:t>
      </w:r>
    </w:p>
    <w:p w:rsidR="00000000" w:rsidDel="00000000" w:rsidP="00000000" w:rsidRDefault="00000000" w:rsidRPr="00000000" w14:paraId="0000011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8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évaluation de la viabilité potentielle des résultats du projet.</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NB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variantes doivent être analysées et présentées avec un niveau de détails permettant le choix d’une variante avec le moins de risque possible. Tous les détails concernant la variante retenue seront élaborés et recommandés pendant la phase APD.</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ds73c08lumss" w:id="15"/>
      <w:bookmarkEnd w:id="1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Présence de réseaux de concessionnaires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Le consultant vérifiera et étudiera la présence de réseaux des concessionnaires du type adduction d’eau potable ou d’assainissement, d’électricité, de téléphone, de fibre optique et tous types de réseaux dans les emprises du tracé et des lieux de travaux. En cas de présence de réseau, le consultant étudiera en collaboration avec les concessionnaires de réseaux les solutions de dévoiement, de déplacement ou d’éventuel remplacement des réseaux concernés y compris l’estimation quantitative et l’évaluation financière des coûts y afférents. L’état des lieux et les devis quantitatifs et estimatifs des déplacements des réseaux devront être établi en coordination avec les concessionnaires qui devront valider ce travail. Le consultant vérifiera la présence de la fibre optique ou la prévision de travaux de son installation impactant le projet. Au cas échéant, il devra tenir compte des contraintes de l’existence ou des travaux de pose de la fibre optique.</w:t>
      </w:r>
    </w:p>
    <w:p w:rsidR="00000000" w:rsidDel="00000000" w:rsidP="00000000" w:rsidRDefault="00000000" w:rsidRPr="00000000" w14:paraId="00000116">
      <w:pPr>
        <w:keepNext w:val="1"/>
        <w:keepLines w:val="1"/>
        <w:pageBreakBefore w:val="0"/>
        <w:widowControl w:val="1"/>
        <w:numPr>
          <w:ilvl w:val="2"/>
          <w:numId w:val="1"/>
        </w:numPr>
        <w:pBdr>
          <w:top w:space="0" w:sz="0" w:val="nil"/>
          <w:left w:space="0" w:sz="0" w:val="nil"/>
          <w:bottom w:space="0" w:sz="0" w:val="nil"/>
          <w:right w:space="0" w:sz="0" w:val="nil"/>
          <w:between w:space="0" w:sz="0" w:val="nil"/>
        </w:pBdr>
        <w:shd w:fill="auto" w:val="clear"/>
        <w:tabs>
          <w:tab w:val="left" w:leader="none" w:pos="567"/>
        </w:tabs>
        <w:spacing w:after="120" w:before="240" w:line="24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Restituer les études d’APS</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Consultant devra adresser ces documents d’APS et en faire deux présentations. La première restitution technique est effectuée au niveau de l’UCP-PRDC/VFS-MR, en présence des experts de l’UCP-PRDC/VFS-MR, d’un représentant de la SONADER, d’un représentant de la SNAAT, d’un représentant du Ministère de l’Agriculture, et d’un représentant du Ministère de l’Equipement et des Transports. Les résultats de cette phase seront restitués. Les observations et les améliorations demandées seront prise en compte par le Consultant. </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deuxièmes restitution aux bénéficiaires sera faite en présence de tous les parties prenantes y compris les maires.</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 procès-verbal de restitution est signé et l’option technique choisie est mentionnée.</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ctxw4f4dnv2z" w:id="16"/>
      <w:bookmarkEnd w:id="16"/>
      <w:r w:rsidDel="00000000" w:rsidR="00000000" w:rsidRPr="00000000">
        <w:rPr>
          <w:rtl w:val="0"/>
        </w:rPr>
      </w:r>
    </w:p>
    <w:p w:rsidR="00000000" w:rsidDel="00000000" w:rsidP="00000000" w:rsidRDefault="00000000" w:rsidRPr="00000000" w14:paraId="0000011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567"/>
        </w:tabs>
        <w:spacing w:after="120" w:before="120" w:line="240" w:lineRule="auto"/>
        <w:ind w:left="718" w:right="0" w:hanging="576"/>
        <w:jc w:val="left"/>
        <w:rPr>
          <w:rFonts w:ascii="Times New Roman" w:cs="Times New Roman" w:eastAsia="Times New Roman" w:hAnsi="Times New Roman"/>
          <w:b w:val="1"/>
          <w:i w:val="1"/>
          <w:smallCaps w:val="1"/>
          <w:strike w:val="0"/>
          <w:color w:val="000000"/>
          <w:sz w:val="28"/>
          <w:szCs w:val="28"/>
          <w:u w:val="none"/>
          <w:shd w:fill="auto" w:val="clear"/>
          <w:vertAlign w:val="baseline"/>
        </w:rPr>
      </w:pPr>
      <w:bookmarkStart w:colFirst="0" w:colLast="0" w:name="_heading=h.s6mrpez2cy78" w:id="17"/>
      <w:bookmarkEnd w:id="17"/>
      <w:r w:rsidDel="00000000" w:rsidR="00000000" w:rsidRPr="00000000">
        <w:rPr>
          <w:rFonts w:ascii="Times New Roman" w:cs="Times New Roman" w:eastAsia="Times New Roman" w:hAnsi="Times New Roman"/>
          <w:b w:val="1"/>
          <w:i w:val="1"/>
          <w:smallCaps w:val="1"/>
          <w:strike w:val="0"/>
          <w:color w:val="000000"/>
          <w:sz w:val="28"/>
          <w:szCs w:val="28"/>
          <w:u w:val="none"/>
          <w:shd w:fill="auto" w:val="clear"/>
          <w:vertAlign w:val="baseline"/>
          <w:rtl w:val="0"/>
        </w:rPr>
        <w:t xml:space="preserve">PHASE APD et Dossier d’exécution</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Après la notification de la variante retenue de chaque sous-projets par l’UCP-PRDC/VFS-MR et les parties prenantes et après le dépôt du rapport final des études d’APS, le Consultant  devra procéder aux études d’APD qui viseront à reprendre l’APS pour la variante retenue de chaque sous-projet en l’approfondissant sur tous les points important pour définir, quantifier et arrêter de façon précise pour chaque sous-projets.    </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 titre de cette phase (APD), le consultant élaborera, pour la variante choisie par le Maître d’Ouvrage, un dossier d’avant-projet détaillé comportant :</w:t>
      </w:r>
    </w:p>
    <w:p w:rsidR="00000000" w:rsidDel="00000000" w:rsidP="00000000" w:rsidRDefault="00000000" w:rsidRPr="00000000" w14:paraId="0000011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étude géotechnique détaillée de sous-projets et des disponibilités des matériaux de construction ; </w:t>
      </w:r>
    </w:p>
    <w:p w:rsidR="00000000" w:rsidDel="00000000" w:rsidP="00000000" w:rsidRDefault="00000000" w:rsidRPr="00000000" w14:paraId="0000011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étude hydraulique / hydrologique détaillée ; </w:t>
      </w:r>
    </w:p>
    <w:p w:rsidR="00000000" w:rsidDel="00000000" w:rsidP="00000000" w:rsidRDefault="00000000" w:rsidRPr="00000000" w14:paraId="0000012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étude topographique et géométrique détaillée ; </w:t>
      </w:r>
    </w:p>
    <w:p w:rsidR="00000000" w:rsidDel="00000000" w:rsidP="00000000" w:rsidRDefault="00000000" w:rsidRPr="00000000" w14:paraId="0000012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étude détaillée des nouvelles implantations d’ouvrages hydrauliques ainsi que des améliorations de drainage ; </w:t>
      </w:r>
    </w:p>
    <w:p w:rsidR="00000000" w:rsidDel="00000000" w:rsidP="00000000" w:rsidRDefault="00000000" w:rsidRPr="00000000" w14:paraId="0000012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l’évaluation et la présentation de propositions pour les dimensions des structures de chaussées à adopter suivant différentes sections homogènes ainsi que pour les types de drainage ; </w:t>
      </w:r>
    </w:p>
    <w:p w:rsidR="00000000" w:rsidDel="00000000" w:rsidP="00000000" w:rsidRDefault="00000000" w:rsidRPr="00000000" w14:paraId="0000012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spécifications techniques, devis quantitatif, plans de construction préliminaires ; </w:t>
      </w:r>
    </w:p>
    <w:p w:rsidR="00000000" w:rsidDel="00000000" w:rsidP="00000000" w:rsidRDefault="00000000" w:rsidRPr="00000000" w14:paraId="0000012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recommandation de la période appropriée pour la réalisation des travaux en tenant compte de période d’hivernage ; </w:t>
      </w:r>
    </w:p>
    <w:p w:rsidR="00000000" w:rsidDel="00000000" w:rsidP="00000000" w:rsidRDefault="00000000" w:rsidRPr="00000000" w14:paraId="0000012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analyse détaillée de la viabilité potentielle de l’option choisie et de sa variante retenue ; </w:t>
      </w:r>
    </w:p>
    <w:p w:rsidR="00000000" w:rsidDel="00000000" w:rsidP="00000000" w:rsidRDefault="00000000" w:rsidRPr="00000000" w14:paraId="0000012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recommandations sur les actions complémentaires nécessaires à la formulation et la viabilité du projet ; </w:t>
      </w:r>
    </w:p>
    <w:p w:rsidR="00000000" w:rsidDel="00000000" w:rsidP="00000000" w:rsidRDefault="00000000" w:rsidRPr="00000000" w14:paraId="0000012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préparation d’un projet de Termes de Références pour la surveillance des travaux, incluant la composition de l’équipe de contrôle des travaux, qualification du personnel, tâches, devis estimatif, etc.</w:t>
      </w:r>
    </w:p>
    <w:p w:rsidR="00000000" w:rsidDel="00000000" w:rsidP="00000000" w:rsidRDefault="00000000" w:rsidRPr="00000000" w14:paraId="0000012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8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Etablissement des notes de calculs.</w:t>
      </w:r>
    </w:p>
    <w:p w:rsidR="00000000" w:rsidDel="00000000" w:rsidP="00000000" w:rsidRDefault="00000000" w:rsidRPr="00000000" w14:paraId="00000129">
      <w:pPr>
        <w:tabs>
          <w:tab w:val="left" w:leader="none" w:pos="1980"/>
        </w:tabs>
        <w:spacing w:after="120" w:before="120" w:lineRule="auto"/>
        <w:jc w:val="both"/>
        <w:rPr>
          <w:color w:val="000000"/>
          <w:vertAlign w:val="baseline"/>
        </w:rPr>
      </w:pPr>
      <w:r w:rsidDel="00000000" w:rsidR="00000000" w:rsidRPr="00000000">
        <w:rPr>
          <w:color w:val="000000"/>
          <w:vertAlign w:val="baseline"/>
          <w:rtl w:val="0"/>
        </w:rPr>
        <w:t xml:space="preserve">PREPARATION DU  DAO</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xsjm34dcz19p" w:id="18"/>
      <w:bookmarkEnd w:id="1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dossier d’appel d’offres sera élaboré suivant un modèle de la Banque Mondiale fourni par la commission des Marchés et validé avec l’appui des membres de la commission du département de l’Agriculture. </w:t>
      </w:r>
    </w:p>
    <w:p w:rsidR="00000000" w:rsidDel="00000000" w:rsidP="00000000" w:rsidRDefault="00000000" w:rsidRPr="00000000" w14:paraId="0000012B">
      <w:pPr>
        <w:keepNext w:val="0"/>
        <w:keepLines w:val="0"/>
        <w:pageBreakBefore w:val="0"/>
        <w:widowControl w:val="0"/>
        <w:numPr>
          <w:ilvl w:val="0"/>
          <w:numId w:val="1"/>
        </w:numPr>
        <w:pBdr>
          <w:top w:space="0" w:sz="0" w:val="nil"/>
          <w:left w:space="0" w:sz="0" w:val="nil"/>
          <w:bottom w:color="000000" w:space="1" w:sz="4" w:val="single"/>
          <w:right w:space="0" w:sz="0" w:val="nil"/>
          <w:between w:space="0" w:sz="0" w:val="nil"/>
        </w:pBdr>
        <w:shd w:fill="auto" w:val="clear"/>
        <w:tabs>
          <w:tab w:val="left" w:leader="none" w:pos="567"/>
        </w:tabs>
        <w:spacing w:after="120" w:before="240" w:line="240" w:lineRule="auto"/>
        <w:ind w:left="432" w:right="0" w:hanging="432"/>
        <w:jc w:val="left"/>
        <w:rPr>
          <w:rFonts w:ascii="Times New Roman" w:cs="Times New Roman" w:eastAsia="Times New Roman" w:hAnsi="Times New Roman"/>
          <w:b w:val="1"/>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CALENDRIER</w:t>
      </w:r>
    </w:p>
    <w:p w:rsidR="00000000" w:rsidDel="00000000" w:rsidP="00000000" w:rsidRDefault="00000000" w:rsidRPr="00000000" w14:paraId="0000012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567"/>
        </w:tabs>
        <w:spacing w:after="120" w:before="120" w:line="240" w:lineRule="auto"/>
        <w:ind w:left="718" w:right="0" w:hanging="576"/>
        <w:jc w:val="left"/>
        <w:rPr>
          <w:rFonts w:ascii="Times New Roman" w:cs="Times New Roman" w:eastAsia="Times New Roman" w:hAnsi="Times New Roman"/>
          <w:b w:val="1"/>
          <w:i w:val="1"/>
          <w:smallCaps w:val="1"/>
          <w:strike w:val="0"/>
          <w:color w:val="000000"/>
          <w:sz w:val="28"/>
          <w:szCs w:val="28"/>
          <w:u w:val="none"/>
          <w:shd w:fill="auto" w:val="clear"/>
          <w:vertAlign w:val="baseline"/>
        </w:rPr>
      </w:pPr>
      <w:bookmarkStart w:colFirst="0" w:colLast="0" w:name="_heading=h.f8yi8f61xzfs" w:id="19"/>
      <w:bookmarkEnd w:id="19"/>
      <w:r w:rsidDel="00000000" w:rsidR="00000000" w:rsidRPr="00000000">
        <w:rPr>
          <w:rFonts w:ascii="Times New Roman" w:cs="Times New Roman" w:eastAsia="Times New Roman" w:hAnsi="Times New Roman"/>
          <w:b w:val="1"/>
          <w:i w:val="1"/>
          <w:smallCaps w:val="1"/>
          <w:strike w:val="0"/>
          <w:color w:val="000000"/>
          <w:sz w:val="28"/>
          <w:szCs w:val="28"/>
          <w:u w:val="none"/>
          <w:shd w:fill="auto" w:val="clear"/>
          <w:vertAlign w:val="baseline"/>
          <w:rtl w:val="0"/>
        </w:rPr>
        <w:t xml:space="preserve">Début de la prestation</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mission démarrera dix (10) jours après la notification de l’Ordre de service.</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cvy8yxs3oi31" w:id="20"/>
      <w:bookmarkEnd w:id="20"/>
      <w:r w:rsidDel="00000000" w:rsidR="00000000" w:rsidRPr="00000000">
        <w:rPr>
          <w:rtl w:val="0"/>
        </w:rPr>
      </w:r>
    </w:p>
    <w:p w:rsidR="00000000" w:rsidDel="00000000" w:rsidP="00000000" w:rsidRDefault="00000000" w:rsidRPr="00000000" w14:paraId="0000012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567"/>
        </w:tabs>
        <w:spacing w:after="120" w:before="120" w:line="240" w:lineRule="auto"/>
        <w:ind w:left="718" w:right="0" w:hanging="576"/>
        <w:jc w:val="left"/>
        <w:rPr>
          <w:rFonts w:ascii="Times New Roman" w:cs="Times New Roman" w:eastAsia="Times New Roman" w:hAnsi="Times New Roman"/>
          <w:b w:val="1"/>
          <w:i w:val="1"/>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1"/>
          <w:strike w:val="0"/>
          <w:color w:val="000000"/>
          <w:sz w:val="28"/>
          <w:szCs w:val="28"/>
          <w:u w:val="none"/>
          <w:shd w:fill="auto" w:val="clear"/>
          <w:vertAlign w:val="baseline"/>
          <w:rtl w:val="0"/>
        </w:rPr>
        <w:t xml:space="preserve">Calendrier d’exécution</w:t>
      </w:r>
    </w:p>
    <w:tbl>
      <w:tblPr>
        <w:tblStyle w:val="Table1"/>
        <w:tblW w:w="98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37"/>
        <w:gridCol w:w="1442"/>
        <w:gridCol w:w="357"/>
        <w:gridCol w:w="376"/>
        <w:gridCol w:w="376"/>
        <w:gridCol w:w="377"/>
        <w:gridCol w:w="388"/>
        <w:gridCol w:w="368"/>
        <w:gridCol w:w="425"/>
        <w:gridCol w:w="352"/>
        <w:gridCol w:w="325"/>
        <w:gridCol w:w="372"/>
        <w:gridCol w:w="374"/>
        <w:gridCol w:w="373"/>
        <w:tblGridChange w:id="0">
          <w:tblGrid>
            <w:gridCol w:w="3937"/>
            <w:gridCol w:w="1442"/>
            <w:gridCol w:w="357"/>
            <w:gridCol w:w="376"/>
            <w:gridCol w:w="376"/>
            <w:gridCol w:w="377"/>
            <w:gridCol w:w="388"/>
            <w:gridCol w:w="368"/>
            <w:gridCol w:w="425"/>
            <w:gridCol w:w="352"/>
            <w:gridCol w:w="325"/>
            <w:gridCol w:w="372"/>
            <w:gridCol w:w="374"/>
            <w:gridCol w:w="373"/>
          </w:tblGrid>
        </w:tblGridChange>
      </w:tblGrid>
      <w:tr>
        <w:trPr>
          <w:cantSplit w:val="0"/>
          <w:trHeight w:val="302" w:hRule="atLeast"/>
          <w:tblHeader w:val="0"/>
        </w:trPr>
        <w:tc>
          <w:tcPr>
            <w:vAlign w:val="center"/>
          </w:tcPr>
          <w:p w:rsidR="00000000" w:rsidDel="00000000" w:rsidP="00000000" w:rsidRDefault="00000000" w:rsidRPr="00000000" w14:paraId="00000130">
            <w:pPr>
              <w:rPr>
                <w:b w:val="0"/>
                <w:color w:val="000000"/>
                <w:vertAlign w:val="baseline"/>
              </w:rPr>
            </w:pPr>
            <w:r w:rsidDel="00000000" w:rsidR="00000000" w:rsidRPr="00000000">
              <w:rPr>
                <w:b w:val="1"/>
                <w:color w:val="000000"/>
                <w:vertAlign w:val="baseline"/>
                <w:rtl w:val="0"/>
              </w:rPr>
              <w:t xml:space="preserve"> Activités</w:t>
            </w:r>
            <w:r w:rsidDel="00000000" w:rsidR="00000000" w:rsidRPr="00000000">
              <w:rPr>
                <w:rtl w:val="0"/>
              </w:rPr>
            </w:r>
          </w:p>
        </w:tc>
        <w:tc>
          <w:tcPr>
            <w:vAlign w:val="center"/>
          </w:tcPr>
          <w:p w:rsidR="00000000" w:rsidDel="00000000" w:rsidP="00000000" w:rsidRDefault="00000000" w:rsidRPr="00000000" w14:paraId="00000131">
            <w:pPr>
              <w:rPr>
                <w:b w:val="0"/>
                <w:color w:val="000000"/>
                <w:vertAlign w:val="baseline"/>
              </w:rPr>
            </w:pPr>
            <w:r w:rsidDel="00000000" w:rsidR="00000000" w:rsidRPr="00000000">
              <w:rPr>
                <w:b w:val="1"/>
                <w:color w:val="000000"/>
                <w:vertAlign w:val="baseline"/>
                <w:rtl w:val="0"/>
              </w:rPr>
              <w:t xml:space="preserve">Durée</w:t>
            </w:r>
            <w:r w:rsidDel="00000000" w:rsidR="00000000" w:rsidRPr="00000000">
              <w:rPr>
                <w:rtl w:val="0"/>
              </w:rPr>
            </w:r>
          </w:p>
        </w:tc>
        <w:tc>
          <w:tcPr>
            <w:gridSpan w:val="4"/>
            <w:vAlign w:val="top"/>
          </w:tcPr>
          <w:p w:rsidR="00000000" w:rsidDel="00000000" w:rsidP="00000000" w:rsidRDefault="00000000" w:rsidRPr="00000000" w14:paraId="00000132">
            <w:pPr>
              <w:rPr>
                <w:b w:val="0"/>
                <w:color w:val="000000"/>
                <w:vertAlign w:val="baseline"/>
              </w:rPr>
            </w:pPr>
            <w:r w:rsidDel="00000000" w:rsidR="00000000" w:rsidRPr="00000000">
              <w:rPr>
                <w:b w:val="1"/>
                <w:color w:val="000000"/>
                <w:vertAlign w:val="baseline"/>
                <w:rtl w:val="0"/>
              </w:rPr>
              <w:t xml:space="preserve">Mois 1</w:t>
            </w:r>
            <w:r w:rsidDel="00000000" w:rsidR="00000000" w:rsidRPr="00000000">
              <w:rPr>
                <w:rtl w:val="0"/>
              </w:rPr>
            </w:r>
          </w:p>
        </w:tc>
        <w:tc>
          <w:tcPr>
            <w:gridSpan w:val="4"/>
            <w:vAlign w:val="top"/>
          </w:tcPr>
          <w:p w:rsidR="00000000" w:rsidDel="00000000" w:rsidP="00000000" w:rsidRDefault="00000000" w:rsidRPr="00000000" w14:paraId="00000136">
            <w:pPr>
              <w:rPr>
                <w:b w:val="0"/>
                <w:color w:val="000000"/>
                <w:vertAlign w:val="baseline"/>
              </w:rPr>
            </w:pPr>
            <w:r w:rsidDel="00000000" w:rsidR="00000000" w:rsidRPr="00000000">
              <w:rPr>
                <w:b w:val="1"/>
                <w:color w:val="000000"/>
                <w:vertAlign w:val="baseline"/>
                <w:rtl w:val="0"/>
              </w:rPr>
              <w:t xml:space="preserve">Mois 2</w:t>
            </w:r>
            <w:r w:rsidDel="00000000" w:rsidR="00000000" w:rsidRPr="00000000">
              <w:rPr>
                <w:rtl w:val="0"/>
              </w:rPr>
            </w:r>
          </w:p>
        </w:tc>
        <w:tc>
          <w:tcPr>
            <w:gridSpan w:val="4"/>
            <w:vAlign w:val="top"/>
          </w:tcPr>
          <w:p w:rsidR="00000000" w:rsidDel="00000000" w:rsidP="00000000" w:rsidRDefault="00000000" w:rsidRPr="00000000" w14:paraId="0000013A">
            <w:pPr>
              <w:rPr>
                <w:b w:val="0"/>
                <w:color w:val="000000"/>
                <w:vertAlign w:val="baseline"/>
              </w:rPr>
            </w:pPr>
            <w:r w:rsidDel="00000000" w:rsidR="00000000" w:rsidRPr="00000000">
              <w:rPr>
                <w:b w:val="1"/>
                <w:color w:val="000000"/>
                <w:vertAlign w:val="baseline"/>
                <w:rtl w:val="0"/>
              </w:rPr>
              <w:t xml:space="preserve">Mois 3</w:t>
            </w:r>
            <w:r w:rsidDel="00000000" w:rsidR="00000000" w:rsidRPr="00000000">
              <w:rPr>
                <w:rtl w:val="0"/>
              </w:rPr>
            </w:r>
          </w:p>
        </w:tc>
      </w:tr>
      <w:tr>
        <w:trPr>
          <w:cantSplit w:val="0"/>
          <w:trHeight w:val="432" w:hRule="atLeast"/>
          <w:tblHeader w:val="0"/>
        </w:trPr>
        <w:tc>
          <w:tcPr>
            <w:shd w:fill="auto" w:val="clear"/>
            <w:vAlign w:val="center"/>
          </w:tcPr>
          <w:p w:rsidR="00000000" w:rsidDel="00000000" w:rsidP="00000000" w:rsidRDefault="00000000" w:rsidRPr="00000000" w14:paraId="0000013E">
            <w:pPr>
              <w:rPr>
                <w:color w:val="000000"/>
                <w:vertAlign w:val="baseline"/>
              </w:rPr>
            </w:pPr>
            <w:r w:rsidDel="00000000" w:rsidR="00000000" w:rsidRPr="00000000">
              <w:rPr>
                <w:color w:val="000000"/>
                <w:vertAlign w:val="baseline"/>
                <w:rtl w:val="0"/>
              </w:rPr>
              <w:t xml:space="preserve">Réalisation des études d’APS / Rapport APS provisoires</w:t>
            </w:r>
          </w:p>
        </w:tc>
        <w:tc>
          <w:tcPr>
            <w:shd w:fill="auto" w:val="clear"/>
            <w:vAlign w:val="center"/>
          </w:tcPr>
          <w:p w:rsidR="00000000" w:rsidDel="00000000" w:rsidP="00000000" w:rsidRDefault="00000000" w:rsidRPr="00000000" w14:paraId="0000013F">
            <w:pPr>
              <w:rPr>
                <w:color w:val="000000"/>
                <w:vertAlign w:val="baseline"/>
              </w:rPr>
            </w:pPr>
            <w:r w:rsidDel="00000000" w:rsidR="00000000" w:rsidRPr="00000000">
              <w:rPr>
                <w:color w:val="000000"/>
                <w:vertAlign w:val="baseline"/>
                <w:rtl w:val="0"/>
              </w:rPr>
              <w:t xml:space="preserve">3 semaines</w:t>
            </w:r>
          </w:p>
        </w:tc>
        <w:tc>
          <w:tcPr>
            <w:shd w:fill="d0cece" w:val="clea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d0cece" w:val="clear"/>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d0cece" w:val="cle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10" w:hRule="atLeast"/>
          <w:tblHeader w:val="0"/>
        </w:trPr>
        <w:tc>
          <w:tcPr>
            <w:shd w:fill="auto" w:val="clear"/>
            <w:vAlign w:val="center"/>
          </w:tcPr>
          <w:p w:rsidR="00000000" w:rsidDel="00000000" w:rsidP="00000000" w:rsidRDefault="00000000" w:rsidRPr="00000000" w14:paraId="0000014C">
            <w:pPr>
              <w:rPr>
                <w:color w:val="000000"/>
                <w:vertAlign w:val="baseline"/>
              </w:rPr>
            </w:pPr>
            <w:r w:rsidDel="00000000" w:rsidR="00000000" w:rsidRPr="00000000">
              <w:rPr>
                <w:color w:val="000000"/>
                <w:vertAlign w:val="baseline"/>
                <w:rtl w:val="0"/>
              </w:rPr>
              <w:t xml:space="preserve">Restitution des études APS/ Rapport APS définitifs</w:t>
            </w:r>
          </w:p>
        </w:tc>
        <w:tc>
          <w:tcPr>
            <w:shd w:fill="auto" w:val="clear"/>
            <w:vAlign w:val="center"/>
          </w:tcPr>
          <w:p w:rsidR="00000000" w:rsidDel="00000000" w:rsidP="00000000" w:rsidRDefault="00000000" w:rsidRPr="00000000" w14:paraId="0000014D">
            <w:pPr>
              <w:rPr>
                <w:color w:val="000000"/>
                <w:vertAlign w:val="baseline"/>
              </w:rPr>
            </w:pPr>
            <w:r w:rsidDel="00000000" w:rsidR="00000000" w:rsidRPr="00000000">
              <w:rPr>
                <w:color w:val="000000"/>
                <w:vertAlign w:val="baseline"/>
                <w:rtl w:val="0"/>
              </w:rPr>
              <w:t xml:space="preserve"> 2 semaine</w:t>
            </w:r>
          </w:p>
        </w:tc>
        <w:tc>
          <w:tcPr>
            <w:shd w:fill="auto" w:val="clear"/>
            <w:vAlign w:val="top"/>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top"/>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top"/>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d0cece" w:val="clear"/>
            <w:vAlign w:val="top"/>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d0cece" w:val="clear"/>
            <w:vAlign w:val="top"/>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48" w:hRule="atLeast"/>
          <w:tblHeader w:val="0"/>
        </w:trPr>
        <w:tc>
          <w:tcPr>
            <w:shd w:fill="auto" w:val="clear"/>
            <w:vAlign w:val="center"/>
          </w:tcPr>
          <w:p w:rsidR="00000000" w:rsidDel="00000000" w:rsidP="00000000" w:rsidRDefault="00000000" w:rsidRPr="00000000" w14:paraId="0000015A">
            <w:pPr>
              <w:rPr>
                <w:color w:val="000000"/>
                <w:vertAlign w:val="baseline"/>
              </w:rPr>
            </w:pPr>
            <w:r w:rsidDel="00000000" w:rsidR="00000000" w:rsidRPr="00000000">
              <w:rPr>
                <w:color w:val="000000"/>
                <w:vertAlign w:val="baseline"/>
                <w:rtl w:val="0"/>
              </w:rPr>
              <w:t xml:space="preserve">Les études d’APD / Rapports APD provisoires </w:t>
            </w:r>
          </w:p>
        </w:tc>
        <w:tc>
          <w:tcPr>
            <w:shd w:fill="auto" w:val="clear"/>
            <w:vAlign w:val="center"/>
          </w:tcPr>
          <w:p w:rsidR="00000000" w:rsidDel="00000000" w:rsidP="00000000" w:rsidRDefault="00000000" w:rsidRPr="00000000" w14:paraId="0000015B">
            <w:pPr>
              <w:rPr>
                <w:color w:val="000000"/>
                <w:vertAlign w:val="baseline"/>
              </w:rPr>
            </w:pPr>
            <w:r w:rsidDel="00000000" w:rsidR="00000000" w:rsidRPr="00000000">
              <w:rPr>
                <w:color w:val="000000"/>
                <w:vertAlign w:val="baseline"/>
                <w:rtl w:val="0"/>
              </w:rPr>
              <w:t xml:space="preserve"> 4 semaines</w:t>
            </w:r>
          </w:p>
        </w:tc>
        <w:tc>
          <w:tcPr>
            <w:shd w:fill="auto" w:val="clear"/>
            <w:vAlign w:val="top"/>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top"/>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top"/>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top"/>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d0cece" w:val="clear"/>
            <w:vAlign w:val="top"/>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d0cece" w:val="clear"/>
            <w:vAlign w:val="top"/>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d0cece" w:val="clear"/>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32" w:hRule="atLeast"/>
          <w:tblHeader w:val="0"/>
        </w:trPr>
        <w:tc>
          <w:tcPr>
            <w:shd w:fill="auto" w:val="clear"/>
            <w:vAlign w:val="center"/>
          </w:tcPr>
          <w:p w:rsidR="00000000" w:rsidDel="00000000" w:rsidP="00000000" w:rsidRDefault="00000000" w:rsidRPr="00000000" w14:paraId="00000168">
            <w:pPr>
              <w:rPr>
                <w:color w:val="000000"/>
                <w:vertAlign w:val="baseline"/>
              </w:rPr>
            </w:pPr>
            <w:r w:rsidDel="00000000" w:rsidR="00000000" w:rsidRPr="00000000">
              <w:rPr>
                <w:color w:val="000000"/>
                <w:vertAlign w:val="baseline"/>
                <w:rtl w:val="0"/>
              </w:rPr>
              <w:t xml:space="preserve">Restitution des études APD/ Rapport APD définitifs</w:t>
            </w:r>
          </w:p>
        </w:tc>
        <w:tc>
          <w:tcPr>
            <w:shd w:fill="auto" w:val="clear"/>
            <w:vAlign w:val="center"/>
          </w:tcPr>
          <w:p w:rsidR="00000000" w:rsidDel="00000000" w:rsidP="00000000" w:rsidRDefault="00000000" w:rsidRPr="00000000" w14:paraId="00000169">
            <w:pPr>
              <w:rPr>
                <w:color w:val="000000"/>
                <w:vertAlign w:val="baseline"/>
              </w:rPr>
            </w:pPr>
            <w:r w:rsidDel="00000000" w:rsidR="00000000" w:rsidRPr="00000000">
              <w:rPr>
                <w:color w:val="000000"/>
                <w:vertAlign w:val="baseline"/>
                <w:rtl w:val="0"/>
              </w:rPr>
              <w:t xml:space="preserve">1 semaines</w:t>
            </w:r>
          </w:p>
        </w:tc>
        <w:tc>
          <w:tcPr>
            <w:shd w:fill="auto" w:val="clear"/>
            <w:vAlign w:val="top"/>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top"/>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top"/>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top"/>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top"/>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top"/>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top"/>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d0cece" w:val="clear"/>
            <w:vAlign w:val="top"/>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bfbfbf" w:val="clear"/>
            <w:vAlign w:val="top"/>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32" w:hRule="atLeast"/>
          <w:tblHeader w:val="0"/>
        </w:trPr>
        <w:tc>
          <w:tcPr>
            <w:shd w:fill="auto" w:val="clear"/>
            <w:vAlign w:val="center"/>
          </w:tcPr>
          <w:p w:rsidR="00000000" w:rsidDel="00000000" w:rsidP="00000000" w:rsidRDefault="00000000" w:rsidRPr="00000000" w14:paraId="00000176">
            <w:pPr>
              <w:rPr>
                <w:color w:val="000000"/>
                <w:vertAlign w:val="baseline"/>
              </w:rPr>
            </w:pPr>
            <w:r w:rsidDel="00000000" w:rsidR="00000000" w:rsidRPr="00000000">
              <w:rPr>
                <w:color w:val="000000"/>
                <w:vertAlign w:val="baseline"/>
                <w:rtl w:val="0"/>
              </w:rPr>
              <w:t xml:space="preserve">Elaboration du DAO </w:t>
            </w:r>
          </w:p>
        </w:tc>
        <w:tc>
          <w:tcPr>
            <w:shd w:fill="auto" w:val="clear"/>
            <w:vAlign w:val="center"/>
          </w:tcPr>
          <w:p w:rsidR="00000000" w:rsidDel="00000000" w:rsidP="00000000" w:rsidRDefault="00000000" w:rsidRPr="00000000" w14:paraId="00000177">
            <w:pPr>
              <w:rPr>
                <w:color w:val="000000"/>
                <w:vertAlign w:val="baseline"/>
              </w:rPr>
            </w:pPr>
            <w:r w:rsidDel="00000000" w:rsidR="00000000" w:rsidRPr="00000000">
              <w:rPr>
                <w:color w:val="000000"/>
                <w:vertAlign w:val="baseline"/>
                <w:rtl w:val="0"/>
              </w:rPr>
              <w:t xml:space="preserve">1 semaines</w:t>
            </w:r>
          </w:p>
        </w:tc>
        <w:tc>
          <w:tcPr>
            <w:shd w:fill="auto" w:val="clear"/>
            <w:vAlign w:val="top"/>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top"/>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top"/>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top"/>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top"/>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top"/>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top"/>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top"/>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top"/>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top"/>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d0cece" w:val="clear"/>
            <w:vAlign w:val="top"/>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32" w:hRule="atLeast"/>
          <w:tblHeader w:val="0"/>
        </w:trPr>
        <w:tc>
          <w:tcPr>
            <w:shd w:fill="auto" w:val="clear"/>
            <w:vAlign w:val="center"/>
          </w:tcPr>
          <w:p w:rsidR="00000000" w:rsidDel="00000000" w:rsidP="00000000" w:rsidRDefault="00000000" w:rsidRPr="00000000" w14:paraId="00000184">
            <w:pPr>
              <w:rPr>
                <w:color w:val="000000"/>
                <w:vertAlign w:val="baseline"/>
              </w:rPr>
            </w:pPr>
            <w:r w:rsidDel="00000000" w:rsidR="00000000" w:rsidRPr="00000000">
              <w:rPr>
                <w:color w:val="000000"/>
                <w:vertAlign w:val="baseline"/>
                <w:rtl w:val="0"/>
              </w:rPr>
              <w:t xml:space="preserve">Approbation  DAO</w:t>
            </w:r>
          </w:p>
        </w:tc>
        <w:tc>
          <w:tcPr>
            <w:shd w:fill="auto" w:val="clear"/>
            <w:vAlign w:val="center"/>
          </w:tcPr>
          <w:p w:rsidR="00000000" w:rsidDel="00000000" w:rsidP="00000000" w:rsidRDefault="00000000" w:rsidRPr="00000000" w14:paraId="00000185">
            <w:pPr>
              <w:rPr>
                <w:color w:val="000000"/>
                <w:vertAlign w:val="baseline"/>
              </w:rPr>
            </w:pPr>
            <w:r w:rsidDel="00000000" w:rsidR="00000000" w:rsidRPr="00000000">
              <w:rPr>
                <w:color w:val="000000"/>
                <w:vertAlign w:val="baseline"/>
                <w:rtl w:val="0"/>
              </w:rPr>
              <w:t xml:space="preserve">1 semaine</w:t>
            </w:r>
          </w:p>
        </w:tc>
        <w:tc>
          <w:tcPr>
            <w:shd w:fill="auto" w:val="clear"/>
            <w:vAlign w:val="top"/>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top"/>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top"/>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top"/>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top"/>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top"/>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top"/>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top"/>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top"/>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top"/>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top"/>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d0cece" w:val="clear"/>
            <w:vAlign w:val="top"/>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92">
      <w:pPr>
        <w:keepNext w:val="0"/>
        <w:keepLines w:val="0"/>
        <w:pageBreakBefore w:val="0"/>
        <w:widowControl w:val="0"/>
        <w:numPr>
          <w:ilvl w:val="0"/>
          <w:numId w:val="1"/>
        </w:numPr>
        <w:pBdr>
          <w:top w:space="0" w:sz="0" w:val="nil"/>
          <w:left w:space="0" w:sz="0" w:val="nil"/>
          <w:bottom w:color="000000" w:space="1" w:sz="4" w:val="single"/>
          <w:right w:space="0" w:sz="0" w:val="nil"/>
          <w:between w:space="0" w:sz="0" w:val="nil"/>
        </w:pBdr>
        <w:shd w:fill="auto" w:val="clear"/>
        <w:tabs>
          <w:tab w:val="left" w:leader="none" w:pos="567"/>
        </w:tabs>
        <w:spacing w:after="120" w:before="240" w:line="240" w:lineRule="auto"/>
        <w:ind w:left="432" w:right="0" w:hanging="432"/>
        <w:jc w:val="left"/>
        <w:rPr>
          <w:rFonts w:ascii="Times New Roman" w:cs="Times New Roman" w:eastAsia="Times New Roman" w:hAnsi="Times New Roman"/>
          <w:b w:val="1"/>
          <w:i w:val="0"/>
          <w:smallCaps w:val="1"/>
          <w:strike w:val="0"/>
          <w:color w:val="000000"/>
          <w:sz w:val="28"/>
          <w:szCs w:val="28"/>
          <w:u w:val="none"/>
          <w:shd w:fill="auto" w:val="clear"/>
          <w:vertAlign w:val="baseline"/>
        </w:rPr>
      </w:pPr>
      <w:bookmarkStart w:colFirst="0" w:colLast="0" w:name="_heading=h.uep0l3hgf72b" w:id="21"/>
      <w:bookmarkEnd w:id="21"/>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LIVRABLES</w:t>
      </w:r>
    </w:p>
    <w:p w:rsidR="00000000" w:rsidDel="00000000" w:rsidP="00000000" w:rsidRDefault="00000000" w:rsidRPr="00000000" w14:paraId="0000019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567"/>
        </w:tabs>
        <w:spacing w:after="120" w:before="120" w:line="240" w:lineRule="auto"/>
        <w:ind w:left="718" w:right="0" w:hanging="576"/>
        <w:jc w:val="left"/>
        <w:rPr>
          <w:rFonts w:ascii="Times New Roman" w:cs="Times New Roman" w:eastAsia="Times New Roman" w:hAnsi="Times New Roman"/>
          <w:b w:val="1"/>
          <w:i w:val="1"/>
          <w:smallCaps w:val="1"/>
          <w:strike w:val="0"/>
          <w:color w:val="000000"/>
          <w:sz w:val="28"/>
          <w:szCs w:val="28"/>
          <w:u w:val="none"/>
          <w:shd w:fill="auto" w:val="clear"/>
          <w:vertAlign w:val="baseline"/>
        </w:rPr>
      </w:pPr>
      <w:bookmarkStart w:colFirst="0" w:colLast="0" w:name="_heading=h.1wjhwir9kmwn" w:id="22"/>
      <w:bookmarkEnd w:id="22"/>
      <w:r w:rsidDel="00000000" w:rsidR="00000000" w:rsidRPr="00000000">
        <w:rPr>
          <w:rFonts w:ascii="Times New Roman" w:cs="Times New Roman" w:eastAsia="Times New Roman" w:hAnsi="Times New Roman"/>
          <w:b w:val="1"/>
          <w:i w:val="1"/>
          <w:smallCaps w:val="1"/>
          <w:strike w:val="0"/>
          <w:color w:val="000000"/>
          <w:sz w:val="28"/>
          <w:szCs w:val="28"/>
          <w:u w:val="none"/>
          <w:shd w:fill="auto" w:val="clear"/>
          <w:vertAlign w:val="baseline"/>
          <w:rtl w:val="0"/>
        </w:rPr>
        <w:t xml:space="preserve">Documents</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jtkx3h2xyfvt" w:id="23"/>
      <w:bookmarkEnd w:id="23"/>
      <w:r w:rsidDel="00000000" w:rsidR="00000000" w:rsidRPr="00000000">
        <w:rPr>
          <w:rtl w:val="0"/>
        </w:rPr>
      </w:r>
    </w:p>
    <w:tbl>
      <w:tblPr>
        <w:tblStyle w:val="Table2"/>
        <w:tblW w:w="10078.0" w:type="dxa"/>
        <w:jc w:val="left"/>
        <w:tblInd w:w="-247.0" w:type="dxa"/>
        <w:tblLayout w:type="fixed"/>
        <w:tblLook w:val="0000"/>
      </w:tblPr>
      <w:tblGrid>
        <w:gridCol w:w="3136"/>
        <w:gridCol w:w="1425"/>
        <w:gridCol w:w="3493"/>
        <w:gridCol w:w="2024"/>
        <w:tblGridChange w:id="0">
          <w:tblGrid>
            <w:gridCol w:w="3136"/>
            <w:gridCol w:w="1425"/>
            <w:gridCol w:w="3493"/>
            <w:gridCol w:w="2024"/>
          </w:tblGrid>
        </w:tblGridChange>
      </w:tblGrid>
      <w:tr>
        <w:trPr>
          <w:cantSplit w:val="0"/>
          <w:trHeight w:val="594" w:hRule="atLeast"/>
          <w:tblHeader w:val="0"/>
        </w:trPr>
        <w:tc>
          <w:tcPr>
            <w:tcBorders>
              <w:top w:color="000000" w:space="0" w:sz="8" w:val="single"/>
              <w:left w:color="000000" w:space="0" w:sz="8" w:val="single"/>
              <w:bottom w:color="000000" w:space="0" w:sz="8" w:val="single"/>
              <w:right w:color="000000" w:space="0" w:sz="4" w:val="single"/>
            </w:tcBorders>
            <w:vAlign w:val="top"/>
          </w:tcPr>
          <w:p w:rsidR="00000000" w:rsidDel="00000000" w:rsidP="00000000" w:rsidRDefault="00000000" w:rsidRPr="00000000" w14:paraId="00000195">
            <w:pPr>
              <w:rPr>
                <w:b w:val="0"/>
                <w:color w:val="000000"/>
                <w:vertAlign w:val="baseline"/>
              </w:rPr>
            </w:pPr>
            <w:r w:rsidDel="00000000" w:rsidR="00000000" w:rsidRPr="00000000">
              <w:rPr>
                <w:b w:val="1"/>
                <w:color w:val="000000"/>
                <w:vertAlign w:val="baseline"/>
                <w:rtl w:val="0"/>
              </w:rPr>
              <w:t xml:space="preserve">Livrable</w:t>
            </w:r>
            <w:r w:rsidDel="00000000" w:rsidR="00000000" w:rsidRPr="00000000">
              <w:rPr>
                <w:rtl w:val="0"/>
              </w:rPr>
            </w:r>
          </w:p>
        </w:tc>
        <w:tc>
          <w:tcPr>
            <w:tcBorders>
              <w:top w:color="000000" w:space="0" w:sz="8" w:val="single"/>
              <w:left w:color="000000" w:space="0" w:sz="0" w:val="nil"/>
              <w:bottom w:color="000000" w:space="0" w:sz="8" w:val="single"/>
              <w:right w:color="000000" w:space="0" w:sz="4" w:val="single"/>
            </w:tcBorders>
            <w:vAlign w:val="top"/>
          </w:tcPr>
          <w:p w:rsidR="00000000" w:rsidDel="00000000" w:rsidP="00000000" w:rsidRDefault="00000000" w:rsidRPr="00000000" w14:paraId="00000196">
            <w:pPr>
              <w:rPr>
                <w:b w:val="0"/>
                <w:color w:val="000000"/>
                <w:vertAlign w:val="baseline"/>
              </w:rPr>
            </w:pPr>
            <w:r w:rsidDel="00000000" w:rsidR="00000000" w:rsidRPr="00000000">
              <w:rPr>
                <w:b w:val="1"/>
                <w:color w:val="000000"/>
                <w:vertAlign w:val="baseline"/>
                <w:rtl w:val="0"/>
              </w:rPr>
              <w:t xml:space="preserve">Echéance</w:t>
            </w:r>
            <w:r w:rsidDel="00000000" w:rsidR="00000000" w:rsidRPr="00000000">
              <w:rPr>
                <w:rtl w:val="0"/>
              </w:rPr>
            </w:r>
          </w:p>
        </w:tc>
        <w:tc>
          <w:tcPr>
            <w:tcBorders>
              <w:top w:color="000000" w:space="0" w:sz="8" w:val="single"/>
              <w:left w:color="000000" w:space="0" w:sz="0" w:val="nil"/>
              <w:bottom w:color="000000" w:space="0" w:sz="8" w:val="single"/>
              <w:right w:color="000000" w:space="0" w:sz="4" w:val="single"/>
            </w:tcBorders>
            <w:vAlign w:val="top"/>
          </w:tcPr>
          <w:p w:rsidR="00000000" w:rsidDel="00000000" w:rsidP="00000000" w:rsidRDefault="00000000" w:rsidRPr="00000000" w14:paraId="00000197">
            <w:pPr>
              <w:rPr>
                <w:b w:val="0"/>
                <w:color w:val="000000"/>
                <w:vertAlign w:val="baseline"/>
              </w:rPr>
            </w:pPr>
            <w:r w:rsidDel="00000000" w:rsidR="00000000" w:rsidRPr="00000000">
              <w:rPr>
                <w:b w:val="1"/>
                <w:color w:val="000000"/>
                <w:vertAlign w:val="baseline"/>
                <w:rtl w:val="0"/>
              </w:rPr>
              <w:t xml:space="preserve">Format</w:t>
            </w:r>
            <w:r w:rsidDel="00000000" w:rsidR="00000000" w:rsidRPr="00000000">
              <w:rPr>
                <w:rtl w:val="0"/>
              </w:rPr>
            </w:r>
          </w:p>
        </w:tc>
        <w:tc>
          <w:tcPr>
            <w:tcBorders>
              <w:top w:color="000000" w:space="0" w:sz="8" w:val="single"/>
              <w:left w:color="000000" w:space="0" w:sz="0" w:val="nil"/>
              <w:bottom w:color="000000" w:space="0" w:sz="8" w:val="single"/>
              <w:right w:color="000000" w:space="0" w:sz="4" w:val="single"/>
            </w:tcBorders>
            <w:vAlign w:val="top"/>
          </w:tcPr>
          <w:p w:rsidR="00000000" w:rsidDel="00000000" w:rsidP="00000000" w:rsidRDefault="00000000" w:rsidRPr="00000000" w14:paraId="00000198">
            <w:pPr>
              <w:rPr>
                <w:b w:val="0"/>
                <w:color w:val="000000"/>
                <w:vertAlign w:val="baseline"/>
              </w:rPr>
            </w:pPr>
            <w:r w:rsidDel="00000000" w:rsidR="00000000" w:rsidRPr="00000000">
              <w:rPr>
                <w:b w:val="1"/>
                <w:color w:val="000000"/>
                <w:vertAlign w:val="baseline"/>
                <w:rtl w:val="0"/>
              </w:rPr>
              <w:t xml:space="preserve">Nombre de copies</w:t>
            </w:r>
            <w:r w:rsidDel="00000000" w:rsidR="00000000" w:rsidRPr="00000000">
              <w:rPr>
                <w:rtl w:val="0"/>
              </w:rPr>
            </w:r>
          </w:p>
        </w:tc>
      </w:tr>
      <w:tr>
        <w:trPr>
          <w:cantSplit w:val="0"/>
          <w:trHeight w:val="290" w:hRule="atLeast"/>
          <w:tblHeader w:val="0"/>
        </w:trPr>
        <w:tc>
          <w:tcPr>
            <w:tcBorders>
              <w:top w:color="000000" w:space="0" w:sz="0" w:val="nil"/>
              <w:left w:color="000000" w:space="0" w:sz="8" w:val="single"/>
              <w:bottom w:color="000000" w:space="0" w:sz="4" w:val="single"/>
              <w:right w:color="000000" w:space="0" w:sz="4" w:val="single"/>
            </w:tcBorders>
            <w:vAlign w:val="top"/>
          </w:tcPr>
          <w:p w:rsidR="00000000" w:rsidDel="00000000" w:rsidP="00000000" w:rsidRDefault="00000000" w:rsidRPr="00000000" w14:paraId="00000199">
            <w:pPr>
              <w:rPr>
                <w:color w:val="000000"/>
                <w:vertAlign w:val="baseline"/>
              </w:rPr>
            </w:pPr>
            <w:r w:rsidDel="00000000" w:rsidR="00000000" w:rsidRPr="00000000">
              <w:rPr>
                <w:color w:val="000000"/>
                <w:vertAlign w:val="baseline"/>
                <w:rtl w:val="0"/>
              </w:rPr>
              <w:t xml:space="preserve">Remise des rapports provisoires APS</w:t>
            </w:r>
          </w:p>
          <w:p w:rsidR="00000000" w:rsidDel="00000000" w:rsidP="00000000" w:rsidRDefault="00000000" w:rsidRPr="00000000" w14:paraId="0000019A">
            <w:pPr>
              <w:rPr>
                <w:color w:val="000000"/>
                <w:vertAlign w:val="baseline"/>
              </w:rPr>
            </w:pPr>
            <w:r w:rsidDel="00000000" w:rsidR="00000000" w:rsidRPr="00000000">
              <w:rPr>
                <w:rtl w:val="0"/>
              </w:rPr>
            </w:r>
          </w:p>
          <w:p w:rsidR="00000000" w:rsidDel="00000000" w:rsidP="00000000" w:rsidRDefault="00000000" w:rsidRPr="00000000" w14:paraId="0000019B">
            <w:pPr>
              <w:spacing w:after="158" w:lineRule="auto"/>
              <w:rPr>
                <w:color w:val="000000"/>
                <w:vertAlign w:val="baseline"/>
              </w:rPr>
            </w:pPr>
            <w:r w:rsidDel="00000000" w:rsidR="00000000" w:rsidRPr="00000000">
              <w:rPr>
                <w:color w:val="000000"/>
                <w:vertAlign w:val="baseline"/>
                <w:rtl w:val="0"/>
              </w:rPr>
              <w:t xml:space="preserve">Remise de rapport d’étude géotechnique détaillée de sous projets et des disponibilités des matériaux de construction ; </w:t>
            </w:r>
          </w:p>
          <w:p w:rsidR="00000000" w:rsidDel="00000000" w:rsidP="00000000" w:rsidRDefault="00000000" w:rsidRPr="00000000" w14:paraId="0000019C">
            <w:pPr>
              <w:spacing w:after="158" w:lineRule="auto"/>
              <w:rPr>
                <w:color w:val="000000"/>
                <w:vertAlign w:val="baseline"/>
              </w:rPr>
            </w:pPr>
            <w:r w:rsidDel="00000000" w:rsidR="00000000" w:rsidRPr="00000000">
              <w:rPr>
                <w:color w:val="000000"/>
                <w:vertAlign w:val="baseline"/>
                <w:rtl w:val="0"/>
              </w:rPr>
              <w:t xml:space="preserve">Remise de rapport d’étude hydraulique / hydrologique détaillée ; </w:t>
            </w:r>
          </w:p>
          <w:p w:rsidR="00000000" w:rsidDel="00000000" w:rsidP="00000000" w:rsidRDefault="00000000" w:rsidRPr="00000000" w14:paraId="0000019D">
            <w:pPr>
              <w:spacing w:after="158" w:lineRule="auto"/>
              <w:rPr>
                <w:color w:val="000000"/>
                <w:vertAlign w:val="baseline"/>
              </w:rPr>
            </w:pPr>
            <w:r w:rsidDel="00000000" w:rsidR="00000000" w:rsidRPr="00000000">
              <w:rPr>
                <w:color w:val="000000"/>
                <w:vertAlign w:val="baseline"/>
                <w:rtl w:val="0"/>
              </w:rPr>
              <w:t xml:space="preserve">Remise de rapport d’étude topographique et géométrique détaillée.</w:t>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19E">
            <w:pPr>
              <w:rPr>
                <w:color w:val="000000"/>
                <w:vertAlign w:val="baseline"/>
              </w:rPr>
            </w:pPr>
            <w:r w:rsidDel="00000000" w:rsidR="00000000" w:rsidRPr="00000000">
              <w:rPr>
                <w:color w:val="000000"/>
                <w:vertAlign w:val="baseline"/>
                <w:rtl w:val="0"/>
              </w:rPr>
              <w:t xml:space="preserve"> 3 semaines</w:t>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19F">
            <w:pPr>
              <w:rPr>
                <w:color w:val="000000"/>
                <w:vertAlign w:val="baseline"/>
              </w:rPr>
            </w:pPr>
            <w:r w:rsidDel="00000000" w:rsidR="00000000" w:rsidRPr="00000000">
              <w:rPr>
                <w:color w:val="000000"/>
                <w:vertAlign w:val="baseline"/>
                <w:rtl w:val="0"/>
              </w:rPr>
              <w:t xml:space="preserve"> Papier et électronique (Clé USB)</w:t>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1A0">
            <w:pPr>
              <w:rPr>
                <w:color w:val="000000"/>
                <w:vertAlign w:val="baseline"/>
              </w:rPr>
            </w:pPr>
            <w:r w:rsidDel="00000000" w:rsidR="00000000" w:rsidRPr="00000000">
              <w:rPr>
                <w:color w:val="000000"/>
                <w:vertAlign w:val="baseline"/>
                <w:rtl w:val="0"/>
              </w:rPr>
              <w:t xml:space="preserve"> 04</w:t>
            </w:r>
          </w:p>
          <w:p w:rsidR="00000000" w:rsidDel="00000000" w:rsidP="00000000" w:rsidRDefault="00000000" w:rsidRPr="00000000" w14:paraId="000001A1">
            <w:pPr>
              <w:rPr>
                <w:color w:val="000000"/>
                <w:vertAlign w:val="baseline"/>
              </w:rPr>
            </w:pPr>
            <w:r w:rsidDel="00000000" w:rsidR="00000000" w:rsidRPr="00000000">
              <w:rPr>
                <w:rtl w:val="0"/>
              </w:rPr>
            </w:r>
          </w:p>
          <w:p w:rsidR="00000000" w:rsidDel="00000000" w:rsidP="00000000" w:rsidRDefault="00000000" w:rsidRPr="00000000" w14:paraId="000001A2">
            <w:pPr>
              <w:rPr>
                <w:color w:val="000000"/>
                <w:vertAlign w:val="baseline"/>
              </w:rPr>
            </w:pPr>
            <w:r w:rsidDel="00000000" w:rsidR="00000000" w:rsidRPr="00000000">
              <w:rPr>
                <w:rtl w:val="0"/>
              </w:rPr>
            </w:r>
          </w:p>
          <w:p w:rsidR="00000000" w:rsidDel="00000000" w:rsidP="00000000" w:rsidRDefault="00000000" w:rsidRPr="00000000" w14:paraId="000001A3">
            <w:pPr>
              <w:rPr>
                <w:color w:val="000000"/>
                <w:vertAlign w:val="baseline"/>
              </w:rPr>
            </w:pPr>
            <w:r w:rsidDel="00000000" w:rsidR="00000000" w:rsidRPr="00000000">
              <w:rPr>
                <w:color w:val="000000"/>
                <w:vertAlign w:val="baseline"/>
                <w:rtl w:val="0"/>
              </w:rPr>
              <w:t xml:space="preserve">04</w:t>
            </w:r>
          </w:p>
          <w:p w:rsidR="00000000" w:rsidDel="00000000" w:rsidP="00000000" w:rsidRDefault="00000000" w:rsidRPr="00000000" w14:paraId="000001A4">
            <w:pPr>
              <w:rPr>
                <w:color w:val="000000"/>
                <w:vertAlign w:val="baseline"/>
              </w:rPr>
            </w:pPr>
            <w:r w:rsidDel="00000000" w:rsidR="00000000" w:rsidRPr="00000000">
              <w:rPr>
                <w:rtl w:val="0"/>
              </w:rPr>
            </w:r>
          </w:p>
          <w:p w:rsidR="00000000" w:rsidDel="00000000" w:rsidP="00000000" w:rsidRDefault="00000000" w:rsidRPr="00000000" w14:paraId="000001A5">
            <w:pPr>
              <w:rPr>
                <w:color w:val="000000"/>
                <w:vertAlign w:val="baseline"/>
              </w:rPr>
            </w:pPr>
            <w:r w:rsidDel="00000000" w:rsidR="00000000" w:rsidRPr="00000000">
              <w:rPr>
                <w:rtl w:val="0"/>
              </w:rPr>
            </w:r>
          </w:p>
          <w:p w:rsidR="00000000" w:rsidDel="00000000" w:rsidP="00000000" w:rsidRDefault="00000000" w:rsidRPr="00000000" w14:paraId="000001A6">
            <w:pPr>
              <w:rPr>
                <w:color w:val="000000"/>
                <w:vertAlign w:val="baseline"/>
              </w:rPr>
            </w:pPr>
            <w:r w:rsidDel="00000000" w:rsidR="00000000" w:rsidRPr="00000000">
              <w:rPr>
                <w:rtl w:val="0"/>
              </w:rPr>
            </w:r>
          </w:p>
          <w:p w:rsidR="00000000" w:rsidDel="00000000" w:rsidP="00000000" w:rsidRDefault="00000000" w:rsidRPr="00000000" w14:paraId="000001A7">
            <w:pPr>
              <w:rPr>
                <w:color w:val="000000"/>
                <w:vertAlign w:val="baseline"/>
              </w:rPr>
            </w:pPr>
            <w:r w:rsidDel="00000000" w:rsidR="00000000" w:rsidRPr="00000000">
              <w:rPr>
                <w:color w:val="000000"/>
                <w:vertAlign w:val="baseline"/>
                <w:rtl w:val="0"/>
              </w:rPr>
              <w:t xml:space="preserve">04</w:t>
            </w:r>
          </w:p>
          <w:p w:rsidR="00000000" w:rsidDel="00000000" w:rsidP="00000000" w:rsidRDefault="00000000" w:rsidRPr="00000000" w14:paraId="000001A8">
            <w:pPr>
              <w:rPr>
                <w:color w:val="000000"/>
                <w:vertAlign w:val="baseline"/>
              </w:rPr>
            </w:pPr>
            <w:r w:rsidDel="00000000" w:rsidR="00000000" w:rsidRPr="00000000">
              <w:rPr>
                <w:rtl w:val="0"/>
              </w:rPr>
            </w:r>
          </w:p>
          <w:p w:rsidR="00000000" w:rsidDel="00000000" w:rsidP="00000000" w:rsidRDefault="00000000" w:rsidRPr="00000000" w14:paraId="000001A9">
            <w:pPr>
              <w:rPr>
                <w:color w:val="000000"/>
                <w:vertAlign w:val="baseline"/>
              </w:rPr>
            </w:pPr>
            <w:r w:rsidDel="00000000" w:rsidR="00000000" w:rsidRPr="00000000">
              <w:rPr>
                <w:rtl w:val="0"/>
              </w:rPr>
            </w:r>
          </w:p>
          <w:p w:rsidR="00000000" w:rsidDel="00000000" w:rsidP="00000000" w:rsidRDefault="00000000" w:rsidRPr="00000000" w14:paraId="000001AA">
            <w:pPr>
              <w:rPr>
                <w:color w:val="000000"/>
                <w:vertAlign w:val="baseline"/>
              </w:rPr>
            </w:pPr>
            <w:r w:rsidDel="00000000" w:rsidR="00000000" w:rsidRPr="00000000">
              <w:rPr>
                <w:rtl w:val="0"/>
              </w:rPr>
            </w:r>
          </w:p>
          <w:p w:rsidR="00000000" w:rsidDel="00000000" w:rsidP="00000000" w:rsidRDefault="00000000" w:rsidRPr="00000000" w14:paraId="000001AB">
            <w:pPr>
              <w:rPr>
                <w:color w:val="000000"/>
                <w:vertAlign w:val="baseline"/>
              </w:rPr>
            </w:pPr>
            <w:r w:rsidDel="00000000" w:rsidR="00000000" w:rsidRPr="00000000">
              <w:rPr>
                <w:rtl w:val="0"/>
              </w:rPr>
            </w:r>
          </w:p>
          <w:p w:rsidR="00000000" w:rsidDel="00000000" w:rsidP="00000000" w:rsidRDefault="00000000" w:rsidRPr="00000000" w14:paraId="000001AC">
            <w:pPr>
              <w:rPr>
                <w:color w:val="000000"/>
                <w:vertAlign w:val="baseline"/>
              </w:rPr>
            </w:pPr>
            <w:r w:rsidDel="00000000" w:rsidR="00000000" w:rsidRPr="00000000">
              <w:rPr>
                <w:color w:val="000000"/>
                <w:vertAlign w:val="baseline"/>
                <w:rtl w:val="0"/>
              </w:rPr>
              <w:t xml:space="preserve">04</w:t>
            </w:r>
          </w:p>
        </w:tc>
      </w:tr>
      <w:tr>
        <w:trPr>
          <w:cantSplit w:val="0"/>
          <w:trHeight w:val="290" w:hRule="atLeast"/>
          <w:tblHeader w:val="0"/>
        </w:trPr>
        <w:tc>
          <w:tcPr>
            <w:tcBorders>
              <w:top w:color="000000" w:space="0" w:sz="0" w:val="nil"/>
              <w:left w:color="000000" w:space="0" w:sz="8" w:val="single"/>
              <w:bottom w:color="000000" w:space="0" w:sz="4" w:val="single"/>
              <w:right w:color="000000" w:space="0" w:sz="4" w:val="single"/>
            </w:tcBorders>
            <w:vAlign w:val="top"/>
          </w:tcPr>
          <w:p w:rsidR="00000000" w:rsidDel="00000000" w:rsidP="00000000" w:rsidRDefault="00000000" w:rsidRPr="00000000" w14:paraId="000001AD">
            <w:pPr>
              <w:rPr>
                <w:color w:val="000000"/>
                <w:vertAlign w:val="baseline"/>
              </w:rPr>
            </w:pPr>
            <w:r w:rsidDel="00000000" w:rsidR="00000000" w:rsidRPr="00000000">
              <w:rPr>
                <w:color w:val="000000"/>
                <w:vertAlign w:val="baseline"/>
                <w:rtl w:val="0"/>
              </w:rPr>
              <w:t xml:space="preserve">Les procès-verbaux de restitution des études d’APS</w:t>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1AE">
            <w:pPr>
              <w:rPr>
                <w:color w:val="000000"/>
                <w:vertAlign w:val="baseline"/>
              </w:rPr>
            </w:pPr>
            <w:r w:rsidDel="00000000" w:rsidR="00000000" w:rsidRPr="00000000">
              <w:rPr>
                <w:color w:val="000000"/>
                <w:vertAlign w:val="baseline"/>
                <w:rtl w:val="0"/>
              </w:rPr>
              <w:t xml:space="preserve"> 1 semaine</w:t>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1AF">
            <w:pPr>
              <w:rPr>
                <w:color w:val="000000"/>
                <w:vertAlign w:val="baseline"/>
              </w:rPr>
            </w:pPr>
            <w:r w:rsidDel="00000000" w:rsidR="00000000" w:rsidRPr="00000000">
              <w:rPr>
                <w:color w:val="000000"/>
                <w:vertAlign w:val="baseline"/>
                <w:rtl w:val="0"/>
              </w:rPr>
              <w:t xml:space="preserve"> Papier et électronique (Clé USB)</w:t>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1B0">
            <w:pPr>
              <w:rPr>
                <w:color w:val="000000"/>
                <w:vertAlign w:val="baseline"/>
              </w:rPr>
            </w:pPr>
            <w:r w:rsidDel="00000000" w:rsidR="00000000" w:rsidRPr="00000000">
              <w:rPr>
                <w:color w:val="000000"/>
                <w:vertAlign w:val="baseline"/>
                <w:rtl w:val="0"/>
              </w:rPr>
              <w:t xml:space="preserve"> 04</w:t>
            </w:r>
          </w:p>
        </w:tc>
      </w:tr>
      <w:tr>
        <w:trPr>
          <w:cantSplit w:val="0"/>
          <w:trHeight w:val="290" w:hRule="atLeast"/>
          <w:tblHeader w:val="0"/>
        </w:trPr>
        <w:tc>
          <w:tcPr>
            <w:tcBorders>
              <w:top w:color="000000" w:space="0" w:sz="0" w:val="nil"/>
              <w:left w:color="000000" w:space="0" w:sz="8" w:val="single"/>
              <w:bottom w:color="000000" w:space="0" w:sz="4" w:val="single"/>
              <w:right w:color="000000" w:space="0" w:sz="4" w:val="single"/>
            </w:tcBorders>
            <w:vAlign w:val="top"/>
          </w:tcPr>
          <w:p w:rsidR="00000000" w:rsidDel="00000000" w:rsidP="00000000" w:rsidRDefault="00000000" w:rsidRPr="00000000" w14:paraId="000001B1">
            <w:pPr>
              <w:rPr>
                <w:color w:val="000000"/>
                <w:vertAlign w:val="baseline"/>
              </w:rPr>
            </w:pPr>
            <w:r w:rsidDel="00000000" w:rsidR="00000000" w:rsidRPr="00000000">
              <w:rPr>
                <w:color w:val="000000"/>
                <w:vertAlign w:val="baseline"/>
                <w:rtl w:val="0"/>
              </w:rPr>
              <w:t xml:space="preserve">Remise des rapports APS définitifs</w:t>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1B2">
            <w:pPr>
              <w:rPr>
                <w:color w:val="000000"/>
                <w:vertAlign w:val="baseline"/>
              </w:rPr>
            </w:pPr>
            <w:r w:rsidDel="00000000" w:rsidR="00000000" w:rsidRPr="00000000">
              <w:rPr>
                <w:color w:val="000000"/>
                <w:vertAlign w:val="baseline"/>
                <w:rtl w:val="0"/>
              </w:rPr>
              <w:t xml:space="preserve"> 1 semaine</w:t>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1B3">
            <w:pPr>
              <w:rPr>
                <w:color w:val="000000"/>
                <w:vertAlign w:val="baseline"/>
              </w:rPr>
            </w:pPr>
            <w:r w:rsidDel="00000000" w:rsidR="00000000" w:rsidRPr="00000000">
              <w:rPr>
                <w:color w:val="000000"/>
                <w:vertAlign w:val="baseline"/>
                <w:rtl w:val="0"/>
              </w:rPr>
              <w:t xml:space="preserve"> Papier et électronique (Clé USB)</w:t>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1B4">
            <w:pPr>
              <w:rPr>
                <w:color w:val="000000"/>
                <w:vertAlign w:val="baseline"/>
              </w:rPr>
            </w:pPr>
            <w:r w:rsidDel="00000000" w:rsidR="00000000" w:rsidRPr="00000000">
              <w:rPr>
                <w:color w:val="000000"/>
                <w:vertAlign w:val="baseline"/>
                <w:rtl w:val="0"/>
              </w:rPr>
              <w:t xml:space="preserve"> 04</w:t>
            </w:r>
          </w:p>
        </w:tc>
      </w:tr>
      <w:tr>
        <w:trPr>
          <w:cantSplit w:val="0"/>
          <w:trHeight w:val="290" w:hRule="atLeast"/>
          <w:tblHeader w:val="0"/>
        </w:trPr>
        <w:tc>
          <w:tcPr>
            <w:tcBorders>
              <w:top w:color="000000" w:space="0" w:sz="0" w:val="nil"/>
              <w:left w:color="000000" w:space="0" w:sz="8" w:val="single"/>
              <w:bottom w:color="000000" w:space="0" w:sz="4" w:val="single"/>
              <w:right w:color="000000" w:space="0" w:sz="4" w:val="single"/>
            </w:tcBorders>
            <w:vAlign w:val="top"/>
          </w:tcPr>
          <w:p w:rsidR="00000000" w:rsidDel="00000000" w:rsidP="00000000" w:rsidRDefault="00000000" w:rsidRPr="00000000" w14:paraId="000001B5">
            <w:pPr>
              <w:rPr>
                <w:color w:val="000000"/>
                <w:vertAlign w:val="baseline"/>
              </w:rPr>
            </w:pPr>
            <w:r w:rsidDel="00000000" w:rsidR="00000000" w:rsidRPr="00000000">
              <w:rPr>
                <w:color w:val="000000"/>
                <w:vertAlign w:val="baseline"/>
                <w:rtl w:val="0"/>
              </w:rPr>
              <w:t xml:space="preserve">Rapport APD provisoires</w:t>
            </w:r>
          </w:p>
          <w:p w:rsidR="00000000" w:rsidDel="00000000" w:rsidP="00000000" w:rsidRDefault="00000000" w:rsidRPr="00000000" w14:paraId="000001B6">
            <w:pPr>
              <w:rPr>
                <w:color w:val="000000"/>
                <w:vertAlign w:val="baseline"/>
              </w:rPr>
            </w:pPr>
            <w:r w:rsidDel="00000000" w:rsidR="00000000" w:rsidRPr="00000000">
              <w:rPr>
                <w:color w:val="000000"/>
                <w:vertAlign w:val="baseline"/>
                <w:rtl w:val="0"/>
              </w:rPr>
              <w:t xml:space="preserve">Le PGES</w:t>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1B7">
            <w:pPr>
              <w:rPr>
                <w:color w:val="000000"/>
                <w:vertAlign w:val="baseline"/>
              </w:rPr>
            </w:pPr>
            <w:r w:rsidDel="00000000" w:rsidR="00000000" w:rsidRPr="00000000">
              <w:rPr>
                <w:color w:val="000000"/>
                <w:vertAlign w:val="baseline"/>
                <w:rtl w:val="0"/>
              </w:rPr>
              <w:t xml:space="preserve">4 semaines</w:t>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1B8">
            <w:pPr>
              <w:rPr>
                <w:color w:val="000000"/>
                <w:vertAlign w:val="baseline"/>
              </w:rPr>
            </w:pPr>
            <w:r w:rsidDel="00000000" w:rsidR="00000000" w:rsidRPr="00000000">
              <w:rPr>
                <w:color w:val="000000"/>
                <w:vertAlign w:val="baseline"/>
                <w:rtl w:val="0"/>
              </w:rPr>
              <w:t xml:space="preserve"> Papier et électronique (Clé USB)</w:t>
            </w:r>
          </w:p>
        </w:tc>
        <w:tc>
          <w:tcPr>
            <w:tcBorders>
              <w:top w:color="000000" w:space="0" w:sz="0" w:val="nil"/>
              <w:left w:color="000000" w:space="0" w:sz="0" w:val="nil"/>
              <w:bottom w:color="000000" w:space="0" w:sz="4" w:val="single"/>
              <w:right w:color="000000" w:space="0" w:sz="8" w:val="single"/>
            </w:tcBorders>
            <w:vAlign w:val="top"/>
          </w:tcPr>
          <w:p w:rsidR="00000000" w:rsidDel="00000000" w:rsidP="00000000" w:rsidRDefault="00000000" w:rsidRPr="00000000" w14:paraId="000001B9">
            <w:pPr>
              <w:rPr>
                <w:color w:val="000000"/>
                <w:vertAlign w:val="baseline"/>
              </w:rPr>
            </w:pPr>
            <w:r w:rsidDel="00000000" w:rsidR="00000000" w:rsidRPr="00000000">
              <w:rPr>
                <w:color w:val="000000"/>
                <w:vertAlign w:val="baseline"/>
                <w:rtl w:val="0"/>
              </w:rPr>
              <w:t xml:space="preserve"> 04</w:t>
            </w:r>
          </w:p>
        </w:tc>
      </w:tr>
      <w:tr>
        <w:trPr>
          <w:cantSplit w:val="0"/>
          <w:trHeight w:val="290" w:hRule="atLeast"/>
          <w:tblHeader w:val="0"/>
        </w:trPr>
        <w:tc>
          <w:tcPr>
            <w:tcBorders>
              <w:top w:color="000000" w:space="0" w:sz="0" w:val="nil"/>
              <w:left w:color="000000" w:space="0" w:sz="8" w:val="single"/>
              <w:bottom w:color="000000" w:space="0" w:sz="4" w:val="single"/>
              <w:right w:color="000000" w:space="0" w:sz="4" w:val="single"/>
            </w:tcBorders>
            <w:vAlign w:val="top"/>
          </w:tcPr>
          <w:p w:rsidR="00000000" w:rsidDel="00000000" w:rsidP="00000000" w:rsidRDefault="00000000" w:rsidRPr="00000000" w14:paraId="000001BA">
            <w:pPr>
              <w:rPr>
                <w:color w:val="000000"/>
                <w:vertAlign w:val="baseline"/>
              </w:rPr>
            </w:pPr>
            <w:r w:rsidDel="00000000" w:rsidR="00000000" w:rsidRPr="00000000">
              <w:rPr>
                <w:color w:val="000000"/>
                <w:vertAlign w:val="baseline"/>
                <w:rtl w:val="0"/>
              </w:rPr>
              <w:t xml:space="preserve">Restitution des études APD</w:t>
            </w:r>
          </w:p>
          <w:p w:rsidR="00000000" w:rsidDel="00000000" w:rsidP="00000000" w:rsidRDefault="00000000" w:rsidRPr="00000000" w14:paraId="000001BB">
            <w:pPr>
              <w:rPr>
                <w:color w:val="000000"/>
                <w:vertAlign w:val="baseline"/>
              </w:rPr>
            </w:pPr>
            <w:r w:rsidDel="00000000" w:rsidR="00000000" w:rsidRPr="00000000">
              <w:rPr>
                <w:color w:val="000000"/>
                <w:vertAlign w:val="baseline"/>
                <w:rtl w:val="0"/>
              </w:rPr>
              <w:t xml:space="preserve">Rapport APD définitifs</w:t>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1BC">
            <w:pPr>
              <w:rPr>
                <w:color w:val="000000"/>
                <w:vertAlign w:val="baseline"/>
              </w:rPr>
            </w:pPr>
            <w:r w:rsidDel="00000000" w:rsidR="00000000" w:rsidRPr="00000000">
              <w:rPr>
                <w:color w:val="000000"/>
                <w:vertAlign w:val="baseline"/>
                <w:rtl w:val="0"/>
              </w:rPr>
              <w:t xml:space="preserve">1 semaine</w:t>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1BD">
            <w:pPr>
              <w:rPr>
                <w:color w:val="000000"/>
                <w:vertAlign w:val="baseline"/>
              </w:rPr>
            </w:pPr>
            <w:r w:rsidDel="00000000" w:rsidR="00000000" w:rsidRPr="00000000">
              <w:rPr>
                <w:color w:val="000000"/>
                <w:vertAlign w:val="baseline"/>
                <w:rtl w:val="0"/>
              </w:rPr>
              <w:t xml:space="preserve"> Papier et électronique (Clé USB)</w:t>
            </w:r>
          </w:p>
        </w:tc>
        <w:tc>
          <w:tcPr>
            <w:tcBorders>
              <w:top w:color="000000" w:space="0" w:sz="0" w:val="nil"/>
              <w:left w:color="000000" w:space="0" w:sz="0" w:val="nil"/>
              <w:bottom w:color="000000" w:space="0" w:sz="4" w:val="single"/>
              <w:right w:color="000000" w:space="0" w:sz="8" w:val="single"/>
            </w:tcBorders>
            <w:vAlign w:val="top"/>
          </w:tcPr>
          <w:p w:rsidR="00000000" w:rsidDel="00000000" w:rsidP="00000000" w:rsidRDefault="00000000" w:rsidRPr="00000000" w14:paraId="000001BE">
            <w:pPr>
              <w:rPr>
                <w:color w:val="000000"/>
                <w:vertAlign w:val="baseline"/>
              </w:rPr>
            </w:pPr>
            <w:r w:rsidDel="00000000" w:rsidR="00000000" w:rsidRPr="00000000">
              <w:rPr>
                <w:color w:val="000000"/>
                <w:vertAlign w:val="baseline"/>
                <w:rtl w:val="0"/>
              </w:rPr>
              <w:t xml:space="preserve"> 04</w:t>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F">
            <w:pPr>
              <w:rPr>
                <w:color w:val="000000"/>
                <w:vertAlign w:val="baseline"/>
              </w:rPr>
            </w:pPr>
            <w:r w:rsidDel="00000000" w:rsidR="00000000" w:rsidRPr="00000000">
              <w:rPr>
                <w:color w:val="000000"/>
                <w:vertAlign w:val="baseline"/>
                <w:rtl w:val="0"/>
              </w:rPr>
              <w:t xml:space="preserve">Dossiers d’Appel d’offres</w:t>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1C0">
            <w:pPr>
              <w:rPr>
                <w:color w:val="000000"/>
                <w:vertAlign w:val="baseline"/>
              </w:rPr>
            </w:pPr>
            <w:r w:rsidDel="00000000" w:rsidR="00000000" w:rsidRPr="00000000">
              <w:rPr>
                <w:color w:val="000000"/>
                <w:vertAlign w:val="baseline"/>
                <w:rtl w:val="0"/>
              </w:rPr>
              <w:t xml:space="preserve">1 semaine</w:t>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1C1">
            <w:pPr>
              <w:rPr>
                <w:color w:val="000000"/>
                <w:vertAlign w:val="baseline"/>
              </w:rPr>
            </w:pPr>
            <w:r w:rsidDel="00000000" w:rsidR="00000000" w:rsidRPr="00000000">
              <w:rPr>
                <w:color w:val="000000"/>
                <w:vertAlign w:val="baseline"/>
                <w:rtl w:val="0"/>
              </w:rPr>
              <w:t xml:space="preserve"> Papier et électronique (Clé USB)</w:t>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1C2">
            <w:pPr>
              <w:rPr>
                <w:color w:val="000000"/>
                <w:vertAlign w:val="baseline"/>
              </w:rPr>
            </w:pPr>
            <w:r w:rsidDel="00000000" w:rsidR="00000000" w:rsidRPr="00000000">
              <w:rPr>
                <w:color w:val="000000"/>
                <w:vertAlign w:val="baseline"/>
                <w:rtl w:val="0"/>
              </w:rPr>
              <w:t xml:space="preserve"> 03</w:t>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3">
            <w:pPr>
              <w:rPr>
                <w:color w:val="000000"/>
                <w:vertAlign w:val="baseline"/>
              </w:rPr>
            </w:pPr>
            <w:r w:rsidDel="00000000" w:rsidR="00000000" w:rsidRPr="00000000">
              <w:rPr>
                <w:color w:val="000000"/>
                <w:vertAlign w:val="baseline"/>
                <w:rtl w:val="0"/>
              </w:rPr>
              <w:t xml:space="preserve">Approbation  DAO &amp; Dossiers d’Appel d’offres définitif</w:t>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1C4">
            <w:pPr>
              <w:rPr>
                <w:color w:val="000000"/>
                <w:vertAlign w:val="baseline"/>
              </w:rPr>
            </w:pPr>
            <w:r w:rsidDel="00000000" w:rsidR="00000000" w:rsidRPr="00000000">
              <w:rPr>
                <w:color w:val="000000"/>
                <w:vertAlign w:val="baseline"/>
                <w:rtl w:val="0"/>
              </w:rPr>
              <w:t xml:space="preserve"> 1 semaine</w:t>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1C5">
            <w:pPr>
              <w:rPr>
                <w:color w:val="000000"/>
                <w:vertAlign w:val="baseline"/>
              </w:rPr>
            </w:pPr>
            <w:r w:rsidDel="00000000" w:rsidR="00000000" w:rsidRPr="00000000">
              <w:rPr>
                <w:color w:val="000000"/>
                <w:vertAlign w:val="baseline"/>
                <w:rtl w:val="0"/>
              </w:rPr>
              <w:t xml:space="preserve">Papier et électronique (Clé USB)</w:t>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1C6">
            <w:pPr>
              <w:rPr>
                <w:color w:val="000000"/>
                <w:vertAlign w:val="baseline"/>
              </w:rPr>
            </w:pPr>
            <w:r w:rsidDel="00000000" w:rsidR="00000000" w:rsidRPr="00000000">
              <w:rPr>
                <w:color w:val="000000"/>
                <w:vertAlign w:val="baseline"/>
                <w:rtl w:val="0"/>
              </w:rPr>
              <w:t xml:space="preserve">04</w:t>
            </w:r>
          </w:p>
        </w:tc>
      </w:tr>
    </w:tbl>
    <w:p w:rsidR="00000000" w:rsidDel="00000000" w:rsidP="00000000" w:rsidRDefault="00000000" w:rsidRPr="00000000" w14:paraId="000001C7">
      <w:pPr>
        <w:rPr>
          <w:color w:val="000000"/>
          <w:vertAlign w:val="baseline"/>
        </w:rPr>
      </w:pPr>
      <w:r w:rsidDel="00000000" w:rsidR="00000000" w:rsidRPr="00000000">
        <w:rPr>
          <w:rtl w:val="0"/>
        </w:rPr>
      </w:r>
    </w:p>
    <w:p w:rsidR="00000000" w:rsidDel="00000000" w:rsidP="00000000" w:rsidRDefault="00000000" w:rsidRPr="00000000" w14:paraId="000001C8">
      <w:pPr>
        <w:rPr>
          <w:color w:val="000000"/>
          <w:vertAlign w:val="baseline"/>
        </w:rPr>
      </w:pPr>
      <w:bookmarkStart w:colFirst="0" w:colLast="0" w:name="_heading=h.d1kyb2gu26vx" w:id="24"/>
      <w:bookmarkEnd w:id="24"/>
      <w:r w:rsidDel="00000000" w:rsidR="00000000" w:rsidRPr="00000000">
        <w:rPr>
          <w:rtl w:val="0"/>
        </w:rPr>
      </w:r>
    </w:p>
    <w:p w:rsidR="00000000" w:rsidDel="00000000" w:rsidP="00000000" w:rsidRDefault="00000000" w:rsidRPr="00000000" w14:paraId="000001C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567"/>
        </w:tabs>
        <w:spacing w:after="120" w:before="120" w:line="240" w:lineRule="auto"/>
        <w:ind w:left="718" w:right="0" w:hanging="576"/>
        <w:jc w:val="left"/>
        <w:rPr>
          <w:rFonts w:ascii="Times New Roman" w:cs="Times New Roman" w:eastAsia="Times New Roman" w:hAnsi="Times New Roman"/>
          <w:b w:val="1"/>
          <w:i w:val="1"/>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1"/>
          <w:strike w:val="0"/>
          <w:color w:val="000000"/>
          <w:sz w:val="28"/>
          <w:szCs w:val="28"/>
          <w:u w:val="none"/>
          <w:shd w:fill="auto" w:val="clear"/>
          <w:vertAlign w:val="baseline"/>
          <w:rtl w:val="0"/>
        </w:rPr>
        <w:t xml:space="preserve">Données</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culbk7ad1glh" w:id="25"/>
      <w:bookmarkEnd w:id="2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Tous les fichiers qui ont servi de base pour la conception  de sous-projet</w:t>
      </w:r>
    </w:p>
    <w:p w:rsidR="00000000" w:rsidDel="00000000" w:rsidP="00000000" w:rsidRDefault="00000000" w:rsidRPr="00000000" w14:paraId="000001CB">
      <w:pPr>
        <w:keepNext w:val="0"/>
        <w:keepLines w:val="0"/>
        <w:pageBreakBefore w:val="0"/>
        <w:widowControl w:val="0"/>
        <w:numPr>
          <w:ilvl w:val="0"/>
          <w:numId w:val="1"/>
        </w:numPr>
        <w:pBdr>
          <w:top w:space="0" w:sz="0" w:val="nil"/>
          <w:left w:space="0" w:sz="0" w:val="nil"/>
          <w:bottom w:color="000000" w:space="1" w:sz="4" w:val="single"/>
          <w:right w:space="0" w:sz="0" w:val="nil"/>
          <w:between w:space="0" w:sz="0" w:val="nil"/>
        </w:pBdr>
        <w:shd w:fill="auto" w:val="clear"/>
        <w:tabs>
          <w:tab w:val="left" w:leader="none" w:pos="567"/>
        </w:tabs>
        <w:spacing w:after="120" w:before="240" w:line="240" w:lineRule="auto"/>
        <w:ind w:left="432" w:right="0" w:hanging="432"/>
        <w:jc w:val="left"/>
        <w:rPr>
          <w:rFonts w:ascii="Times New Roman" w:cs="Times New Roman" w:eastAsia="Times New Roman" w:hAnsi="Times New Roman"/>
          <w:b w:val="1"/>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PROFILS ET QUALIFICATIONS </w:t>
      </w:r>
    </w:p>
    <w:p w:rsidR="00000000" w:rsidDel="00000000" w:rsidP="00000000" w:rsidRDefault="00000000" w:rsidRPr="00000000" w14:paraId="000001C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567"/>
        </w:tabs>
        <w:spacing w:after="120" w:before="120" w:line="240" w:lineRule="auto"/>
        <w:ind w:left="718" w:right="0" w:hanging="576"/>
        <w:jc w:val="left"/>
        <w:rPr>
          <w:rFonts w:ascii="Times New Roman" w:cs="Times New Roman" w:eastAsia="Times New Roman" w:hAnsi="Times New Roman"/>
          <w:b w:val="1"/>
          <w:i w:val="1"/>
          <w:smallCaps w:val="0"/>
          <w:strike w:val="0"/>
          <w:color w:val="000000"/>
          <w:sz w:val="28"/>
          <w:szCs w:val="28"/>
          <w:u w:val="none"/>
          <w:shd w:fill="auto" w:val="clear"/>
          <w:vertAlign w:val="baseline"/>
        </w:rPr>
      </w:pPr>
      <w:bookmarkStart w:colFirst="0" w:colLast="0" w:name="_heading=h.scthvornc6ng" w:id="26"/>
      <w:bookmarkEnd w:id="26"/>
      <w:r w:rsidDel="00000000" w:rsidR="00000000" w:rsidRPr="00000000">
        <w:rPr>
          <w:rFonts w:ascii="Times New Roman" w:cs="Times New Roman" w:eastAsia="Times New Roman" w:hAnsi="Times New Roman"/>
          <w:b w:val="1"/>
          <w:i w:val="1"/>
          <w:smallCaps w:val="1"/>
          <w:strike w:val="0"/>
          <w:color w:val="000000"/>
          <w:sz w:val="28"/>
          <w:szCs w:val="28"/>
          <w:u w:val="none"/>
          <w:shd w:fill="auto" w:val="clear"/>
          <w:vertAlign w:val="baseline"/>
          <w:rtl w:val="0"/>
        </w:rPr>
        <w:t xml:space="preserve">Composition générale de l’équipe</w:t>
      </w:r>
      <w:r w:rsidDel="00000000" w:rsidR="00000000" w:rsidRPr="00000000">
        <w:rPr>
          <w:rtl w:val="0"/>
        </w:rPr>
      </w:r>
    </w:p>
    <w:p w:rsidR="00000000" w:rsidDel="00000000" w:rsidP="00000000" w:rsidRDefault="00000000" w:rsidRPr="00000000" w14:paraId="000001C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567"/>
        </w:tabs>
        <w:spacing w:after="120" w:before="120" w:line="240" w:lineRule="auto"/>
        <w:ind w:left="718" w:right="0" w:hanging="576"/>
        <w:jc w:val="left"/>
        <w:rPr>
          <w:rFonts w:ascii="Times New Roman" w:cs="Times New Roman" w:eastAsia="Times New Roman" w:hAnsi="Times New Roman"/>
          <w:b w:val="1"/>
          <w:i w:val="1"/>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1"/>
          <w:strike w:val="0"/>
          <w:color w:val="000000"/>
          <w:sz w:val="28"/>
          <w:szCs w:val="28"/>
          <w:u w:val="none"/>
          <w:shd w:fill="auto" w:val="clear"/>
          <w:vertAlign w:val="baseline"/>
          <w:rtl w:val="0"/>
        </w:rPr>
        <w:t xml:space="preserve">Personnel clé</w:t>
      </w:r>
    </w:p>
    <w:p w:rsidR="00000000" w:rsidDel="00000000" w:rsidP="00000000" w:rsidRDefault="00000000" w:rsidRPr="00000000" w14:paraId="000001CE">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bookmarkStart w:colFirst="0" w:colLast="0" w:name="_heading=h.kn3mjccqpqd0" w:id="27"/>
      <w:bookmarkEnd w:id="27"/>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CF">
      <w:pPr>
        <w:keepNext w:val="1"/>
        <w:keepLines w:val="1"/>
        <w:pageBreakBefore w:val="0"/>
        <w:widowControl w:val="1"/>
        <w:numPr>
          <w:ilvl w:val="2"/>
          <w:numId w:val="1"/>
        </w:numPr>
        <w:pBdr>
          <w:top w:space="0" w:sz="0" w:val="nil"/>
          <w:left w:space="0" w:sz="0" w:val="nil"/>
          <w:bottom w:space="0" w:sz="0" w:val="nil"/>
          <w:right w:space="0" w:sz="0" w:val="nil"/>
          <w:between w:space="0" w:sz="0" w:val="nil"/>
        </w:pBdr>
        <w:shd w:fill="auto" w:val="clear"/>
        <w:tabs>
          <w:tab w:val="left" w:leader="none" w:pos="567"/>
        </w:tabs>
        <w:spacing w:after="120" w:before="240" w:line="24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Expert 1:Chef de mission</w:t>
      </w:r>
    </w:p>
    <w:p w:rsidR="00000000" w:rsidDel="00000000" w:rsidP="00000000" w:rsidRDefault="00000000" w:rsidRPr="00000000" w14:paraId="000001D0">
      <w:pPr>
        <w:keepNext w:val="1"/>
        <w:keepLines w:val="1"/>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leader="none" w:pos="567"/>
        </w:tabs>
        <w:spacing w:after="120" w:before="120" w:line="240" w:lineRule="auto"/>
        <w:ind w:left="864" w:right="0" w:hanging="86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Formation</w:t>
      </w:r>
    </w:p>
    <w:p w:rsidR="00000000" w:rsidDel="00000000" w:rsidP="00000000" w:rsidRDefault="00000000" w:rsidRPr="00000000" w14:paraId="000001D1">
      <w:pPr>
        <w:numPr>
          <w:ilvl w:val="0"/>
          <w:numId w:val="2"/>
        </w:numPr>
        <w:spacing w:after="280" w:before="280" w:lineRule="auto"/>
        <w:ind w:left="720" w:hanging="360"/>
        <w:rPr>
          <w:color w:val="000000"/>
          <w:vertAlign w:val="baseline"/>
        </w:rPr>
      </w:pPr>
      <w:r w:rsidDel="00000000" w:rsidR="00000000" w:rsidRPr="00000000">
        <w:rPr>
          <w:color w:val="000000"/>
          <w:vertAlign w:val="baseline"/>
          <w:rtl w:val="0"/>
        </w:rPr>
        <w:t xml:space="preserve">Ingénieur routier ayant un diplôme d’ingénieur en génie rural ou génie rural (Bac+4), ayant 15 ans d’expérience générale.</w:t>
      </w:r>
    </w:p>
    <w:p w:rsidR="00000000" w:rsidDel="00000000" w:rsidP="00000000" w:rsidRDefault="00000000" w:rsidRPr="00000000" w14:paraId="000001D2">
      <w:pPr>
        <w:keepNext w:val="1"/>
        <w:keepLines w:val="1"/>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leader="none" w:pos="567"/>
        </w:tabs>
        <w:spacing w:after="120" w:before="120" w:line="240" w:lineRule="auto"/>
        <w:ind w:left="864" w:right="0" w:hanging="86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Expériences </w:t>
      </w:r>
    </w:p>
    <w:p w:rsidR="00000000" w:rsidDel="00000000" w:rsidP="00000000" w:rsidRDefault="00000000" w:rsidRPr="00000000" w14:paraId="000001D3">
      <w:pPr>
        <w:numPr>
          <w:ilvl w:val="0"/>
          <w:numId w:val="2"/>
        </w:numPr>
        <w:spacing w:after="0" w:before="280" w:lineRule="auto"/>
        <w:ind w:left="720" w:hanging="360"/>
        <w:jc w:val="both"/>
        <w:rPr>
          <w:color w:val="000000"/>
          <w:vertAlign w:val="baseline"/>
        </w:rPr>
      </w:pPr>
      <w:r w:rsidDel="00000000" w:rsidR="00000000" w:rsidRPr="00000000">
        <w:rPr>
          <w:color w:val="000000"/>
          <w:vertAlign w:val="baseline"/>
          <w:rtl w:val="0"/>
        </w:rPr>
        <w:t xml:space="preserve">Ayant effectué au moins 10 missions d’études et de conception des travaux des infrastructures routières, de bonne capacité de rédaction en langue français en particulier, etc…) ; </w:t>
      </w:r>
    </w:p>
    <w:p w:rsidR="00000000" w:rsidDel="00000000" w:rsidP="00000000" w:rsidRDefault="00000000" w:rsidRPr="00000000" w14:paraId="000001D4">
      <w:pPr>
        <w:numPr>
          <w:ilvl w:val="0"/>
          <w:numId w:val="2"/>
        </w:numPr>
        <w:spacing w:after="0" w:before="0" w:lineRule="auto"/>
        <w:ind w:left="720" w:hanging="360"/>
        <w:jc w:val="both"/>
        <w:rPr>
          <w:color w:val="000000"/>
          <w:vertAlign w:val="baseline"/>
        </w:rPr>
      </w:pPr>
      <w:r w:rsidDel="00000000" w:rsidR="00000000" w:rsidRPr="00000000">
        <w:rPr>
          <w:color w:val="000000"/>
          <w:vertAlign w:val="baseline"/>
          <w:rtl w:val="0"/>
        </w:rPr>
        <w:t xml:space="preserve">Ayant été Chef de mission pour 2 projets d’études ou de contrôle de travaux de réhabilitation routière similaires avec élaboration de DAO ;</w:t>
      </w:r>
    </w:p>
    <w:p w:rsidR="00000000" w:rsidDel="00000000" w:rsidP="00000000" w:rsidRDefault="00000000" w:rsidRPr="00000000" w14:paraId="000001D5">
      <w:pPr>
        <w:numPr>
          <w:ilvl w:val="0"/>
          <w:numId w:val="2"/>
        </w:numPr>
        <w:spacing w:after="0" w:before="0" w:lineRule="auto"/>
        <w:ind w:left="720" w:hanging="360"/>
        <w:rPr>
          <w:color w:val="000000"/>
          <w:vertAlign w:val="baseline"/>
        </w:rPr>
      </w:pPr>
      <w:r w:rsidDel="00000000" w:rsidR="00000000" w:rsidRPr="00000000">
        <w:rPr>
          <w:color w:val="000000"/>
          <w:vertAlign w:val="baseline"/>
          <w:rtl w:val="0"/>
        </w:rPr>
        <w:t xml:space="preserve">Connaissance des procédures des bailleurs internationaux notamment la Banque Mondiale (BM) …</w:t>
      </w:r>
    </w:p>
    <w:p w:rsidR="00000000" w:rsidDel="00000000" w:rsidP="00000000" w:rsidRDefault="00000000" w:rsidRPr="00000000" w14:paraId="000001D6">
      <w:pPr>
        <w:numPr>
          <w:ilvl w:val="0"/>
          <w:numId w:val="2"/>
        </w:numPr>
        <w:spacing w:after="280" w:before="0" w:lineRule="auto"/>
        <w:ind w:left="720" w:hanging="360"/>
        <w:jc w:val="both"/>
        <w:rPr>
          <w:color w:val="000000"/>
          <w:vertAlign w:val="baseline"/>
        </w:rPr>
      </w:pPr>
      <w:r w:rsidDel="00000000" w:rsidR="00000000" w:rsidRPr="00000000">
        <w:rPr>
          <w:color w:val="000000"/>
          <w:vertAlign w:val="baseline"/>
          <w:rtl w:val="0"/>
        </w:rPr>
        <w:t xml:space="preserve">compétences avérées en gestion d’équipe et intégration de disciplines variées sur des projets alliant des volets techniques et sociaux, ainsi qu’en matière de communication et de rapportage. </w:t>
      </w:r>
    </w:p>
    <w:p w:rsidR="00000000" w:rsidDel="00000000" w:rsidP="00000000" w:rsidRDefault="00000000" w:rsidRPr="00000000" w14:paraId="000001D7">
      <w:pPr>
        <w:keepNext w:val="1"/>
        <w:keepLines w:val="1"/>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leader="none" w:pos="567"/>
        </w:tabs>
        <w:spacing w:after="120" w:before="120" w:line="240" w:lineRule="auto"/>
        <w:ind w:left="864" w:right="0" w:hanging="86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Principales responsabilités</w:t>
      </w:r>
    </w:p>
    <w:p w:rsidR="00000000" w:rsidDel="00000000" w:rsidP="00000000" w:rsidRDefault="00000000" w:rsidRPr="00000000" w14:paraId="000001D8">
      <w:pPr>
        <w:numPr>
          <w:ilvl w:val="0"/>
          <w:numId w:val="2"/>
        </w:numPr>
        <w:spacing w:after="0" w:before="280" w:lineRule="auto"/>
        <w:ind w:left="720" w:hanging="360"/>
        <w:rPr>
          <w:color w:val="000000"/>
          <w:vertAlign w:val="baseline"/>
        </w:rPr>
      </w:pPr>
      <w:r w:rsidDel="00000000" w:rsidR="00000000" w:rsidRPr="00000000">
        <w:rPr>
          <w:color w:val="000000"/>
          <w:vertAlign w:val="baseline"/>
          <w:rtl w:val="0"/>
        </w:rPr>
        <w:t xml:space="preserve">Superviser les taches des différents experts.</w:t>
      </w:r>
    </w:p>
    <w:p w:rsidR="00000000" w:rsidDel="00000000" w:rsidP="00000000" w:rsidRDefault="00000000" w:rsidRPr="00000000" w14:paraId="000001D9">
      <w:pPr>
        <w:numPr>
          <w:ilvl w:val="0"/>
          <w:numId w:val="2"/>
        </w:numPr>
        <w:spacing w:after="0" w:before="0" w:lineRule="auto"/>
        <w:ind w:left="720" w:hanging="360"/>
        <w:rPr>
          <w:color w:val="000000"/>
          <w:vertAlign w:val="baseline"/>
        </w:rPr>
      </w:pPr>
      <w:r w:rsidDel="00000000" w:rsidR="00000000" w:rsidRPr="00000000">
        <w:rPr>
          <w:color w:val="000000"/>
          <w:vertAlign w:val="baseline"/>
          <w:rtl w:val="0"/>
        </w:rPr>
        <w:t xml:space="preserve">Coordonner la mission et les échanges avec l’UCP-PRDC/VFS-MR.</w:t>
      </w:r>
    </w:p>
    <w:p w:rsidR="00000000" w:rsidDel="00000000" w:rsidP="00000000" w:rsidRDefault="00000000" w:rsidRPr="00000000" w14:paraId="000001DA">
      <w:pPr>
        <w:numPr>
          <w:ilvl w:val="0"/>
          <w:numId w:val="2"/>
        </w:numPr>
        <w:spacing w:after="0" w:before="0" w:lineRule="auto"/>
        <w:ind w:left="720" w:hanging="360"/>
        <w:rPr>
          <w:color w:val="000000"/>
          <w:vertAlign w:val="baseline"/>
        </w:rPr>
      </w:pPr>
      <w:r w:rsidDel="00000000" w:rsidR="00000000" w:rsidRPr="00000000">
        <w:rPr>
          <w:color w:val="000000"/>
          <w:vertAlign w:val="baseline"/>
          <w:rtl w:val="0"/>
        </w:rPr>
        <w:t xml:space="preserve">Procéder au diagnostic de fonctionnalité des ouvrages et la viabilité de pistes.</w:t>
      </w:r>
    </w:p>
    <w:p w:rsidR="00000000" w:rsidDel="00000000" w:rsidP="00000000" w:rsidRDefault="00000000" w:rsidRPr="00000000" w14:paraId="000001DB">
      <w:pPr>
        <w:numPr>
          <w:ilvl w:val="0"/>
          <w:numId w:val="2"/>
        </w:numPr>
        <w:spacing w:after="0" w:before="0" w:lineRule="auto"/>
        <w:ind w:left="720" w:hanging="360"/>
        <w:rPr>
          <w:color w:val="000000"/>
          <w:vertAlign w:val="baseline"/>
        </w:rPr>
      </w:pPr>
      <w:r w:rsidDel="00000000" w:rsidR="00000000" w:rsidRPr="00000000">
        <w:rPr>
          <w:color w:val="000000"/>
          <w:vertAlign w:val="baseline"/>
          <w:rtl w:val="0"/>
        </w:rPr>
        <w:t xml:space="preserve">Vérifier les notes de calculs.</w:t>
      </w:r>
    </w:p>
    <w:p w:rsidR="00000000" w:rsidDel="00000000" w:rsidP="00000000" w:rsidRDefault="00000000" w:rsidRPr="00000000" w14:paraId="000001DC">
      <w:pPr>
        <w:numPr>
          <w:ilvl w:val="0"/>
          <w:numId w:val="2"/>
        </w:numPr>
        <w:spacing w:after="280" w:before="0" w:lineRule="auto"/>
        <w:ind w:left="720" w:hanging="360"/>
        <w:rPr>
          <w:color w:val="000000"/>
          <w:vertAlign w:val="baseline"/>
        </w:rPr>
      </w:pPr>
      <w:r w:rsidDel="00000000" w:rsidR="00000000" w:rsidRPr="00000000">
        <w:rPr>
          <w:color w:val="000000"/>
          <w:vertAlign w:val="baseline"/>
          <w:rtl w:val="0"/>
        </w:rPr>
        <w:t xml:space="preserve">Valider les rapports thématiques et rédiger le rapport de synthèse.</w:t>
      </w:r>
    </w:p>
    <w:p w:rsidR="00000000" w:rsidDel="00000000" w:rsidP="00000000" w:rsidRDefault="00000000" w:rsidRPr="00000000" w14:paraId="000001DD">
      <w:pPr>
        <w:keepNext w:val="1"/>
        <w:keepLines w:val="1"/>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leader="none" w:pos="567"/>
        </w:tabs>
        <w:spacing w:after="120" w:before="120" w:line="240" w:lineRule="auto"/>
        <w:ind w:left="864" w:right="0" w:hanging="86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Durée prévue</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durée globale à prévoir pour le Chef de mission est 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trois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(03) hommes- mois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DF">
      <w:pPr>
        <w:spacing w:after="120" w:lineRule="auto"/>
        <w:ind w:left="720" w:firstLine="0"/>
        <w:rPr>
          <w:color w:val="000000"/>
          <w:vertAlign w:val="baseline"/>
        </w:rPr>
      </w:pPr>
      <w:bookmarkStart w:colFirst="0" w:colLast="0" w:name="_heading=h.4gleafkd0drf" w:id="28"/>
      <w:bookmarkEnd w:id="28"/>
      <w:r w:rsidDel="00000000" w:rsidR="00000000" w:rsidRPr="00000000">
        <w:rPr>
          <w:rtl w:val="0"/>
        </w:rPr>
      </w:r>
    </w:p>
    <w:p w:rsidR="00000000" w:rsidDel="00000000" w:rsidP="00000000" w:rsidRDefault="00000000" w:rsidRPr="00000000" w14:paraId="000001E0">
      <w:pPr>
        <w:keepNext w:val="1"/>
        <w:keepLines w:val="1"/>
        <w:pageBreakBefore w:val="0"/>
        <w:widowControl w:val="1"/>
        <w:numPr>
          <w:ilvl w:val="2"/>
          <w:numId w:val="1"/>
        </w:numPr>
        <w:pBdr>
          <w:top w:space="0" w:sz="0" w:val="nil"/>
          <w:left w:space="0" w:sz="0" w:val="nil"/>
          <w:bottom w:space="0" w:sz="0" w:val="nil"/>
          <w:right w:space="0" w:sz="0" w:val="nil"/>
          <w:between w:space="0" w:sz="0" w:val="nil"/>
        </w:pBdr>
        <w:shd w:fill="auto" w:val="clear"/>
        <w:tabs>
          <w:tab w:val="left" w:leader="none" w:pos="567"/>
        </w:tabs>
        <w:spacing w:after="120" w:before="120" w:line="24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Expert 2: Expert  Socio économiste</w:t>
      </w:r>
    </w:p>
    <w:p w:rsidR="00000000" w:rsidDel="00000000" w:rsidP="00000000" w:rsidRDefault="00000000" w:rsidRPr="00000000" w14:paraId="000001E1">
      <w:pPr>
        <w:keepNext w:val="1"/>
        <w:keepLines w:val="1"/>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leader="none" w:pos="567"/>
        </w:tabs>
        <w:spacing w:after="120" w:before="120" w:line="240" w:lineRule="auto"/>
        <w:ind w:left="864" w:right="0" w:hanging="86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Formation</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Formation universitaire de BAC+4 en sciences politiques, sciences sociales ou équivalent ayant 10 ans d’expérience générale au moins.</w:t>
      </w:r>
    </w:p>
    <w:p w:rsidR="00000000" w:rsidDel="00000000" w:rsidP="00000000" w:rsidRDefault="00000000" w:rsidRPr="00000000" w14:paraId="000001E3">
      <w:pPr>
        <w:keepNext w:val="1"/>
        <w:keepLines w:val="1"/>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leader="none" w:pos="567"/>
        </w:tabs>
        <w:spacing w:after="120" w:before="120" w:line="240" w:lineRule="auto"/>
        <w:ind w:left="864" w:right="0" w:hanging="86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Expériences </w:t>
      </w:r>
    </w:p>
    <w:p w:rsidR="00000000" w:rsidDel="00000000" w:rsidP="00000000" w:rsidRDefault="00000000" w:rsidRPr="00000000" w14:paraId="000001E4">
      <w:pPr>
        <w:numPr>
          <w:ilvl w:val="0"/>
          <w:numId w:val="2"/>
        </w:numPr>
        <w:spacing w:before="120" w:lineRule="auto"/>
        <w:ind w:left="720" w:hanging="360"/>
        <w:jc w:val="both"/>
        <w:rPr>
          <w:color w:val="000000"/>
          <w:vertAlign w:val="baseline"/>
        </w:rPr>
      </w:pPr>
      <w:r w:rsidDel="00000000" w:rsidR="00000000" w:rsidRPr="00000000">
        <w:rPr>
          <w:color w:val="000000"/>
          <w:vertAlign w:val="baseline"/>
          <w:rtl w:val="0"/>
        </w:rPr>
        <w:t xml:space="preserve">Ayant effectué au moins 10 missions d’études Socio-économiques dans des projets d’infrastructures, hydrauliques, énergie, etc….</w:t>
      </w:r>
    </w:p>
    <w:p w:rsidR="00000000" w:rsidDel="00000000" w:rsidP="00000000" w:rsidRDefault="00000000" w:rsidRPr="00000000" w14:paraId="000001E5">
      <w:pPr>
        <w:numPr>
          <w:ilvl w:val="0"/>
          <w:numId w:val="2"/>
        </w:numPr>
        <w:spacing w:before="120" w:lineRule="auto"/>
        <w:ind w:left="720" w:hanging="360"/>
        <w:jc w:val="both"/>
        <w:rPr>
          <w:color w:val="000000"/>
          <w:vertAlign w:val="baseline"/>
        </w:rPr>
      </w:pPr>
      <w:r w:rsidDel="00000000" w:rsidR="00000000" w:rsidRPr="00000000">
        <w:rPr>
          <w:color w:val="000000"/>
          <w:vertAlign w:val="baseline"/>
          <w:rtl w:val="0"/>
        </w:rPr>
        <w:t xml:space="preserve">Ayant une expérience spécifique en études similaires (au moins 3 études détaillées dans une mission similaire ;</w:t>
      </w:r>
    </w:p>
    <w:p w:rsidR="00000000" w:rsidDel="00000000" w:rsidP="00000000" w:rsidRDefault="00000000" w:rsidRPr="00000000" w14:paraId="000001E6">
      <w:pPr>
        <w:numPr>
          <w:ilvl w:val="0"/>
          <w:numId w:val="2"/>
        </w:numPr>
        <w:spacing w:before="120" w:lineRule="auto"/>
        <w:ind w:left="720" w:hanging="360"/>
        <w:jc w:val="both"/>
        <w:rPr>
          <w:color w:val="000000"/>
          <w:vertAlign w:val="baseline"/>
        </w:rPr>
      </w:pPr>
      <w:r w:rsidDel="00000000" w:rsidR="00000000" w:rsidRPr="00000000">
        <w:rPr>
          <w:color w:val="000000"/>
          <w:vertAlign w:val="baseline"/>
          <w:rtl w:val="0"/>
        </w:rPr>
        <w:t xml:space="preserve">Excellente maîtrise des outils de collecte, d’enquête et d’analyse de données statistiques et qualitatives.</w:t>
      </w:r>
    </w:p>
    <w:p w:rsidR="00000000" w:rsidDel="00000000" w:rsidP="00000000" w:rsidRDefault="00000000" w:rsidRPr="00000000" w14:paraId="000001E7">
      <w:pPr>
        <w:numPr>
          <w:ilvl w:val="0"/>
          <w:numId w:val="2"/>
        </w:numPr>
        <w:spacing w:after="0" w:before="0" w:lineRule="auto"/>
        <w:ind w:left="720" w:hanging="360"/>
        <w:jc w:val="both"/>
        <w:rPr>
          <w:color w:val="000000"/>
          <w:vertAlign w:val="baseline"/>
        </w:rPr>
      </w:pPr>
      <w:r w:rsidDel="00000000" w:rsidR="00000000" w:rsidRPr="00000000">
        <w:rPr>
          <w:color w:val="000000"/>
          <w:vertAlign w:val="baseline"/>
          <w:rtl w:val="0"/>
        </w:rPr>
        <w:t xml:space="preserve"> Excellente maîtrise des techniques d’entretien utilisées en milieu rural et capacités de modération.</w:t>
      </w:r>
    </w:p>
    <w:p w:rsidR="00000000" w:rsidDel="00000000" w:rsidP="00000000" w:rsidRDefault="00000000" w:rsidRPr="00000000" w14:paraId="000001E8">
      <w:pPr>
        <w:numPr>
          <w:ilvl w:val="0"/>
          <w:numId w:val="2"/>
        </w:numPr>
        <w:spacing w:after="0" w:before="0" w:lineRule="auto"/>
        <w:ind w:left="720" w:hanging="360"/>
        <w:jc w:val="both"/>
        <w:rPr>
          <w:color w:val="000000"/>
          <w:vertAlign w:val="baseline"/>
        </w:rPr>
      </w:pPr>
      <w:r w:rsidDel="00000000" w:rsidR="00000000" w:rsidRPr="00000000">
        <w:rPr>
          <w:color w:val="000000"/>
          <w:vertAlign w:val="baseline"/>
          <w:rtl w:val="0"/>
        </w:rPr>
        <w:t xml:space="preserve">Ayant une bonne connaissance des aspects fonciers et de l’ingénierie sociale.</w:t>
      </w:r>
    </w:p>
    <w:p w:rsidR="00000000" w:rsidDel="00000000" w:rsidP="00000000" w:rsidRDefault="00000000" w:rsidRPr="00000000" w14:paraId="000001E9">
      <w:pPr>
        <w:numPr>
          <w:ilvl w:val="0"/>
          <w:numId w:val="2"/>
        </w:numPr>
        <w:spacing w:after="120" w:lineRule="auto"/>
        <w:ind w:left="720" w:hanging="360"/>
        <w:jc w:val="both"/>
        <w:rPr>
          <w:color w:val="000000"/>
          <w:vertAlign w:val="baseline"/>
        </w:rPr>
      </w:pPr>
      <w:r w:rsidDel="00000000" w:rsidR="00000000" w:rsidRPr="00000000">
        <w:rPr>
          <w:color w:val="000000"/>
          <w:vertAlign w:val="baseline"/>
          <w:rtl w:val="0"/>
        </w:rPr>
        <w:t xml:space="preserve">Bonne capacité d’analyse, de synthèse, de proposition, d’innovation et de rédaction de documents.</w:t>
      </w:r>
    </w:p>
    <w:p w:rsidR="00000000" w:rsidDel="00000000" w:rsidP="00000000" w:rsidRDefault="00000000" w:rsidRPr="00000000" w14:paraId="000001EA">
      <w:pPr>
        <w:numPr>
          <w:ilvl w:val="0"/>
          <w:numId w:val="2"/>
        </w:numPr>
        <w:spacing w:after="0" w:before="0" w:lineRule="auto"/>
        <w:ind w:left="720" w:hanging="360"/>
        <w:rPr>
          <w:color w:val="000000"/>
          <w:vertAlign w:val="baseline"/>
        </w:rPr>
      </w:pPr>
      <w:r w:rsidDel="00000000" w:rsidR="00000000" w:rsidRPr="00000000">
        <w:rPr>
          <w:color w:val="000000"/>
          <w:vertAlign w:val="baseline"/>
          <w:rtl w:val="0"/>
        </w:rPr>
        <w:t xml:space="preserve">Connaissance des procédures des bailleurs internationaux notamment la Banque Mondiale (BM) …</w:t>
      </w:r>
    </w:p>
    <w:p w:rsidR="00000000" w:rsidDel="00000000" w:rsidP="00000000" w:rsidRDefault="00000000" w:rsidRPr="00000000" w14:paraId="000001EB">
      <w:pPr>
        <w:spacing w:after="120" w:lineRule="auto"/>
        <w:ind w:left="360" w:firstLine="0"/>
        <w:jc w:val="both"/>
        <w:rPr>
          <w:color w:val="000000"/>
          <w:vertAlign w:val="baseline"/>
        </w:rPr>
      </w:pPr>
      <w:r w:rsidDel="00000000" w:rsidR="00000000" w:rsidRPr="00000000">
        <w:rPr>
          <w:rtl w:val="0"/>
        </w:rPr>
      </w:r>
    </w:p>
    <w:p w:rsidR="00000000" w:rsidDel="00000000" w:rsidP="00000000" w:rsidRDefault="00000000" w:rsidRPr="00000000" w14:paraId="000001EC">
      <w:pPr>
        <w:keepNext w:val="1"/>
        <w:keepLines w:val="1"/>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leader="none" w:pos="567"/>
        </w:tabs>
        <w:spacing w:after="120" w:before="120" w:line="240" w:lineRule="auto"/>
        <w:ind w:left="864" w:right="0" w:hanging="86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Principales responsabilités</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Elaborer les résultats escomptés des études socioéconomiques.</w:t>
      </w:r>
    </w:p>
    <w:p w:rsidR="00000000" w:rsidDel="00000000" w:rsidP="00000000" w:rsidRDefault="00000000" w:rsidRPr="00000000" w14:paraId="000001EE">
      <w:pPr>
        <w:keepNext w:val="1"/>
        <w:keepLines w:val="1"/>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leader="none" w:pos="567"/>
        </w:tabs>
        <w:spacing w:after="120" w:before="120" w:line="240" w:lineRule="auto"/>
        <w:ind w:left="864" w:right="0" w:hanging="86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Durée prévue</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durée globale à prévoir pour l’Expert  Socio économiste est 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 (01) hommes- mois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F0">
      <w:pPr>
        <w:spacing w:after="120" w:lineRule="auto"/>
        <w:jc w:val="both"/>
        <w:rPr>
          <w:color w:val="000000"/>
          <w:vertAlign w:val="baseline"/>
        </w:rPr>
      </w:pPr>
      <w:bookmarkStart w:colFirst="0" w:colLast="0" w:name="_heading=h.vvlw2vts1ta3" w:id="29"/>
      <w:bookmarkEnd w:id="29"/>
      <w:r w:rsidDel="00000000" w:rsidR="00000000" w:rsidRPr="00000000">
        <w:rPr>
          <w:rtl w:val="0"/>
        </w:rPr>
      </w:r>
    </w:p>
    <w:p w:rsidR="00000000" w:rsidDel="00000000" w:rsidP="00000000" w:rsidRDefault="00000000" w:rsidRPr="00000000" w14:paraId="000001F1">
      <w:pPr>
        <w:keepNext w:val="1"/>
        <w:keepLines w:val="1"/>
        <w:pageBreakBefore w:val="0"/>
        <w:widowControl w:val="1"/>
        <w:numPr>
          <w:ilvl w:val="2"/>
          <w:numId w:val="1"/>
        </w:numPr>
        <w:pBdr>
          <w:top w:space="0" w:sz="0" w:val="nil"/>
          <w:left w:space="0" w:sz="0" w:val="nil"/>
          <w:bottom w:space="0" w:sz="0" w:val="nil"/>
          <w:right w:space="0" w:sz="0" w:val="nil"/>
          <w:between w:space="0" w:sz="0" w:val="nil"/>
        </w:pBdr>
        <w:shd w:fill="auto" w:val="clear"/>
        <w:tabs>
          <w:tab w:val="left" w:leader="none" w:pos="567"/>
        </w:tabs>
        <w:spacing w:after="120" w:before="120" w:line="24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Expert 3: ingénieur géotechnicien</w:t>
      </w:r>
    </w:p>
    <w:p w:rsidR="00000000" w:rsidDel="00000000" w:rsidP="00000000" w:rsidRDefault="00000000" w:rsidRPr="00000000" w14:paraId="000001F2">
      <w:pPr>
        <w:keepNext w:val="1"/>
        <w:keepLines w:val="1"/>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leader="none" w:pos="567"/>
        </w:tabs>
        <w:spacing w:after="120" w:before="120" w:line="240" w:lineRule="auto"/>
        <w:ind w:left="864" w:right="0" w:hanging="86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Formation</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Titulaire d’un diplôme BAC + 5 au minimum ou Ingéniorat avec 10 ans d’expériences générale au minimum dans études géotechniques.</w:t>
      </w:r>
    </w:p>
    <w:p w:rsidR="00000000" w:rsidDel="00000000" w:rsidP="00000000" w:rsidRDefault="00000000" w:rsidRPr="00000000" w14:paraId="000001F4">
      <w:pPr>
        <w:keepNext w:val="1"/>
        <w:keepLines w:val="1"/>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leader="none" w:pos="567"/>
        </w:tabs>
        <w:spacing w:after="120" w:before="120" w:line="240" w:lineRule="auto"/>
        <w:ind w:left="864" w:right="0" w:hanging="86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Expériences </w:t>
      </w:r>
    </w:p>
    <w:p w:rsidR="00000000" w:rsidDel="00000000" w:rsidP="00000000" w:rsidRDefault="00000000" w:rsidRPr="00000000" w14:paraId="000001F5">
      <w:pPr>
        <w:numPr>
          <w:ilvl w:val="0"/>
          <w:numId w:val="2"/>
        </w:numPr>
        <w:spacing w:before="120" w:lineRule="auto"/>
        <w:ind w:left="720" w:hanging="360"/>
        <w:jc w:val="both"/>
        <w:rPr>
          <w:color w:val="000000"/>
          <w:vertAlign w:val="baseline"/>
        </w:rPr>
      </w:pPr>
      <w:r w:rsidDel="00000000" w:rsidR="00000000" w:rsidRPr="00000000">
        <w:rPr>
          <w:color w:val="000000"/>
          <w:vertAlign w:val="baseline"/>
          <w:rtl w:val="0"/>
        </w:rPr>
        <w:t xml:space="preserve">Ayant effectué au moins 04 missions d’études dont 3 au moins </w:t>
      </w:r>
      <w:r w:rsidDel="00000000" w:rsidR="00000000" w:rsidRPr="00000000">
        <w:rPr>
          <w:color w:val="000000"/>
          <w:sz w:val="23"/>
          <w:szCs w:val="23"/>
          <w:vertAlign w:val="baseline"/>
          <w:rtl w:val="0"/>
        </w:rPr>
        <w:t xml:space="preserve">études APS/APD pour des projets routiers de complexité et d’envergure similaires</w:t>
      </w:r>
      <w:r w:rsidDel="00000000" w:rsidR="00000000" w:rsidRPr="00000000">
        <w:rPr>
          <w:color w:val="000000"/>
          <w:vertAlign w:val="baseline"/>
          <w:rtl w:val="0"/>
        </w:rPr>
        <w:t xml:space="preserve">.</w:t>
      </w:r>
    </w:p>
    <w:p w:rsidR="00000000" w:rsidDel="00000000" w:rsidP="00000000" w:rsidRDefault="00000000" w:rsidRPr="00000000" w14:paraId="000001F6">
      <w:pPr>
        <w:keepNext w:val="1"/>
        <w:keepLines w:val="1"/>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leader="none" w:pos="567"/>
        </w:tabs>
        <w:spacing w:after="120" w:before="120" w:line="240" w:lineRule="auto"/>
        <w:ind w:left="864" w:right="0" w:hanging="86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Principales responsabilités</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Elaborer les résultats escomptés des études géotechniques.</w:t>
      </w:r>
    </w:p>
    <w:p w:rsidR="00000000" w:rsidDel="00000000" w:rsidP="00000000" w:rsidRDefault="00000000" w:rsidRPr="00000000" w14:paraId="000001F8">
      <w:pPr>
        <w:keepNext w:val="1"/>
        <w:keepLines w:val="1"/>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leader="none" w:pos="567"/>
        </w:tabs>
        <w:spacing w:after="120" w:before="120" w:line="240" w:lineRule="auto"/>
        <w:ind w:left="864" w:right="0" w:hanging="86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Durée prévue</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durée globale à prévoir pour l’Expert  Environnementaliste est 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deux (02) hommes- mois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FA">
      <w:pPr>
        <w:spacing w:after="120" w:lineRule="auto"/>
        <w:ind w:left="720" w:firstLine="0"/>
        <w:jc w:val="both"/>
        <w:rPr>
          <w:color w:val="000000"/>
          <w:vertAlign w:val="baseline"/>
        </w:rPr>
      </w:pPr>
      <w:bookmarkStart w:colFirst="0" w:colLast="0" w:name="_heading=h.nyrlkxkkjak3" w:id="30"/>
      <w:bookmarkEnd w:id="30"/>
      <w:r w:rsidDel="00000000" w:rsidR="00000000" w:rsidRPr="00000000">
        <w:rPr>
          <w:rtl w:val="0"/>
        </w:rPr>
      </w:r>
    </w:p>
    <w:p w:rsidR="00000000" w:rsidDel="00000000" w:rsidP="00000000" w:rsidRDefault="00000000" w:rsidRPr="00000000" w14:paraId="000001FB">
      <w:pPr>
        <w:keepNext w:val="1"/>
        <w:keepLines w:val="1"/>
        <w:pageBreakBefore w:val="0"/>
        <w:widowControl w:val="1"/>
        <w:numPr>
          <w:ilvl w:val="2"/>
          <w:numId w:val="1"/>
        </w:numPr>
        <w:pBdr>
          <w:top w:space="0" w:sz="0" w:val="nil"/>
          <w:left w:space="0" w:sz="0" w:val="nil"/>
          <w:bottom w:space="0" w:sz="0" w:val="nil"/>
          <w:right w:space="0" w:sz="0" w:val="nil"/>
          <w:between w:space="0" w:sz="0" w:val="nil"/>
        </w:pBdr>
        <w:shd w:fill="auto" w:val="clear"/>
        <w:tabs>
          <w:tab w:val="left" w:leader="none" w:pos="567"/>
        </w:tabs>
        <w:spacing w:after="120" w:before="240" w:line="24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Expert 5 : Ingénieur en hydraulique</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FC">
      <w:pPr>
        <w:keepNext w:val="1"/>
        <w:keepLines w:val="1"/>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leader="none" w:pos="567"/>
        </w:tabs>
        <w:spacing w:after="120" w:before="120" w:line="240" w:lineRule="auto"/>
        <w:ind w:left="864" w:right="0" w:hanging="86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Formation</w:t>
      </w:r>
    </w:p>
    <w:p w:rsidR="00000000" w:rsidDel="00000000" w:rsidP="00000000" w:rsidRDefault="00000000" w:rsidRPr="00000000" w14:paraId="000001FD">
      <w:pPr>
        <w:numPr>
          <w:ilvl w:val="0"/>
          <w:numId w:val="2"/>
        </w:numPr>
        <w:spacing w:after="280" w:before="280" w:lineRule="auto"/>
        <w:ind w:left="720" w:hanging="360"/>
        <w:rPr>
          <w:color w:val="000000"/>
          <w:vertAlign w:val="baseline"/>
        </w:rPr>
      </w:pPr>
      <w:r w:rsidDel="00000000" w:rsidR="00000000" w:rsidRPr="00000000">
        <w:rPr>
          <w:color w:val="000000"/>
          <w:vertAlign w:val="baseline"/>
          <w:rtl w:val="0"/>
        </w:rPr>
        <w:t xml:space="preserve">Ingénieur en Hydraulique, titulaire d’un diplôme BAC + 5  ayant 10 ans d’expérience générale au minimum.</w:t>
      </w:r>
    </w:p>
    <w:p w:rsidR="00000000" w:rsidDel="00000000" w:rsidP="00000000" w:rsidRDefault="00000000" w:rsidRPr="00000000" w14:paraId="000001FE">
      <w:pPr>
        <w:keepNext w:val="1"/>
        <w:keepLines w:val="1"/>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leader="none" w:pos="567"/>
        </w:tabs>
        <w:spacing w:after="120" w:before="120" w:line="240" w:lineRule="auto"/>
        <w:ind w:left="864" w:right="0" w:hanging="86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Expériences </w:t>
      </w:r>
    </w:p>
    <w:p w:rsidR="00000000" w:rsidDel="00000000" w:rsidP="00000000" w:rsidRDefault="00000000" w:rsidRPr="00000000" w14:paraId="000001FF">
      <w:pPr>
        <w:numPr>
          <w:ilvl w:val="0"/>
          <w:numId w:val="2"/>
        </w:numPr>
        <w:spacing w:after="280" w:before="280" w:lineRule="auto"/>
        <w:ind w:left="720" w:hanging="360"/>
        <w:jc w:val="both"/>
        <w:rPr>
          <w:color w:val="000000"/>
          <w:vertAlign w:val="baseline"/>
        </w:rPr>
      </w:pPr>
      <w:r w:rsidDel="00000000" w:rsidR="00000000" w:rsidRPr="00000000">
        <w:rPr>
          <w:color w:val="000000"/>
          <w:vertAlign w:val="baseline"/>
          <w:rtl w:val="0"/>
        </w:rPr>
        <w:t xml:space="preserve">Ayant effectué au moins 3 missions d’études hydraulique/Hydrologique  projets d’études routières de bonne capacité de rédaction en langue français en particulier, etc…); </w:t>
      </w:r>
    </w:p>
    <w:p w:rsidR="00000000" w:rsidDel="00000000" w:rsidP="00000000" w:rsidRDefault="00000000" w:rsidRPr="00000000" w14:paraId="00000200">
      <w:pPr>
        <w:keepNext w:val="1"/>
        <w:keepLines w:val="1"/>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leader="none" w:pos="567"/>
        </w:tabs>
        <w:spacing w:after="120" w:before="120" w:line="240" w:lineRule="auto"/>
        <w:ind w:left="864" w:right="0" w:hanging="86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Principales responsabilités</w:t>
      </w:r>
    </w:p>
    <w:p w:rsidR="00000000" w:rsidDel="00000000" w:rsidP="00000000" w:rsidRDefault="00000000" w:rsidRPr="00000000" w14:paraId="00000201">
      <w:pPr>
        <w:spacing w:after="280" w:before="280" w:lineRule="auto"/>
        <w:ind w:left="720" w:firstLine="0"/>
        <w:rPr>
          <w:color w:val="000000"/>
          <w:vertAlign w:val="baseline"/>
        </w:rPr>
      </w:pPr>
      <w:r w:rsidDel="00000000" w:rsidR="00000000" w:rsidRPr="00000000">
        <w:rPr>
          <w:color w:val="000000"/>
          <w:vertAlign w:val="baseline"/>
          <w:rtl w:val="0"/>
        </w:rPr>
        <w:t xml:space="preserve">Elaborer les résultats escomptés des études hydraulique et hydrologique.</w:t>
      </w:r>
    </w:p>
    <w:p w:rsidR="00000000" w:rsidDel="00000000" w:rsidP="00000000" w:rsidRDefault="00000000" w:rsidRPr="00000000" w14:paraId="00000202">
      <w:pPr>
        <w:keepNext w:val="1"/>
        <w:keepLines w:val="1"/>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leader="none" w:pos="567"/>
        </w:tabs>
        <w:spacing w:after="120" w:before="120" w:line="240" w:lineRule="auto"/>
        <w:ind w:left="864" w:right="0" w:hanging="86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Durée prévue</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durée globale à prévoir pour l’Ingénieur en hydraulique  est 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deux (02) hommes- mois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w4lveaz44m7p" w:id="31"/>
      <w:bookmarkEnd w:id="31"/>
      <w:r w:rsidDel="00000000" w:rsidR="00000000" w:rsidRPr="00000000">
        <w:rPr>
          <w:rtl w:val="0"/>
        </w:rPr>
      </w:r>
    </w:p>
    <w:p w:rsidR="00000000" w:rsidDel="00000000" w:rsidP="00000000" w:rsidRDefault="00000000" w:rsidRPr="00000000" w14:paraId="00000205">
      <w:pPr>
        <w:keepNext w:val="1"/>
        <w:keepLines w:val="1"/>
        <w:pageBreakBefore w:val="0"/>
        <w:widowControl w:val="1"/>
        <w:numPr>
          <w:ilvl w:val="2"/>
          <w:numId w:val="1"/>
        </w:numPr>
        <w:pBdr>
          <w:top w:space="0" w:sz="0" w:val="nil"/>
          <w:left w:space="0" w:sz="0" w:val="nil"/>
          <w:bottom w:space="0" w:sz="0" w:val="nil"/>
          <w:right w:space="0" w:sz="0" w:val="nil"/>
          <w:between w:space="0" w:sz="0" w:val="nil"/>
        </w:pBdr>
        <w:shd w:fill="auto" w:val="clear"/>
        <w:tabs>
          <w:tab w:val="left" w:leader="none" w:pos="567"/>
        </w:tabs>
        <w:spacing w:after="120" w:before="120" w:line="24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Expert 6 : Ingénieur topographe  </w:t>
      </w:r>
    </w:p>
    <w:p w:rsidR="00000000" w:rsidDel="00000000" w:rsidP="00000000" w:rsidRDefault="00000000" w:rsidRPr="00000000" w14:paraId="00000206">
      <w:pPr>
        <w:keepNext w:val="1"/>
        <w:keepLines w:val="1"/>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leader="none" w:pos="567"/>
        </w:tabs>
        <w:spacing w:after="120" w:before="120" w:line="240" w:lineRule="auto"/>
        <w:ind w:left="864" w:right="0" w:hanging="86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Formation</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Ingénieur topographe titulaire d’un diplôme BAC +4, il doit avoir un diplôme (Bac +4 au moins) en topographie et attester d’une expérience générale en topographie d’au moins dix (10) ans.</w:t>
      </w:r>
    </w:p>
    <w:p w:rsidR="00000000" w:rsidDel="00000000" w:rsidP="00000000" w:rsidRDefault="00000000" w:rsidRPr="00000000" w14:paraId="00000208">
      <w:pPr>
        <w:keepNext w:val="1"/>
        <w:keepLines w:val="1"/>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leader="none" w:pos="567"/>
        </w:tabs>
        <w:spacing w:after="120" w:before="120" w:line="240" w:lineRule="auto"/>
        <w:ind w:left="864" w:right="0" w:hanging="86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Expérience</w:t>
      </w:r>
    </w:p>
    <w:p w:rsidR="00000000" w:rsidDel="00000000" w:rsidP="00000000" w:rsidRDefault="00000000" w:rsidRPr="00000000" w14:paraId="00000209">
      <w:pPr>
        <w:numPr>
          <w:ilvl w:val="0"/>
          <w:numId w:val="2"/>
        </w:numPr>
        <w:spacing w:after="0" w:before="280" w:lineRule="auto"/>
        <w:ind w:left="720" w:hanging="360"/>
        <w:jc w:val="both"/>
        <w:rPr>
          <w:color w:val="000000"/>
          <w:vertAlign w:val="baseline"/>
        </w:rPr>
      </w:pPr>
      <w:r w:rsidDel="00000000" w:rsidR="00000000" w:rsidRPr="00000000">
        <w:rPr>
          <w:color w:val="000000"/>
          <w:vertAlign w:val="baseline"/>
          <w:rtl w:val="0"/>
        </w:rPr>
        <w:t xml:space="preserve">Ayant effectué au moins 4 missions d’études et de conception des travaux des infrastructures routières, hydraulique rurale ou hydro-agricole, en tant que Chef de mission, de bonne capacité de rédaction en langue français en particulier ; </w:t>
      </w:r>
    </w:p>
    <w:p w:rsidR="00000000" w:rsidDel="00000000" w:rsidP="00000000" w:rsidRDefault="00000000" w:rsidRPr="00000000" w14:paraId="0000020A">
      <w:pPr>
        <w:numPr>
          <w:ilvl w:val="0"/>
          <w:numId w:val="2"/>
        </w:numPr>
        <w:spacing w:after="280" w:before="0" w:lineRule="auto"/>
        <w:ind w:left="720" w:hanging="360"/>
        <w:jc w:val="both"/>
        <w:rPr>
          <w:color w:val="000000"/>
          <w:vertAlign w:val="baseline"/>
        </w:rPr>
      </w:pPr>
      <w:r w:rsidDel="00000000" w:rsidR="00000000" w:rsidRPr="00000000">
        <w:rPr>
          <w:color w:val="000000"/>
          <w:vertAlign w:val="baseline"/>
          <w:rtl w:val="0"/>
        </w:rPr>
        <w:t xml:space="preserve">Ayant une compétence avérée en conduite de travaux topographiques de contrôle de travaux de terrassement et de Génie Civil. </w:t>
      </w:r>
    </w:p>
    <w:p w:rsidR="00000000" w:rsidDel="00000000" w:rsidP="00000000" w:rsidRDefault="00000000" w:rsidRPr="00000000" w14:paraId="0000020B">
      <w:pPr>
        <w:keepNext w:val="1"/>
        <w:keepLines w:val="1"/>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leader="none" w:pos="567"/>
        </w:tabs>
        <w:spacing w:after="120" w:before="120" w:line="240" w:lineRule="auto"/>
        <w:ind w:left="864" w:right="0" w:hanging="86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Principales responsabilités</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Elaborer les résultats escomptés des études topographiques.</w:t>
      </w:r>
    </w:p>
    <w:p w:rsidR="00000000" w:rsidDel="00000000" w:rsidP="00000000" w:rsidRDefault="00000000" w:rsidRPr="00000000" w14:paraId="0000020D">
      <w:pPr>
        <w:keepNext w:val="1"/>
        <w:keepLines w:val="1"/>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leader="none" w:pos="567"/>
        </w:tabs>
        <w:spacing w:after="120" w:before="120" w:line="240" w:lineRule="auto"/>
        <w:ind w:left="864" w:right="0" w:hanging="86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Durée prévue</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durée globale à prévoir pour l’Ingénieur topographe est 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deux (02) hommes- mois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ccrrwidk3mtt" w:id="32"/>
      <w:bookmarkEnd w:id="32"/>
      <w:r w:rsidDel="00000000" w:rsidR="00000000" w:rsidRPr="00000000">
        <w:rPr>
          <w:rtl w:val="0"/>
        </w:rPr>
      </w:r>
    </w:p>
    <w:p w:rsidR="00000000" w:rsidDel="00000000" w:rsidP="00000000" w:rsidRDefault="00000000" w:rsidRPr="00000000" w14:paraId="0000021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567"/>
        </w:tabs>
        <w:spacing w:after="120" w:before="120" w:line="240" w:lineRule="auto"/>
        <w:ind w:left="718" w:right="0" w:hanging="576"/>
        <w:jc w:val="left"/>
        <w:rPr>
          <w:rFonts w:ascii="Times New Roman" w:cs="Times New Roman" w:eastAsia="Times New Roman" w:hAnsi="Times New Roman"/>
          <w:b w:val="1"/>
          <w:i w:val="1"/>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1"/>
          <w:strike w:val="0"/>
          <w:color w:val="000000"/>
          <w:sz w:val="28"/>
          <w:szCs w:val="28"/>
          <w:u w:val="none"/>
          <w:shd w:fill="auto" w:val="clear"/>
          <w:vertAlign w:val="baseline"/>
          <w:rtl w:val="0"/>
        </w:rPr>
        <w:t xml:space="preserve">Personnels non clé</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consultant devra disposer au besoin d’un personnel d’appui siège pour accompagner au besoin les experts clé. </w:t>
      </w:r>
    </w:p>
    <w:p w:rsidR="00000000" w:rsidDel="00000000" w:rsidP="00000000" w:rsidRDefault="00000000" w:rsidRPr="00000000" w14:paraId="00000212">
      <w:pPr>
        <w:numPr>
          <w:ilvl w:val="0"/>
          <w:numId w:val="2"/>
        </w:numPr>
        <w:spacing w:after="0" w:before="280" w:lineRule="auto"/>
        <w:ind w:left="720" w:hanging="360"/>
        <w:jc w:val="both"/>
        <w:rPr>
          <w:color w:val="000000"/>
          <w:vertAlign w:val="baseline"/>
        </w:rPr>
      </w:pPr>
      <w:r w:rsidDel="00000000" w:rsidR="00000000" w:rsidRPr="00000000">
        <w:rPr>
          <w:color w:val="000000"/>
          <w:vertAlign w:val="baseline"/>
          <w:rtl w:val="0"/>
        </w:rPr>
        <w:t xml:space="preserve">un technicien supérieur en  GC ou GR spécialiste en dessin ayant au moins cinq ans d’expérience (bonne expérience dans les travaux d’infrastructures hydro-agricoles &amp; routières).</w:t>
      </w:r>
    </w:p>
    <w:p w:rsidR="00000000" w:rsidDel="00000000" w:rsidP="00000000" w:rsidRDefault="00000000" w:rsidRPr="00000000" w14:paraId="00000213">
      <w:pPr>
        <w:numPr>
          <w:ilvl w:val="0"/>
          <w:numId w:val="2"/>
        </w:numPr>
        <w:spacing w:after="0" w:before="0" w:lineRule="auto"/>
        <w:ind w:left="720" w:hanging="360"/>
        <w:jc w:val="both"/>
        <w:rPr>
          <w:color w:val="000000"/>
          <w:vertAlign w:val="baseline"/>
        </w:rPr>
      </w:pPr>
      <w:r w:rsidDel="00000000" w:rsidR="00000000" w:rsidRPr="00000000">
        <w:rPr>
          <w:color w:val="000000"/>
          <w:vertAlign w:val="baseline"/>
          <w:rtl w:val="0"/>
        </w:rPr>
        <w:t xml:space="preserve">un techniciens topographes  ayant au moins cinq ans d’expérience.</w:t>
      </w:r>
    </w:p>
    <w:p w:rsidR="00000000" w:rsidDel="00000000" w:rsidP="00000000" w:rsidRDefault="00000000" w:rsidRPr="00000000" w14:paraId="00000214">
      <w:pPr>
        <w:numPr>
          <w:ilvl w:val="0"/>
          <w:numId w:val="2"/>
        </w:numPr>
        <w:spacing w:after="0" w:before="0" w:lineRule="auto"/>
        <w:ind w:left="720" w:hanging="360"/>
        <w:jc w:val="both"/>
        <w:rPr>
          <w:color w:val="000000"/>
          <w:vertAlign w:val="baseline"/>
        </w:rPr>
      </w:pPr>
      <w:r w:rsidDel="00000000" w:rsidR="00000000" w:rsidRPr="00000000">
        <w:rPr>
          <w:color w:val="000000"/>
          <w:vertAlign w:val="baseline"/>
          <w:rtl w:val="0"/>
        </w:rPr>
        <w:t xml:space="preserve">un techniciens topographes  ayant au moins cinq ans d’expérience.</w:t>
      </w:r>
    </w:p>
    <w:p w:rsidR="00000000" w:rsidDel="00000000" w:rsidP="00000000" w:rsidRDefault="00000000" w:rsidRPr="00000000" w14:paraId="00000215">
      <w:pPr>
        <w:numPr>
          <w:ilvl w:val="0"/>
          <w:numId w:val="2"/>
        </w:numPr>
        <w:spacing w:after="280" w:before="0" w:lineRule="auto"/>
        <w:ind w:left="720" w:hanging="360"/>
        <w:jc w:val="both"/>
        <w:rPr>
          <w:color w:val="000000"/>
          <w:vertAlign w:val="baseline"/>
        </w:rPr>
      </w:pPr>
      <w:bookmarkStart w:colFirst="0" w:colLast="0" w:name="_heading=h.bgu0gybow3ug" w:id="33"/>
      <w:bookmarkEnd w:id="33"/>
      <w:r w:rsidDel="00000000" w:rsidR="00000000" w:rsidRPr="00000000">
        <w:rPr>
          <w:color w:val="000000"/>
          <w:vertAlign w:val="baseline"/>
          <w:rtl w:val="0"/>
        </w:rPr>
        <w:t xml:space="preserve">Un technicien supérieur en géotechnique (terrain), titulaire d’un diplôme de technicien supérieur en géotechnique ou équivalent de niveau Bac+2, d’au moins 5 ans d’expérience dans le domaine de la géotechnique et tout autre personnel requis pour assurer la qualité des études.</w:t>
      </w:r>
    </w:p>
    <w:p w:rsidR="00000000" w:rsidDel="00000000" w:rsidP="00000000" w:rsidRDefault="00000000" w:rsidRPr="00000000" w14:paraId="0000021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567"/>
        </w:tabs>
        <w:spacing w:after="120" w:before="120" w:line="240" w:lineRule="auto"/>
        <w:ind w:left="718" w:right="0" w:hanging="576"/>
        <w:jc w:val="left"/>
        <w:rPr>
          <w:rFonts w:ascii="Times New Roman" w:cs="Times New Roman" w:eastAsia="Times New Roman" w:hAnsi="Times New Roman"/>
          <w:b w:val="1"/>
          <w:i w:val="1"/>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1"/>
          <w:strike w:val="0"/>
          <w:color w:val="000000"/>
          <w:sz w:val="28"/>
          <w:szCs w:val="28"/>
          <w:u w:val="none"/>
          <w:shd w:fill="auto" w:val="clear"/>
          <w:vertAlign w:val="baseline"/>
          <w:rtl w:val="0"/>
        </w:rPr>
        <w:t xml:space="preserve">Mode de sélection et type de contrat</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consultant sera sélectionné sur la base de la Qualification de Consultants (QC) selon le Règlement de Passation des Marchés pour les Emprunteurs Sollicitant le Financement de Projets d’Investissement (Quatrième Edition, Novembre 2020) et le contrat sera un contrat forfaitaire.</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2ttfeagiwk5c" w:id="34"/>
      <w:bookmarkEnd w:id="34"/>
      <w:r w:rsidDel="00000000" w:rsidR="00000000" w:rsidRPr="00000000">
        <w:rPr>
          <w:rtl w:val="0"/>
        </w:rPr>
      </w:r>
    </w:p>
    <w:p w:rsidR="00000000" w:rsidDel="00000000" w:rsidP="00000000" w:rsidRDefault="00000000" w:rsidRPr="00000000" w14:paraId="0000021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567"/>
        </w:tabs>
        <w:spacing w:after="120" w:before="120" w:line="240" w:lineRule="auto"/>
        <w:ind w:left="718" w:right="0" w:hanging="576"/>
        <w:jc w:val="left"/>
        <w:rPr>
          <w:rFonts w:ascii="Times New Roman" w:cs="Times New Roman" w:eastAsia="Times New Roman" w:hAnsi="Times New Roman"/>
          <w:b w:val="1"/>
          <w:i w:val="1"/>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1"/>
          <w:strike w:val="0"/>
          <w:color w:val="000000"/>
          <w:sz w:val="28"/>
          <w:szCs w:val="28"/>
          <w:u w:val="none"/>
          <w:shd w:fill="auto" w:val="clear"/>
          <w:vertAlign w:val="baseline"/>
          <w:rtl w:val="0"/>
        </w:rPr>
        <w:t xml:space="preserve">Quantification de la prestation</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496oybjtfw63" w:id="35"/>
      <w:bookmarkEnd w:id="3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volume de travail du consultant est estimé de façon détaillée dans les sections relatives aux phases APS/APD/DAO et la durée maximale des études ne dépassera pas trois (03) mois. </w:t>
      </w:r>
    </w:p>
    <w:p w:rsidR="00000000" w:rsidDel="00000000" w:rsidP="00000000" w:rsidRDefault="00000000" w:rsidRPr="00000000" w14:paraId="0000021C">
      <w:pPr>
        <w:keepNext w:val="0"/>
        <w:keepLines w:val="0"/>
        <w:pageBreakBefore w:val="0"/>
        <w:widowControl w:val="0"/>
        <w:numPr>
          <w:ilvl w:val="0"/>
          <w:numId w:val="1"/>
        </w:numPr>
        <w:pBdr>
          <w:top w:space="0" w:sz="0" w:val="nil"/>
          <w:left w:space="0" w:sz="0" w:val="nil"/>
          <w:bottom w:color="000000" w:space="1" w:sz="4" w:val="single"/>
          <w:right w:space="0" w:sz="0" w:val="nil"/>
          <w:between w:space="0" w:sz="0" w:val="nil"/>
        </w:pBdr>
        <w:shd w:fill="auto" w:val="clear"/>
        <w:tabs>
          <w:tab w:val="left" w:leader="none" w:pos="567"/>
        </w:tabs>
        <w:spacing w:after="120" w:before="240" w:line="240" w:lineRule="auto"/>
        <w:ind w:left="432" w:right="0" w:hanging="432"/>
        <w:jc w:val="left"/>
        <w:rPr>
          <w:rFonts w:ascii="Times New Roman" w:cs="Times New Roman" w:eastAsia="Times New Roman" w:hAnsi="Times New Roman"/>
          <w:b w:val="1"/>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COÛTS ET DEVISES</w:t>
      </w:r>
    </w:p>
    <w:p w:rsidR="00000000" w:rsidDel="00000000" w:rsidP="00000000" w:rsidRDefault="00000000" w:rsidRPr="00000000" w14:paraId="0000021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567"/>
        </w:tabs>
        <w:spacing w:after="120" w:before="120" w:line="240" w:lineRule="auto"/>
        <w:ind w:left="718" w:right="0" w:hanging="576"/>
        <w:jc w:val="left"/>
        <w:rPr>
          <w:rFonts w:ascii="Times New Roman" w:cs="Times New Roman" w:eastAsia="Times New Roman" w:hAnsi="Times New Roman"/>
          <w:b w:val="1"/>
          <w:i w:val="1"/>
          <w:smallCaps w:val="1"/>
          <w:strike w:val="0"/>
          <w:color w:val="000000"/>
          <w:sz w:val="28"/>
          <w:szCs w:val="28"/>
          <w:u w:val="none"/>
          <w:shd w:fill="auto" w:val="clear"/>
          <w:vertAlign w:val="baseline"/>
        </w:rPr>
      </w:pPr>
      <w:bookmarkStart w:colFirst="0" w:colLast="0" w:name="_heading=h.2iw9sxj5as5x" w:id="36"/>
      <w:bookmarkEnd w:id="36"/>
      <w:r w:rsidDel="00000000" w:rsidR="00000000" w:rsidRPr="00000000">
        <w:rPr>
          <w:rFonts w:ascii="Times New Roman" w:cs="Times New Roman" w:eastAsia="Times New Roman" w:hAnsi="Times New Roman"/>
          <w:b w:val="1"/>
          <w:i w:val="1"/>
          <w:smallCaps w:val="1"/>
          <w:strike w:val="0"/>
          <w:color w:val="000000"/>
          <w:sz w:val="28"/>
          <w:szCs w:val="28"/>
          <w:u w:val="none"/>
          <w:shd w:fill="auto" w:val="clear"/>
          <w:vertAlign w:val="baseline"/>
          <w:rtl w:val="0"/>
        </w:rPr>
        <w:t xml:space="preserve">Remarques générales</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5myopztohemg" w:id="37"/>
      <w:bookmarkEnd w:id="3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Toutes les dépenses nécessaires (personnel, équipements, véhicules, matériels, fournitures, consommables, services extérieurs, moyens de communication, personnel d’appui, etc.)  à la réalisation de la prestation sont à la charge exclusive du Consultant.</w:t>
      </w:r>
    </w:p>
    <w:p w:rsidR="00000000" w:rsidDel="00000000" w:rsidP="00000000" w:rsidRDefault="00000000" w:rsidRPr="00000000" w14:paraId="0000021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567"/>
        </w:tabs>
        <w:spacing w:after="120" w:before="120" w:line="240" w:lineRule="auto"/>
        <w:ind w:left="718" w:right="0" w:hanging="576"/>
        <w:jc w:val="left"/>
        <w:rPr>
          <w:rFonts w:ascii="Times New Roman" w:cs="Times New Roman" w:eastAsia="Times New Roman" w:hAnsi="Times New Roman"/>
          <w:b w:val="1"/>
          <w:i w:val="1"/>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1"/>
          <w:strike w:val="0"/>
          <w:color w:val="000000"/>
          <w:sz w:val="28"/>
          <w:szCs w:val="28"/>
          <w:u w:val="none"/>
          <w:shd w:fill="auto" w:val="clear"/>
          <w:vertAlign w:val="baseline"/>
          <w:rtl w:val="0"/>
        </w:rPr>
        <w:t xml:space="preserve">Devises</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hbejmak76l4m" w:id="38"/>
      <w:bookmarkEnd w:id="3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devise du contrat est l’Ouguiya (MRU)</w:t>
      </w:r>
    </w:p>
    <w:p w:rsidR="00000000" w:rsidDel="00000000" w:rsidP="00000000" w:rsidRDefault="00000000" w:rsidRPr="00000000" w14:paraId="00000221">
      <w:pPr>
        <w:keepNext w:val="0"/>
        <w:keepLines w:val="0"/>
        <w:pageBreakBefore w:val="0"/>
        <w:widowControl w:val="0"/>
        <w:numPr>
          <w:ilvl w:val="0"/>
          <w:numId w:val="1"/>
        </w:numPr>
        <w:pBdr>
          <w:top w:space="0" w:sz="0" w:val="nil"/>
          <w:left w:space="0" w:sz="0" w:val="nil"/>
          <w:bottom w:color="000000" w:space="1" w:sz="4" w:val="single"/>
          <w:right w:space="0" w:sz="0" w:val="nil"/>
          <w:between w:space="0" w:sz="0" w:val="nil"/>
        </w:pBdr>
        <w:shd w:fill="auto" w:val="clear"/>
        <w:tabs>
          <w:tab w:val="left" w:leader="none" w:pos="567"/>
        </w:tabs>
        <w:spacing w:after="120" w:before="240" w:line="240" w:lineRule="auto"/>
        <w:ind w:left="432" w:right="0" w:hanging="432"/>
        <w:jc w:val="left"/>
        <w:rPr>
          <w:rFonts w:ascii="Times New Roman" w:cs="Times New Roman" w:eastAsia="Times New Roman" w:hAnsi="Times New Roman"/>
          <w:b w:val="1"/>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CONDITIONS DE REALISATION</w:t>
      </w:r>
    </w:p>
    <w:p w:rsidR="00000000" w:rsidDel="00000000" w:rsidP="00000000" w:rsidRDefault="00000000" w:rsidRPr="00000000" w14:paraId="0000022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567"/>
        </w:tabs>
        <w:spacing w:after="120" w:before="120" w:line="240" w:lineRule="auto"/>
        <w:ind w:left="718" w:right="0" w:hanging="576"/>
        <w:jc w:val="left"/>
        <w:rPr>
          <w:rFonts w:ascii="Times New Roman" w:cs="Times New Roman" w:eastAsia="Times New Roman" w:hAnsi="Times New Roman"/>
          <w:b w:val="1"/>
          <w:i w:val="1"/>
          <w:smallCaps w:val="1"/>
          <w:strike w:val="0"/>
          <w:color w:val="000000"/>
          <w:sz w:val="28"/>
          <w:szCs w:val="28"/>
          <w:u w:val="none"/>
          <w:shd w:fill="auto" w:val="clear"/>
          <w:vertAlign w:val="baseline"/>
        </w:rPr>
      </w:pPr>
      <w:bookmarkStart w:colFirst="0" w:colLast="0" w:name="_heading=h.jcmvm0v28wbt" w:id="39"/>
      <w:bookmarkEnd w:id="39"/>
      <w:r w:rsidDel="00000000" w:rsidR="00000000" w:rsidRPr="00000000">
        <w:rPr>
          <w:rFonts w:ascii="Times New Roman" w:cs="Times New Roman" w:eastAsia="Times New Roman" w:hAnsi="Times New Roman"/>
          <w:b w:val="1"/>
          <w:i w:val="1"/>
          <w:smallCaps w:val="1"/>
          <w:strike w:val="0"/>
          <w:color w:val="000000"/>
          <w:sz w:val="28"/>
          <w:szCs w:val="28"/>
          <w:u w:val="none"/>
          <w:shd w:fill="auto" w:val="clear"/>
          <w:vertAlign w:val="baseline"/>
          <w:rtl w:val="0"/>
        </w:rPr>
        <w:t xml:space="preserve">Langues de travail</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Langue de la prestation (pour les échanges avec l’UCP-PRDC/VFS-MR et les livrables) est le français </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ax6fikm5n6i" w:id="40"/>
      <w:bookmarkEnd w:id="4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 est important de noter que tous les documents et les procès-verbaux seront en français et feront l’objet de traduction en arable si l’une des parties prenantes le souhaite.</w:t>
      </w:r>
    </w:p>
    <w:p w:rsidR="00000000" w:rsidDel="00000000" w:rsidP="00000000" w:rsidRDefault="00000000" w:rsidRPr="00000000" w14:paraId="0000022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567"/>
        </w:tabs>
        <w:spacing w:after="120" w:before="120" w:line="240" w:lineRule="auto"/>
        <w:ind w:left="718" w:right="0" w:hanging="576"/>
        <w:jc w:val="left"/>
        <w:rPr>
          <w:rFonts w:ascii="Times New Roman" w:cs="Times New Roman" w:eastAsia="Times New Roman" w:hAnsi="Times New Roman"/>
          <w:b w:val="1"/>
          <w:i w:val="1"/>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1"/>
          <w:strike w:val="0"/>
          <w:color w:val="000000"/>
          <w:sz w:val="28"/>
          <w:szCs w:val="28"/>
          <w:u w:val="none"/>
          <w:shd w:fill="auto" w:val="clear"/>
          <w:vertAlign w:val="baseline"/>
          <w:rtl w:val="0"/>
        </w:rPr>
        <w:t xml:space="preserve">Exigences méthodologiques</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 niveau du site, la mission se déroulera avec une démarche participative impliquant les acteurs  concernés. Il s’agit des </w:t>
      </w:r>
    </w:p>
    <w:p w:rsidR="00000000" w:rsidDel="00000000" w:rsidP="00000000" w:rsidRDefault="00000000" w:rsidRPr="00000000" w14:paraId="0000022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acteurs : sont les bénéficiaires, autorités administratives et foncières ;</w:t>
      </w:r>
    </w:p>
    <w:p w:rsidR="00000000" w:rsidDel="00000000" w:rsidP="00000000" w:rsidRDefault="00000000" w:rsidRPr="00000000" w14:paraId="0000022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autorités communales ; </w:t>
      </w:r>
    </w:p>
    <w:p w:rsidR="00000000" w:rsidDel="00000000" w:rsidP="00000000" w:rsidRDefault="00000000" w:rsidRPr="00000000" w14:paraId="0000022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services techniques déconcentrés de l’Etat en particulier la SONADER, la SNAAT, le Ministère de l’Agriculture et le Ministère de l’Equipement et des Transports.</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outre le consultant  doit obéir aux principes suivants  tout au long des études sur le terrain:</w:t>
      </w:r>
    </w:p>
    <w:p w:rsidR="00000000" w:rsidDel="00000000" w:rsidP="00000000" w:rsidRDefault="00000000" w:rsidRPr="00000000" w14:paraId="0000022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Une exploitation judicieuse des informations préalables à travers les analyses documentaires ;</w:t>
      </w:r>
    </w:p>
    <w:p w:rsidR="00000000" w:rsidDel="00000000" w:rsidP="00000000" w:rsidRDefault="00000000" w:rsidRPr="00000000" w14:paraId="0000022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Prouver le nombre de personnes mobilisées à chaque réunion à travers les listes de présence avec les références des participants ;</w:t>
      </w:r>
    </w:p>
    <w:p w:rsidR="00000000" w:rsidDel="00000000" w:rsidP="00000000" w:rsidRDefault="00000000" w:rsidRPr="00000000" w14:paraId="0000022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Prouver le temps de présence de son personnel sur le terrain à travers les ordres de mission dument signés par les autorités compétentes et les maires ;</w:t>
      </w:r>
    </w:p>
    <w:p w:rsidR="00000000" w:rsidDel="00000000" w:rsidP="00000000" w:rsidRDefault="00000000" w:rsidRPr="00000000" w14:paraId="0000022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S’assurer que les activités de revitalisation et d’améliorations requiert l’accord de toutes les parties prenantes et des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bénéficiaires ;</w:t>
      </w:r>
    </w:p>
    <w:p w:rsidR="00000000" w:rsidDel="00000000" w:rsidP="00000000" w:rsidRDefault="00000000" w:rsidRPr="00000000" w14:paraId="0000023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D’une façon générale, dérouler l’étude en vérifiant la prise en compte des différentes conditions d’éligibilité de sous-projet.</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j0tfi4sea0s9" w:id="41"/>
      <w:bookmarkEnd w:id="4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Enfin les documents produits (rapports, plans dessinés) devront être claire et aucune confusion ne sera tolérée dans les livrables.</w:t>
      </w:r>
    </w:p>
    <w:p w:rsidR="00000000" w:rsidDel="00000000" w:rsidP="00000000" w:rsidRDefault="00000000" w:rsidRPr="00000000" w14:paraId="0000023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567"/>
        </w:tabs>
        <w:spacing w:after="120" w:before="120" w:line="240" w:lineRule="auto"/>
        <w:ind w:left="718" w:right="0" w:hanging="576"/>
        <w:jc w:val="left"/>
        <w:rPr>
          <w:rFonts w:ascii="Times New Roman" w:cs="Times New Roman" w:eastAsia="Times New Roman" w:hAnsi="Times New Roman"/>
          <w:b w:val="1"/>
          <w:i w:val="1"/>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1"/>
          <w:strike w:val="0"/>
          <w:color w:val="000000"/>
          <w:sz w:val="28"/>
          <w:szCs w:val="28"/>
          <w:u w:val="none"/>
          <w:shd w:fill="auto" w:val="clear"/>
          <w:vertAlign w:val="baseline"/>
          <w:rtl w:val="0"/>
        </w:rPr>
        <w:t xml:space="preserve">Caractéristiques des lieux de réalisation de la mission</w:t>
      </w:r>
    </w:p>
    <w:p w:rsidR="00000000" w:rsidDel="00000000" w:rsidP="00000000" w:rsidRDefault="00000000" w:rsidRPr="00000000" w14:paraId="0000023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 niveau de  Nouakchott</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siège du projet PRDC/VFS-MR est à Nouakchott, le consultant aura à préparer les modalités administratives et préparatoire de sa mission avec l’Unité de Coordination. Il aura l’ensemble des documents préparatoires auprès de l’UCP.</w:t>
      </w:r>
    </w:p>
    <w:p w:rsidR="00000000" w:rsidDel="00000000" w:rsidP="00000000" w:rsidRDefault="00000000" w:rsidRPr="00000000" w14:paraId="0000023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 niveau de ZIPs</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PRDC/VFS-MR sera présenté par ses antennes.</w:t>
      </w:r>
    </w:p>
    <w:p w:rsidR="00000000" w:rsidDel="00000000" w:rsidP="00000000" w:rsidRDefault="00000000" w:rsidRPr="00000000" w14:paraId="00000238">
      <w:pPr>
        <w:ind w:left="1440" w:firstLine="0"/>
        <w:jc w:val="both"/>
        <w:rPr>
          <w:color w:val="000000"/>
          <w:sz w:val="22"/>
          <w:szCs w:val="22"/>
          <w:vertAlign w:val="baseline"/>
        </w:rPr>
      </w:pPr>
      <w:r w:rsidDel="00000000" w:rsidR="00000000" w:rsidRPr="00000000">
        <w:rPr>
          <w:rtl w:val="0"/>
        </w:rPr>
      </w:r>
    </w:p>
    <w:p w:rsidR="00000000" w:rsidDel="00000000" w:rsidP="00000000" w:rsidRDefault="00000000" w:rsidRPr="00000000" w14:paraId="00000239">
      <w:pPr>
        <w:spacing w:after="0" w:line="276" w:lineRule="auto"/>
        <w:rPr>
          <w:color w:val="000000"/>
          <w:vertAlign w:val="baseline"/>
        </w:rPr>
      </w:pPr>
      <w:r w:rsidDel="00000000" w:rsidR="00000000" w:rsidRPr="00000000">
        <w:rPr>
          <w:rtl w:val="0"/>
        </w:rPr>
      </w:r>
    </w:p>
    <w:p w:rsidR="00000000" w:rsidDel="00000000" w:rsidP="00000000" w:rsidRDefault="00000000" w:rsidRPr="00000000" w14:paraId="0000023A">
      <w:pPr>
        <w:rPr>
          <w:color w:val="000000"/>
          <w:vertAlign w:val="baseline"/>
        </w:rPr>
      </w:pPr>
      <w:r w:rsidDel="00000000" w:rsidR="00000000" w:rsidRPr="00000000">
        <w:rPr>
          <w:rtl w:val="0"/>
        </w:rPr>
      </w:r>
    </w:p>
    <w:p w:rsidR="00000000" w:rsidDel="00000000" w:rsidP="00000000" w:rsidRDefault="00000000" w:rsidRPr="00000000" w14:paraId="0000023B">
      <w:pPr>
        <w:rPr>
          <w:color w:val="000000"/>
          <w:vertAlign w:val="baseline"/>
        </w:rPr>
      </w:pPr>
      <w:r w:rsidDel="00000000" w:rsidR="00000000" w:rsidRPr="00000000">
        <w:rPr>
          <w:rtl w:val="0"/>
        </w:rPr>
      </w:r>
    </w:p>
    <w:p w:rsidR="00000000" w:rsidDel="00000000" w:rsidP="00000000" w:rsidRDefault="00000000" w:rsidRPr="00000000" w14:paraId="0000023C">
      <w:pPr>
        <w:rPr>
          <w:color w:val="000000"/>
          <w:vertAlign w:val="baseline"/>
        </w:rPr>
      </w:pPr>
      <w:r w:rsidDel="00000000" w:rsidR="00000000" w:rsidRPr="00000000">
        <w:rPr>
          <w:rtl w:val="0"/>
        </w:rPr>
      </w:r>
    </w:p>
    <w:p w:rsidR="00000000" w:rsidDel="00000000" w:rsidP="00000000" w:rsidRDefault="00000000" w:rsidRPr="00000000" w14:paraId="0000023D">
      <w:pPr>
        <w:rPr>
          <w:color w:val="000000"/>
          <w:vertAlign w:val="baseline"/>
        </w:rPr>
      </w:pPr>
      <w:r w:rsidDel="00000000" w:rsidR="00000000" w:rsidRPr="00000000">
        <w:rPr>
          <w:rtl w:val="0"/>
        </w:rPr>
      </w:r>
    </w:p>
    <w:p w:rsidR="00000000" w:rsidDel="00000000" w:rsidP="00000000" w:rsidRDefault="00000000" w:rsidRPr="00000000" w14:paraId="0000023E">
      <w:pPr>
        <w:rPr>
          <w:color w:val="000000"/>
          <w:vertAlign w:val="baseline"/>
        </w:rPr>
      </w:pPr>
      <w:r w:rsidDel="00000000" w:rsidR="00000000" w:rsidRPr="00000000">
        <w:rPr>
          <w:rtl w:val="0"/>
        </w:rPr>
      </w:r>
    </w:p>
    <w:p w:rsidR="00000000" w:rsidDel="00000000" w:rsidP="00000000" w:rsidRDefault="00000000" w:rsidRPr="00000000" w14:paraId="0000023F">
      <w:pPr>
        <w:rPr>
          <w:color w:val="000000"/>
          <w:vertAlign w:val="baseline"/>
        </w:rPr>
      </w:pPr>
      <w:r w:rsidDel="00000000" w:rsidR="00000000" w:rsidRPr="00000000">
        <w:rPr>
          <w:rtl w:val="0"/>
        </w:rPr>
      </w:r>
    </w:p>
    <w:p w:rsidR="00000000" w:rsidDel="00000000" w:rsidP="00000000" w:rsidRDefault="00000000" w:rsidRPr="00000000" w14:paraId="00000240">
      <w:pPr>
        <w:rPr>
          <w:b w:val="0"/>
          <w:color w:val="000000"/>
          <w:sz w:val="40"/>
          <w:szCs w:val="40"/>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41">
      <w:pPr>
        <w:jc w:val="center"/>
        <w:rPr>
          <w:b w:val="0"/>
          <w:color w:val="000000"/>
          <w:sz w:val="40"/>
          <w:szCs w:val="40"/>
          <w:vertAlign w:val="baseline"/>
        </w:rPr>
      </w:pPr>
      <w:r w:rsidDel="00000000" w:rsidR="00000000" w:rsidRPr="00000000">
        <w:rPr>
          <w:b w:val="1"/>
          <w:color w:val="000000"/>
          <w:sz w:val="40"/>
          <w:szCs w:val="40"/>
          <w:vertAlign w:val="baseline"/>
          <w:rtl w:val="0"/>
        </w:rPr>
        <w:t xml:space="preserve">Annexes</w:t>
      </w:r>
      <w:r w:rsidDel="00000000" w:rsidR="00000000" w:rsidRPr="00000000">
        <w:rPr>
          <w:rtl w:val="0"/>
        </w:rPr>
      </w:r>
    </w:p>
    <w:p w:rsidR="00000000" w:rsidDel="00000000" w:rsidP="00000000" w:rsidRDefault="00000000" w:rsidRPr="00000000" w14:paraId="00000242">
      <w:pPr>
        <w:rPr>
          <w:color w:val="000000"/>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Annexe 1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piste rurale pour faciliter la connectivité avec les villages du Sénégal à la frontière avec Wompou  </w:t>
      </w:r>
    </w:p>
    <w:p w:rsidR="00000000" w:rsidDel="00000000" w:rsidP="00000000" w:rsidRDefault="00000000" w:rsidRPr="00000000" w14:paraId="00000244">
      <w:pPr>
        <w:rPr>
          <w:b w:val="0"/>
          <w:color w:val="000000"/>
          <w:sz w:val="28"/>
          <w:szCs w:val="28"/>
          <w:vertAlign w:val="baseline"/>
        </w:rPr>
      </w:pPr>
      <w:r w:rsidDel="00000000" w:rsidR="00000000" w:rsidRPr="00000000">
        <w:rPr>
          <w:rtl w:val="0"/>
        </w:rPr>
      </w:r>
    </w:p>
    <w:p w:rsidR="00000000" w:rsidDel="00000000" w:rsidP="00000000" w:rsidRDefault="00000000" w:rsidRPr="00000000" w14:paraId="00000245">
      <w:pPr>
        <w:rPr>
          <w:color w:val="000000"/>
          <w:vertAlign w:val="baseline"/>
        </w:rPr>
      </w:pPr>
      <w:r w:rsidDel="00000000" w:rsidR="00000000" w:rsidRPr="00000000">
        <w:rPr>
          <w:color w:val="000000"/>
          <w:vertAlign w:val="baseline"/>
          <w:rtl w:val="0"/>
        </w:rPr>
        <w:t xml:space="preserve">Table n° 1 : données caractéristiques de la piste rurale entre Wompou  et Néma  pour faciliter la connectivité avec les villages du Sénégal à la frontière avec Wompou  </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9176.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7"/>
        <w:gridCol w:w="1054"/>
        <w:gridCol w:w="968"/>
        <w:gridCol w:w="852"/>
        <w:gridCol w:w="1040"/>
        <w:gridCol w:w="1041"/>
        <w:gridCol w:w="997"/>
        <w:gridCol w:w="1105"/>
        <w:gridCol w:w="1032"/>
        <w:tblGridChange w:id="0">
          <w:tblGrid>
            <w:gridCol w:w="1087"/>
            <w:gridCol w:w="1054"/>
            <w:gridCol w:w="968"/>
            <w:gridCol w:w="852"/>
            <w:gridCol w:w="1040"/>
            <w:gridCol w:w="1041"/>
            <w:gridCol w:w="997"/>
            <w:gridCol w:w="1105"/>
            <w:gridCol w:w="1032"/>
          </w:tblGrid>
        </w:tblGridChange>
      </w:tblGrid>
      <w:tr>
        <w:trPr>
          <w:cantSplit w:val="0"/>
          <w:trHeight w:val="521" w:hRule="atLeast"/>
          <w:tblHeader w:val="0"/>
        </w:trPr>
        <w:tc>
          <w:tcPr>
            <w:vAlign w:val="top"/>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Wilaya</w:t>
            </w:r>
            <w:r w:rsidDel="00000000" w:rsidR="00000000" w:rsidRPr="00000000">
              <w:rPr>
                <w:rtl w:val="0"/>
              </w:rPr>
            </w:r>
          </w:p>
        </w:tc>
        <w:tc>
          <w:tcPr>
            <w:vAlign w:val="top"/>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Commune</w:t>
            </w:r>
            <w:r w:rsidDel="00000000" w:rsidR="00000000" w:rsidRPr="00000000">
              <w:rPr>
                <w:rtl w:val="0"/>
              </w:rPr>
            </w:r>
          </w:p>
        </w:tc>
        <w:tc>
          <w:tcPr>
            <w:vAlign w:val="top"/>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Village  départ</w:t>
            </w:r>
            <w:r w:rsidDel="00000000" w:rsidR="00000000" w:rsidRPr="00000000">
              <w:rPr>
                <w:rtl w:val="0"/>
              </w:rPr>
            </w:r>
          </w:p>
        </w:tc>
        <w:tc>
          <w:tcPr>
            <w:vAlign w:val="top"/>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Village fin</w:t>
            </w:r>
            <w:r w:rsidDel="00000000" w:rsidR="00000000" w:rsidRPr="00000000">
              <w:rPr>
                <w:rtl w:val="0"/>
              </w:rPr>
            </w:r>
          </w:p>
        </w:tc>
        <w:tc>
          <w:tcPr>
            <w:gridSpan w:val="4"/>
            <w:vAlign w:val="top"/>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Coordonnées GPS</w:t>
            </w:r>
            <w:r w:rsidDel="00000000" w:rsidR="00000000" w:rsidRPr="00000000">
              <w:rPr>
                <w:rtl w:val="0"/>
              </w:rPr>
            </w:r>
          </w:p>
        </w:tc>
        <w:tc>
          <w:tcPr>
            <w:vAlign w:val="top"/>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Longueur (m)</w:t>
            </w:r>
            <w:r w:rsidDel="00000000" w:rsidR="00000000" w:rsidRPr="00000000">
              <w:rPr>
                <w:rtl w:val="0"/>
              </w:rPr>
            </w:r>
          </w:p>
        </w:tc>
      </w:tr>
      <w:tr>
        <w:trPr>
          <w:cantSplit w:val="1"/>
          <w:trHeight w:val="313" w:hRule="atLeast"/>
          <w:tblHeader w:val="0"/>
        </w:trPr>
        <w:tc>
          <w:tcPr>
            <w:vMerge w:val="restart"/>
            <w:vAlign w:val="top"/>
          </w:tcPr>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Guidimagha</w:t>
            </w:r>
          </w:p>
        </w:tc>
        <w:tc>
          <w:tcPr>
            <w:vMerge w:val="restart"/>
            <w:vAlign w:val="top"/>
          </w:tcPr>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Wompou  </w:t>
            </w:r>
          </w:p>
        </w:tc>
        <w:tc>
          <w:tcPr>
            <w:vMerge w:val="restart"/>
            <w:vAlign w:val="top"/>
          </w:tcPr>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Wompou  </w:t>
            </w:r>
          </w:p>
        </w:tc>
        <w:tc>
          <w:tcPr>
            <w:vMerge w:val="restart"/>
            <w:vAlign w:val="top"/>
          </w:tcPr>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Néma</w:t>
            </w:r>
          </w:p>
        </w:tc>
        <w:tc>
          <w:tcPr>
            <w:gridSpan w:val="2"/>
            <w:vAlign w:val="top"/>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départ</w:t>
            </w:r>
            <w:r w:rsidDel="00000000" w:rsidR="00000000" w:rsidRPr="00000000">
              <w:rPr>
                <w:rtl w:val="0"/>
              </w:rPr>
            </w:r>
          </w:p>
        </w:tc>
        <w:tc>
          <w:tcPr>
            <w:gridSpan w:val="2"/>
            <w:vAlign w:val="top"/>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fin</w:t>
            </w:r>
            <w:r w:rsidDel="00000000" w:rsidR="00000000" w:rsidRPr="00000000">
              <w:rPr>
                <w:rtl w:val="0"/>
              </w:rPr>
            </w:r>
          </w:p>
        </w:tc>
        <w:tc>
          <w:tcPr>
            <w:vMerge w:val="restart"/>
            <w:vAlign w:val="top"/>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9 000</w:t>
            </w:r>
            <w:r w:rsidDel="00000000" w:rsidR="00000000" w:rsidRPr="00000000">
              <w:rPr>
                <w:rtl w:val="0"/>
              </w:rPr>
            </w:r>
          </w:p>
        </w:tc>
      </w:tr>
      <w:tr>
        <w:trPr>
          <w:cantSplit w:val="1"/>
          <w:trHeight w:val="187" w:hRule="atLeast"/>
          <w:tblHeader w:val="0"/>
        </w:trPr>
        <w:tc>
          <w:tcPr>
            <w:vMerge w:val="continue"/>
            <w:vAlign w:val="top"/>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Latitude</w:t>
            </w:r>
          </w:p>
        </w:tc>
        <w:tc>
          <w:tcPr>
            <w:vAlign w:val="top"/>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Longitude</w:t>
            </w:r>
          </w:p>
        </w:tc>
        <w:tc>
          <w:tcPr>
            <w:vAlign w:val="top"/>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Latitude</w:t>
            </w:r>
          </w:p>
        </w:tc>
        <w:tc>
          <w:tcPr>
            <w:vAlign w:val="top"/>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Longitude</w:t>
            </w:r>
          </w:p>
        </w:tc>
        <w:tc>
          <w:tcPr>
            <w:vMerge w:val="continue"/>
            <w:vAlign w:val="top"/>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1"/>
          <w:trHeight w:val="187" w:hRule="atLeast"/>
          <w:tblHeader w:val="0"/>
        </w:trPr>
        <w:tc>
          <w:tcPr>
            <w:vMerge w:val="continue"/>
            <w:vAlign w:val="top"/>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15.128018°</w:t>
            </w:r>
          </w:p>
        </w:tc>
        <w:tc>
          <w:tcPr>
            <w:vAlign w:val="top"/>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-12.718800°</w:t>
            </w:r>
          </w:p>
        </w:tc>
        <w:tc>
          <w:tcPr>
            <w:vAlign w:val="top"/>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15.094229°</w:t>
            </w:r>
          </w:p>
        </w:tc>
        <w:tc>
          <w:tcPr>
            <w:vAlign w:val="top"/>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-12.694687°</w:t>
            </w:r>
          </w:p>
        </w:tc>
        <w:tc>
          <w:tcPr>
            <w:vMerge w:val="continue"/>
            <w:vAlign w:val="top"/>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26B">
      <w:pPr>
        <w:rPr>
          <w:color w:val="000000"/>
          <w:vertAlign w:val="baseline"/>
        </w:rPr>
      </w:pPr>
      <w:r w:rsidDel="00000000" w:rsidR="00000000" w:rsidRPr="00000000">
        <w:rPr>
          <w:rtl w:val="0"/>
        </w:rPr>
      </w:r>
    </w:p>
    <w:p w:rsidR="00000000" w:rsidDel="00000000" w:rsidP="00000000" w:rsidRDefault="00000000" w:rsidRPr="00000000" w14:paraId="0000026C">
      <w:pPr>
        <w:rPr>
          <w:color w:val="000000"/>
          <w:vertAlign w:val="baseline"/>
        </w:rPr>
      </w:pPr>
      <w:r w:rsidDel="00000000" w:rsidR="00000000" w:rsidRPr="00000000">
        <w:rPr>
          <w:color w:val="000000"/>
          <w:vertAlign w:val="baseline"/>
          <w:rtl w:val="0"/>
        </w:rPr>
        <w:t xml:space="preserve">La table n° 2 récapitule les coordonnées GPS de points caractéristiques du trajet de la piste rurale entre Wompou  et Néma.</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Table n° 2 : coordonnées GPS de points caractéristiques du trajet</w:t>
      </w:r>
    </w:p>
    <w:p w:rsidR="00000000" w:rsidDel="00000000" w:rsidP="00000000" w:rsidRDefault="00000000" w:rsidRPr="00000000" w14:paraId="0000026E">
      <w:pPr>
        <w:rPr>
          <w:color w:val="000000"/>
          <w:vertAlign w:val="baseline"/>
        </w:rPr>
      </w:pPr>
      <w:r w:rsidDel="00000000" w:rsidR="00000000" w:rsidRPr="00000000">
        <w:rPr>
          <w:rtl w:val="0"/>
        </w:rPr>
      </w:r>
    </w:p>
    <w:tbl>
      <w:tblPr>
        <w:tblStyle w:val="Table4"/>
        <w:tblW w:w="8603.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7"/>
        <w:gridCol w:w="1587"/>
        <w:gridCol w:w="1867"/>
        <w:gridCol w:w="3453"/>
        <w:tblGridChange w:id="0">
          <w:tblGrid>
            <w:gridCol w:w="1697"/>
            <w:gridCol w:w="1587"/>
            <w:gridCol w:w="1867"/>
            <w:gridCol w:w="3453"/>
          </w:tblGrid>
        </w:tblGridChange>
      </w:tblGrid>
      <w:tr>
        <w:trPr>
          <w:cantSplit w:val="1"/>
          <w:tblHeader w:val="0"/>
        </w:trPr>
        <w:tc>
          <w:tcPr>
            <w:vMerge w:val="restart"/>
            <w:vAlign w:val="top"/>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ID</w:t>
            </w:r>
            <w:r w:rsidDel="00000000" w:rsidR="00000000" w:rsidRPr="00000000">
              <w:rPr>
                <w:rtl w:val="0"/>
              </w:rPr>
            </w:r>
          </w:p>
        </w:tc>
        <w:tc>
          <w:tcPr>
            <w:gridSpan w:val="2"/>
            <w:vAlign w:val="top"/>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Coordonnées GPS</w:t>
            </w:r>
            <w:r w:rsidDel="00000000" w:rsidR="00000000" w:rsidRPr="00000000">
              <w:rPr>
                <w:rtl w:val="0"/>
              </w:rPr>
            </w:r>
          </w:p>
        </w:tc>
        <w:tc>
          <w:tcPr>
            <w:vMerge w:val="restart"/>
            <w:vAlign w:val="top"/>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Observations</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Latitude</w:t>
            </w:r>
          </w:p>
        </w:tc>
        <w:tc>
          <w:tcPr>
            <w:vAlign w:val="top"/>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Longitude</w:t>
            </w:r>
          </w:p>
        </w:tc>
        <w:tc>
          <w:tcPr>
            <w:vMerge w:val="continue"/>
            <w:vAlign w:val="top"/>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15.128018°</w:t>
            </w:r>
          </w:p>
        </w:tc>
        <w:tc>
          <w:tcPr>
            <w:vAlign w:val="top"/>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-12.718800°</w:t>
            </w:r>
          </w:p>
        </w:tc>
        <w:tc>
          <w:tcPr>
            <w:vAlign w:val="top"/>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Départ Wompou  </w:t>
            </w:r>
          </w:p>
        </w:tc>
      </w:tr>
      <w:tr>
        <w:trPr>
          <w:cantSplit w:val="0"/>
          <w:tblHeader w:val="0"/>
        </w:trPr>
        <w:tc>
          <w:tcPr>
            <w:vAlign w:val="top"/>
          </w:tcPr>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15.120807°</w:t>
            </w:r>
          </w:p>
        </w:tc>
        <w:tc>
          <w:tcPr>
            <w:vAlign w:val="top"/>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-12.699644°</w:t>
            </w:r>
          </w:p>
        </w:tc>
        <w:tc>
          <w:tcPr>
            <w:vAlign w:val="top"/>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Zone dépression</w:t>
            </w:r>
          </w:p>
        </w:tc>
      </w:tr>
      <w:tr>
        <w:trPr>
          <w:cantSplit w:val="0"/>
          <w:tblHeader w:val="0"/>
        </w:trPr>
        <w:tc>
          <w:tcPr>
            <w:vAlign w:val="top"/>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15.121765°</w:t>
            </w:r>
          </w:p>
        </w:tc>
        <w:tc>
          <w:tcPr>
            <w:vAlign w:val="top"/>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-12.674976°</w:t>
            </w:r>
          </w:p>
        </w:tc>
        <w:tc>
          <w:tcPr>
            <w:vAlign w:val="top"/>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Zone dépression</w:t>
            </w:r>
          </w:p>
        </w:tc>
      </w:tr>
      <w:tr>
        <w:trPr>
          <w:cantSplit w:val="0"/>
          <w:tblHeader w:val="0"/>
        </w:trPr>
        <w:tc>
          <w:tcPr>
            <w:vAlign w:val="top"/>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15.111786°</w:t>
            </w:r>
          </w:p>
        </w:tc>
        <w:tc>
          <w:tcPr>
            <w:vAlign w:val="top"/>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-12.682368°</w:t>
            </w:r>
          </w:p>
        </w:tc>
        <w:tc>
          <w:tcPr>
            <w:vAlign w:val="top"/>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Oued (cour d’eau)</w:t>
            </w:r>
          </w:p>
        </w:tc>
      </w:tr>
      <w:tr>
        <w:trPr>
          <w:cantSplit w:val="0"/>
          <w:tblHeader w:val="0"/>
        </w:trPr>
        <w:tc>
          <w:tcPr>
            <w:vAlign w:val="top"/>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5</w:t>
            </w:r>
            <w:r w:rsidDel="00000000" w:rsidR="00000000" w:rsidRPr="00000000">
              <w:rPr>
                <w:rtl w:val="0"/>
              </w:rPr>
            </w:r>
          </w:p>
        </w:tc>
        <w:tc>
          <w:tcPr>
            <w:vAlign w:val="top"/>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15.096443°</w:t>
            </w:r>
          </w:p>
        </w:tc>
        <w:tc>
          <w:tcPr>
            <w:vAlign w:val="top"/>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-12.693213°</w:t>
            </w:r>
          </w:p>
        </w:tc>
        <w:tc>
          <w:tcPr>
            <w:vAlign w:val="top"/>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Zone dépression</w:t>
            </w:r>
          </w:p>
        </w:tc>
      </w:tr>
      <w:tr>
        <w:trPr>
          <w:cantSplit w:val="0"/>
          <w:tblHeader w:val="0"/>
        </w:trPr>
        <w:tc>
          <w:tcPr>
            <w:vAlign w:val="top"/>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6</w:t>
            </w:r>
            <w:r w:rsidDel="00000000" w:rsidR="00000000" w:rsidRPr="00000000">
              <w:rPr>
                <w:rtl w:val="0"/>
              </w:rPr>
            </w:r>
          </w:p>
        </w:tc>
        <w:tc>
          <w:tcPr>
            <w:vAlign w:val="top"/>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15.094229°</w:t>
            </w:r>
          </w:p>
        </w:tc>
        <w:tc>
          <w:tcPr>
            <w:vAlign w:val="top"/>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-12.694687°</w:t>
            </w:r>
          </w:p>
        </w:tc>
        <w:tc>
          <w:tcPr>
            <w:vAlign w:val="top"/>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Fin Néma</w:t>
            </w:r>
          </w:p>
        </w:tc>
      </w:tr>
    </w:tbl>
    <w:p w:rsidR="00000000" w:rsidDel="00000000" w:rsidP="00000000" w:rsidRDefault="00000000" w:rsidRPr="00000000" w14:paraId="0000028F">
      <w:pPr>
        <w:rPr>
          <w:color w:val="000000"/>
          <w:vertAlign w:val="baseline"/>
        </w:rPr>
      </w:pPr>
      <w:r w:rsidDel="00000000" w:rsidR="00000000" w:rsidRPr="00000000">
        <w:rPr>
          <w:rtl w:val="0"/>
        </w:rPr>
      </w:r>
    </w:p>
    <w:p w:rsidR="00000000" w:rsidDel="00000000" w:rsidP="00000000" w:rsidRDefault="00000000" w:rsidRPr="00000000" w14:paraId="00000290">
      <w:pPr>
        <w:rPr>
          <w:color w:val="000000"/>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91">
      <w:pPr>
        <w:rPr>
          <w:color w:val="000000"/>
          <w:vertAlign w:val="baseline"/>
        </w:rPr>
      </w:pPr>
      <w:r w:rsidDel="00000000" w:rsidR="00000000" w:rsidRPr="00000000">
        <w:rPr>
          <w:color w:val="000000"/>
          <w:vertAlign w:val="baseline"/>
          <w:rtl w:val="0"/>
        </w:rPr>
        <w:t xml:space="preserve">Carte n° 1 : Trajet de la piste rurale entre Wompou  et Néma  </w:t>
      </w:r>
    </w:p>
    <w:p w:rsidR="00000000" w:rsidDel="00000000" w:rsidP="00000000" w:rsidRDefault="00000000" w:rsidRPr="00000000" w14:paraId="00000292">
      <w:pPr>
        <w:rPr>
          <w:color w:val="000000"/>
          <w:vertAlign w:val="baseline"/>
        </w:rPr>
      </w:pPr>
      <w:r w:rsidDel="00000000" w:rsidR="00000000" w:rsidRPr="00000000">
        <w:rPr>
          <w:rtl w:val="0"/>
        </w:rPr>
      </w:r>
    </w:p>
    <w:p w:rsidR="00000000" w:rsidDel="00000000" w:rsidP="00000000" w:rsidRDefault="00000000" w:rsidRPr="00000000" w14:paraId="00000293">
      <w:pPr>
        <w:rPr>
          <w:color w:val="000000"/>
          <w:vertAlign w:val="baseline"/>
        </w:rPr>
      </w:pPr>
      <w:r w:rsidDel="00000000" w:rsidR="00000000" w:rsidRPr="00000000">
        <w:rPr>
          <w:color w:val="000000"/>
          <w:vertAlign w:val="baseline"/>
        </w:rPr>
        <w:drawing>
          <wp:inline distB="0" distT="0" distL="114300" distR="114300">
            <wp:extent cx="6093460" cy="4328795"/>
            <wp:effectExtent b="0" l="0" r="0" t="0"/>
            <wp:docPr id="103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6093460" cy="4328795"/>
                    </a:xfrm>
                    <a:prstGeom prst="rect"/>
                    <a:ln/>
                  </pic:spPr>
                </pic:pic>
              </a:graphicData>
            </a:graphic>
          </wp:inline>
        </w:drawing>
      </w:r>
      <w:r w:rsidDel="00000000" w:rsidR="00000000" w:rsidRPr="00000000">
        <w:rPr>
          <w:rtl w:val="0"/>
        </w:rPr>
      </w:r>
    </w:p>
    <w:p w:rsidR="00000000" w:rsidDel="00000000" w:rsidP="00000000" w:rsidRDefault="00000000" w:rsidRPr="00000000" w14:paraId="00000294">
      <w:pPr>
        <w:rPr>
          <w:color w:val="000000"/>
          <w:vertAlign w:val="baseline"/>
        </w:rPr>
      </w:pPr>
      <w:r w:rsidDel="00000000" w:rsidR="00000000" w:rsidRPr="00000000">
        <w:rPr>
          <w:rtl w:val="0"/>
        </w:rPr>
      </w:r>
    </w:p>
    <w:p w:rsidR="00000000" w:rsidDel="00000000" w:rsidP="00000000" w:rsidRDefault="00000000" w:rsidRPr="00000000" w14:paraId="00000295">
      <w:pPr>
        <w:rPr>
          <w:color w:val="000000"/>
          <w:vertAlign w:val="baseline"/>
        </w:rPr>
      </w:pPr>
      <w:r w:rsidDel="00000000" w:rsidR="00000000" w:rsidRPr="00000000">
        <w:rPr>
          <w:rtl w:val="0"/>
        </w:rPr>
      </w:r>
    </w:p>
    <w:p w:rsidR="00000000" w:rsidDel="00000000" w:rsidP="00000000" w:rsidRDefault="00000000" w:rsidRPr="00000000" w14:paraId="00000296">
      <w:pPr>
        <w:rPr>
          <w:b w:val="0"/>
          <w:color w:val="000000"/>
          <w:sz w:val="28"/>
          <w:szCs w:val="28"/>
          <w:vertAlign w:val="baseline"/>
        </w:rPr>
      </w:pPr>
      <w:r w:rsidDel="00000000" w:rsidR="00000000" w:rsidRPr="00000000">
        <w:rPr>
          <w:rtl w:val="0"/>
        </w:rPr>
      </w:r>
    </w:p>
    <w:p w:rsidR="00000000" w:rsidDel="00000000" w:rsidP="00000000" w:rsidRDefault="00000000" w:rsidRPr="00000000" w14:paraId="00000297">
      <w:pPr>
        <w:rPr>
          <w:b w:val="0"/>
          <w:color w:val="000000"/>
          <w:sz w:val="28"/>
          <w:szCs w:val="28"/>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98">
      <w:pPr>
        <w:rPr>
          <w:b w:val="0"/>
          <w:color w:val="000000"/>
          <w:sz w:val="28"/>
          <w:szCs w:val="28"/>
          <w:vertAlign w:val="baseline"/>
        </w:rPr>
      </w:pPr>
      <w:r w:rsidDel="00000000" w:rsidR="00000000" w:rsidRPr="00000000">
        <w:rPr>
          <w:b w:val="1"/>
          <w:color w:val="000000"/>
          <w:u w:val="single"/>
          <w:vertAlign w:val="baseline"/>
          <w:rtl w:val="0"/>
        </w:rPr>
        <w:t xml:space="preserve">Annexe 1 :</w:t>
      </w:r>
      <w:r w:rsidDel="00000000" w:rsidR="00000000" w:rsidRPr="00000000">
        <w:rPr>
          <w:color w:val="000000"/>
          <w:vertAlign w:val="baseline"/>
          <w:rtl w:val="0"/>
        </w:rPr>
        <w:t xml:space="preserve"> piste  rurale entre  Wompou et N'Kheila</w:t>
      </w:r>
      <w:r w:rsidDel="00000000" w:rsidR="00000000" w:rsidRPr="00000000">
        <w:rPr>
          <w:b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299">
      <w:pPr>
        <w:rPr>
          <w:b w:val="0"/>
          <w:color w:val="000000"/>
          <w:sz w:val="28"/>
          <w:szCs w:val="28"/>
          <w:vertAlign w:val="baseline"/>
        </w:rPr>
      </w:pPr>
      <w:r w:rsidDel="00000000" w:rsidR="00000000" w:rsidRPr="00000000">
        <w:rPr>
          <w:rtl w:val="0"/>
        </w:rPr>
      </w:r>
    </w:p>
    <w:p w:rsidR="00000000" w:rsidDel="00000000" w:rsidP="00000000" w:rsidRDefault="00000000" w:rsidRPr="00000000" w14:paraId="0000029A">
      <w:pPr>
        <w:rPr>
          <w:color w:val="000000"/>
          <w:vertAlign w:val="baseline"/>
        </w:rPr>
      </w:pPr>
      <w:r w:rsidDel="00000000" w:rsidR="00000000" w:rsidRPr="00000000">
        <w:rPr>
          <w:color w:val="000000"/>
          <w:vertAlign w:val="baseline"/>
          <w:rtl w:val="0"/>
        </w:rPr>
        <w:t xml:space="preserve">Table n° 1 : données caractéristiques de la piste rurale entre Wompou  et N'Kheila  </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5"/>
        <w:tblW w:w="9176.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7"/>
        <w:gridCol w:w="1054"/>
        <w:gridCol w:w="968"/>
        <w:gridCol w:w="852"/>
        <w:gridCol w:w="1040"/>
        <w:gridCol w:w="1041"/>
        <w:gridCol w:w="997"/>
        <w:gridCol w:w="1105"/>
        <w:gridCol w:w="1032"/>
        <w:tblGridChange w:id="0">
          <w:tblGrid>
            <w:gridCol w:w="1087"/>
            <w:gridCol w:w="1054"/>
            <w:gridCol w:w="968"/>
            <w:gridCol w:w="852"/>
            <w:gridCol w:w="1040"/>
            <w:gridCol w:w="1041"/>
            <w:gridCol w:w="997"/>
            <w:gridCol w:w="1105"/>
            <w:gridCol w:w="1032"/>
          </w:tblGrid>
        </w:tblGridChange>
      </w:tblGrid>
      <w:tr>
        <w:trPr>
          <w:cantSplit w:val="0"/>
          <w:trHeight w:val="521" w:hRule="atLeast"/>
          <w:tblHeader w:val="0"/>
        </w:trPr>
        <w:tc>
          <w:tcPr>
            <w:vAlign w:val="top"/>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Wilaya</w:t>
            </w:r>
            <w:r w:rsidDel="00000000" w:rsidR="00000000" w:rsidRPr="00000000">
              <w:rPr>
                <w:rtl w:val="0"/>
              </w:rPr>
            </w:r>
          </w:p>
        </w:tc>
        <w:tc>
          <w:tcPr>
            <w:vAlign w:val="top"/>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Commune</w:t>
            </w:r>
            <w:r w:rsidDel="00000000" w:rsidR="00000000" w:rsidRPr="00000000">
              <w:rPr>
                <w:rtl w:val="0"/>
              </w:rPr>
            </w:r>
          </w:p>
        </w:tc>
        <w:tc>
          <w:tcPr>
            <w:vAlign w:val="top"/>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Village  départ</w:t>
            </w:r>
            <w:r w:rsidDel="00000000" w:rsidR="00000000" w:rsidRPr="00000000">
              <w:rPr>
                <w:rtl w:val="0"/>
              </w:rPr>
            </w:r>
          </w:p>
        </w:tc>
        <w:tc>
          <w:tcPr>
            <w:vAlign w:val="top"/>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Village fin</w:t>
            </w:r>
            <w:r w:rsidDel="00000000" w:rsidR="00000000" w:rsidRPr="00000000">
              <w:rPr>
                <w:rtl w:val="0"/>
              </w:rPr>
            </w:r>
          </w:p>
        </w:tc>
        <w:tc>
          <w:tcPr>
            <w:gridSpan w:val="4"/>
            <w:vAlign w:val="top"/>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Coordonnées GPS</w:t>
            </w:r>
            <w:r w:rsidDel="00000000" w:rsidR="00000000" w:rsidRPr="00000000">
              <w:rPr>
                <w:rtl w:val="0"/>
              </w:rPr>
            </w:r>
          </w:p>
        </w:tc>
        <w:tc>
          <w:tcPr>
            <w:vAlign w:val="top"/>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Longueur (m)</w:t>
            </w:r>
            <w:r w:rsidDel="00000000" w:rsidR="00000000" w:rsidRPr="00000000">
              <w:rPr>
                <w:rtl w:val="0"/>
              </w:rPr>
            </w:r>
          </w:p>
        </w:tc>
      </w:tr>
      <w:tr>
        <w:trPr>
          <w:cantSplit w:val="1"/>
          <w:trHeight w:val="313" w:hRule="atLeast"/>
          <w:tblHeader w:val="0"/>
        </w:trPr>
        <w:tc>
          <w:tcPr>
            <w:vMerge w:val="restart"/>
            <w:vAlign w:val="top"/>
          </w:tcPr>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Guidimagha</w:t>
            </w:r>
          </w:p>
        </w:tc>
        <w:tc>
          <w:tcPr>
            <w:vMerge w:val="restart"/>
            <w:vAlign w:val="top"/>
          </w:tcPr>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Wompou  </w:t>
            </w:r>
          </w:p>
        </w:tc>
        <w:tc>
          <w:tcPr>
            <w:vMerge w:val="restart"/>
            <w:vAlign w:val="top"/>
          </w:tcPr>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Wompou  </w:t>
            </w:r>
          </w:p>
        </w:tc>
        <w:tc>
          <w:tcPr>
            <w:vMerge w:val="restart"/>
            <w:vAlign w:val="top"/>
          </w:tcPr>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N'Kheila  </w:t>
            </w:r>
          </w:p>
        </w:tc>
        <w:tc>
          <w:tcPr>
            <w:gridSpan w:val="2"/>
            <w:vAlign w:val="top"/>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départ</w:t>
            </w:r>
            <w:r w:rsidDel="00000000" w:rsidR="00000000" w:rsidRPr="00000000">
              <w:rPr>
                <w:rtl w:val="0"/>
              </w:rPr>
            </w:r>
          </w:p>
        </w:tc>
        <w:tc>
          <w:tcPr>
            <w:gridSpan w:val="2"/>
            <w:vAlign w:val="top"/>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fin</w:t>
            </w:r>
            <w:r w:rsidDel="00000000" w:rsidR="00000000" w:rsidRPr="00000000">
              <w:rPr>
                <w:rtl w:val="0"/>
              </w:rPr>
            </w:r>
          </w:p>
        </w:tc>
        <w:tc>
          <w:tcPr>
            <w:vMerge w:val="restart"/>
            <w:vAlign w:val="top"/>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31 500</w:t>
            </w:r>
            <w:r w:rsidDel="00000000" w:rsidR="00000000" w:rsidRPr="00000000">
              <w:rPr>
                <w:rtl w:val="0"/>
              </w:rPr>
            </w:r>
          </w:p>
        </w:tc>
      </w:tr>
      <w:tr>
        <w:trPr>
          <w:cantSplit w:val="1"/>
          <w:trHeight w:val="187" w:hRule="atLeast"/>
          <w:tblHeader w:val="0"/>
        </w:trPr>
        <w:tc>
          <w:tcPr>
            <w:vMerge w:val="continue"/>
            <w:vAlign w:val="top"/>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Latitude</w:t>
            </w:r>
          </w:p>
        </w:tc>
        <w:tc>
          <w:tcPr>
            <w:vAlign w:val="top"/>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Longitude</w:t>
            </w:r>
          </w:p>
        </w:tc>
        <w:tc>
          <w:tcPr>
            <w:vAlign w:val="top"/>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Latitude</w:t>
            </w:r>
          </w:p>
        </w:tc>
        <w:tc>
          <w:tcPr>
            <w:vAlign w:val="top"/>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Longitude</w:t>
            </w:r>
          </w:p>
        </w:tc>
        <w:tc>
          <w:tcPr>
            <w:vMerge w:val="continue"/>
            <w:vAlign w:val="top"/>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1"/>
          <w:trHeight w:val="187" w:hRule="atLeast"/>
          <w:tblHeader w:val="0"/>
        </w:trPr>
        <w:tc>
          <w:tcPr>
            <w:vMerge w:val="continue"/>
            <w:vAlign w:val="top"/>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15.135939°</w:t>
            </w:r>
          </w:p>
        </w:tc>
        <w:tc>
          <w:tcPr>
            <w:vAlign w:val="top"/>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-12.720114°</w:t>
            </w:r>
          </w:p>
        </w:tc>
        <w:tc>
          <w:tcPr>
            <w:vAlign w:val="top"/>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15.264920°</w:t>
            </w:r>
          </w:p>
        </w:tc>
        <w:tc>
          <w:tcPr>
            <w:vAlign w:val="top"/>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-12.508783°</w:t>
            </w:r>
          </w:p>
        </w:tc>
        <w:tc>
          <w:tcPr>
            <w:vMerge w:val="continue"/>
            <w:vAlign w:val="top"/>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2C0">
      <w:pPr>
        <w:rPr>
          <w:color w:val="000000"/>
          <w:vertAlign w:val="baseline"/>
        </w:rPr>
      </w:pPr>
      <w:r w:rsidDel="00000000" w:rsidR="00000000" w:rsidRPr="00000000">
        <w:rPr>
          <w:rtl w:val="0"/>
        </w:rPr>
      </w:r>
    </w:p>
    <w:p w:rsidR="00000000" w:rsidDel="00000000" w:rsidP="00000000" w:rsidRDefault="00000000" w:rsidRPr="00000000" w14:paraId="000002C1">
      <w:pPr>
        <w:rPr>
          <w:color w:val="000000"/>
          <w:vertAlign w:val="baseline"/>
        </w:rPr>
      </w:pPr>
      <w:r w:rsidDel="00000000" w:rsidR="00000000" w:rsidRPr="00000000">
        <w:rPr>
          <w:color w:val="000000"/>
          <w:vertAlign w:val="baseline"/>
          <w:rtl w:val="0"/>
        </w:rPr>
        <w:t xml:space="preserve">La table n° 2 récapitule les coordonnées GPS de points caractéristiques du trajet de la piste rurale entre Wompou  et N'Kheila.</w:t>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Table n° 2 : coordonnées GPS de points caractéristiques du trajet</w:t>
      </w:r>
    </w:p>
    <w:p w:rsidR="00000000" w:rsidDel="00000000" w:rsidP="00000000" w:rsidRDefault="00000000" w:rsidRPr="00000000" w14:paraId="000002C3">
      <w:pPr>
        <w:rPr>
          <w:color w:val="000000"/>
          <w:vertAlign w:val="baseline"/>
        </w:rPr>
      </w:pPr>
      <w:r w:rsidDel="00000000" w:rsidR="00000000" w:rsidRPr="00000000">
        <w:rPr>
          <w:rtl w:val="0"/>
        </w:rPr>
      </w:r>
    </w:p>
    <w:tbl>
      <w:tblPr>
        <w:tblStyle w:val="Table6"/>
        <w:tblW w:w="8603.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7"/>
        <w:gridCol w:w="1587"/>
        <w:gridCol w:w="1867"/>
        <w:gridCol w:w="3453"/>
        <w:tblGridChange w:id="0">
          <w:tblGrid>
            <w:gridCol w:w="1697"/>
            <w:gridCol w:w="1587"/>
            <w:gridCol w:w="1867"/>
            <w:gridCol w:w="3453"/>
          </w:tblGrid>
        </w:tblGridChange>
      </w:tblGrid>
      <w:tr>
        <w:trPr>
          <w:cantSplit w:val="1"/>
          <w:tblHeader w:val="0"/>
        </w:trPr>
        <w:tc>
          <w:tcPr>
            <w:vMerge w:val="restart"/>
            <w:vAlign w:val="top"/>
          </w:tcPr>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ID</w:t>
            </w:r>
            <w:r w:rsidDel="00000000" w:rsidR="00000000" w:rsidRPr="00000000">
              <w:rPr>
                <w:rtl w:val="0"/>
              </w:rPr>
            </w:r>
          </w:p>
        </w:tc>
        <w:tc>
          <w:tcPr>
            <w:gridSpan w:val="2"/>
            <w:vAlign w:val="top"/>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Coordonnées GPS</w:t>
            </w:r>
            <w:r w:rsidDel="00000000" w:rsidR="00000000" w:rsidRPr="00000000">
              <w:rPr>
                <w:rtl w:val="0"/>
              </w:rPr>
            </w:r>
          </w:p>
        </w:tc>
        <w:tc>
          <w:tcPr>
            <w:vMerge w:val="restart"/>
            <w:vAlign w:val="top"/>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Observations</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Latitude</w:t>
            </w:r>
          </w:p>
        </w:tc>
        <w:tc>
          <w:tcPr>
            <w:vAlign w:val="top"/>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Longitude</w:t>
            </w:r>
          </w:p>
        </w:tc>
        <w:tc>
          <w:tcPr>
            <w:vMerge w:val="continue"/>
            <w:vAlign w:val="top"/>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15.128018°</w:t>
            </w:r>
          </w:p>
        </w:tc>
        <w:tc>
          <w:tcPr>
            <w:vAlign w:val="top"/>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-12.718800°</w:t>
            </w:r>
          </w:p>
        </w:tc>
        <w:tc>
          <w:tcPr>
            <w:vAlign w:val="top"/>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Départ Wompou  </w:t>
            </w:r>
          </w:p>
        </w:tc>
      </w:tr>
      <w:tr>
        <w:trPr>
          <w:cantSplit w:val="0"/>
          <w:tblHeader w:val="0"/>
        </w:trPr>
        <w:tc>
          <w:tcPr>
            <w:vAlign w:val="top"/>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15.150582°</w:t>
            </w:r>
          </w:p>
        </w:tc>
        <w:tc>
          <w:tcPr>
            <w:vAlign w:val="top"/>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-12.682640°</w:t>
            </w:r>
          </w:p>
        </w:tc>
        <w:tc>
          <w:tcPr>
            <w:vAlign w:val="top"/>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Réseau hydrographique</w:t>
            </w:r>
          </w:p>
        </w:tc>
      </w:tr>
      <w:tr>
        <w:trPr>
          <w:cantSplit w:val="0"/>
          <w:tblHeader w:val="0"/>
        </w:trPr>
        <w:tc>
          <w:tcPr>
            <w:vAlign w:val="top"/>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15.158166°</w:t>
            </w:r>
          </w:p>
        </w:tc>
        <w:tc>
          <w:tcPr>
            <w:vAlign w:val="top"/>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-12.671498°</w:t>
            </w:r>
          </w:p>
        </w:tc>
        <w:tc>
          <w:tcPr>
            <w:vAlign w:val="top"/>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Oued (cour d’eau)</w:t>
            </w:r>
          </w:p>
        </w:tc>
      </w:tr>
      <w:tr>
        <w:trPr>
          <w:cantSplit w:val="0"/>
          <w:tblHeader w:val="0"/>
        </w:trPr>
        <w:tc>
          <w:tcPr>
            <w:vAlign w:val="top"/>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15.170886°</w:t>
            </w:r>
          </w:p>
        </w:tc>
        <w:tc>
          <w:tcPr>
            <w:vAlign w:val="top"/>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-12.658774°</w:t>
            </w:r>
          </w:p>
        </w:tc>
        <w:tc>
          <w:tcPr>
            <w:vAlign w:val="top"/>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Village Dareybe</w:t>
            </w:r>
          </w:p>
        </w:tc>
      </w:tr>
      <w:tr>
        <w:trPr>
          <w:cantSplit w:val="0"/>
          <w:tblHeader w:val="0"/>
        </w:trPr>
        <w:tc>
          <w:tcPr>
            <w:vAlign w:val="top"/>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5</w:t>
            </w:r>
            <w:r w:rsidDel="00000000" w:rsidR="00000000" w:rsidRPr="00000000">
              <w:rPr>
                <w:rtl w:val="0"/>
              </w:rPr>
            </w:r>
          </w:p>
        </w:tc>
        <w:tc>
          <w:tcPr>
            <w:vAlign w:val="top"/>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15.196672°</w:t>
            </w:r>
          </w:p>
        </w:tc>
        <w:tc>
          <w:tcPr>
            <w:vAlign w:val="top"/>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-12.652974°</w:t>
            </w:r>
          </w:p>
        </w:tc>
        <w:tc>
          <w:tcPr>
            <w:vAlign w:val="top"/>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Zone dépression</w:t>
            </w:r>
          </w:p>
        </w:tc>
      </w:tr>
      <w:tr>
        <w:trPr>
          <w:cantSplit w:val="0"/>
          <w:tblHeader w:val="0"/>
        </w:trPr>
        <w:tc>
          <w:tcPr>
            <w:vAlign w:val="top"/>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6</w:t>
            </w:r>
            <w:r w:rsidDel="00000000" w:rsidR="00000000" w:rsidRPr="00000000">
              <w:rPr>
                <w:rtl w:val="0"/>
              </w:rPr>
            </w:r>
          </w:p>
        </w:tc>
        <w:tc>
          <w:tcPr>
            <w:vAlign w:val="top"/>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15.210543°</w:t>
            </w:r>
          </w:p>
        </w:tc>
        <w:tc>
          <w:tcPr>
            <w:vAlign w:val="top"/>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-12.650632°</w:t>
            </w:r>
          </w:p>
        </w:tc>
        <w:tc>
          <w:tcPr>
            <w:vAlign w:val="top"/>
          </w:tcPr>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Village Kadel</w:t>
            </w:r>
          </w:p>
        </w:tc>
      </w:tr>
      <w:tr>
        <w:trPr>
          <w:cantSplit w:val="0"/>
          <w:tblHeader w:val="0"/>
        </w:trPr>
        <w:tc>
          <w:tcPr>
            <w:vAlign w:val="top"/>
          </w:tcPr>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7</w:t>
            </w:r>
            <w:r w:rsidDel="00000000" w:rsidR="00000000" w:rsidRPr="00000000">
              <w:rPr>
                <w:rtl w:val="0"/>
              </w:rPr>
            </w:r>
          </w:p>
        </w:tc>
        <w:tc>
          <w:tcPr>
            <w:vAlign w:val="top"/>
          </w:tcPr>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15.209176°</w:t>
            </w:r>
          </w:p>
        </w:tc>
        <w:tc>
          <w:tcPr>
            <w:vAlign w:val="top"/>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-12.639336°</w:t>
            </w:r>
          </w:p>
        </w:tc>
        <w:tc>
          <w:tcPr>
            <w:vAlign w:val="top"/>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Oued (cour d’eau)</w:t>
            </w:r>
          </w:p>
        </w:tc>
      </w:tr>
      <w:tr>
        <w:trPr>
          <w:cantSplit w:val="0"/>
          <w:tblHeader w:val="0"/>
        </w:trPr>
        <w:tc>
          <w:tcPr>
            <w:vAlign w:val="top"/>
          </w:tcPr>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8</w:t>
            </w:r>
            <w:r w:rsidDel="00000000" w:rsidR="00000000" w:rsidRPr="00000000">
              <w:rPr>
                <w:rtl w:val="0"/>
              </w:rPr>
            </w:r>
          </w:p>
        </w:tc>
        <w:tc>
          <w:tcPr>
            <w:vAlign w:val="top"/>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15.210796°</w:t>
            </w:r>
          </w:p>
        </w:tc>
        <w:tc>
          <w:tcPr>
            <w:vAlign w:val="top"/>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-12.633431°</w:t>
            </w:r>
          </w:p>
        </w:tc>
        <w:tc>
          <w:tcPr>
            <w:vAlign w:val="top"/>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Oued (cour d’eau)</w:t>
            </w:r>
          </w:p>
        </w:tc>
      </w:tr>
      <w:tr>
        <w:trPr>
          <w:cantSplit w:val="0"/>
          <w:tblHeader w:val="0"/>
        </w:trPr>
        <w:tc>
          <w:tcPr>
            <w:vAlign w:val="top"/>
          </w:tcPr>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9</w:t>
            </w:r>
            <w:r w:rsidDel="00000000" w:rsidR="00000000" w:rsidRPr="00000000">
              <w:rPr>
                <w:rtl w:val="0"/>
              </w:rPr>
            </w:r>
          </w:p>
        </w:tc>
        <w:tc>
          <w:tcPr>
            <w:vAlign w:val="top"/>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15.213982°</w:t>
            </w:r>
          </w:p>
        </w:tc>
        <w:tc>
          <w:tcPr>
            <w:vAlign w:val="top"/>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-12.629463°</w:t>
            </w:r>
          </w:p>
        </w:tc>
        <w:tc>
          <w:tcPr>
            <w:vAlign w:val="top"/>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Oued (cour d’eau)</w:t>
            </w:r>
          </w:p>
        </w:tc>
      </w:tr>
      <w:tr>
        <w:trPr>
          <w:cantSplit w:val="0"/>
          <w:tblHeader w:val="0"/>
        </w:trPr>
        <w:tc>
          <w:tcPr>
            <w:vAlign w:val="top"/>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10</w:t>
            </w:r>
            <w:r w:rsidDel="00000000" w:rsidR="00000000" w:rsidRPr="00000000">
              <w:rPr>
                <w:rtl w:val="0"/>
              </w:rPr>
            </w:r>
          </w:p>
        </w:tc>
        <w:tc>
          <w:tcPr>
            <w:vAlign w:val="top"/>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15.219047°</w:t>
            </w:r>
          </w:p>
        </w:tc>
        <w:tc>
          <w:tcPr>
            <w:vAlign w:val="top"/>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-12.604077°</w:t>
            </w:r>
          </w:p>
        </w:tc>
        <w:tc>
          <w:tcPr>
            <w:vAlign w:val="top"/>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Village Yirlabé</w:t>
            </w:r>
          </w:p>
        </w:tc>
      </w:tr>
      <w:tr>
        <w:trPr>
          <w:cantSplit w:val="0"/>
          <w:tblHeader w:val="0"/>
        </w:trPr>
        <w:tc>
          <w:tcPr>
            <w:vAlign w:val="top"/>
          </w:tcPr>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11</w:t>
            </w:r>
            <w:r w:rsidDel="00000000" w:rsidR="00000000" w:rsidRPr="00000000">
              <w:rPr>
                <w:rtl w:val="0"/>
              </w:rPr>
            </w:r>
          </w:p>
        </w:tc>
        <w:tc>
          <w:tcPr>
            <w:vAlign w:val="top"/>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15.230915°</w:t>
            </w:r>
          </w:p>
        </w:tc>
        <w:tc>
          <w:tcPr>
            <w:vAlign w:val="top"/>
          </w:tcPr>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-12.575904°</w:t>
            </w:r>
          </w:p>
        </w:tc>
        <w:tc>
          <w:tcPr>
            <w:vAlign w:val="top"/>
          </w:tcPr>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Village Brayke</w:t>
            </w:r>
          </w:p>
        </w:tc>
      </w:tr>
      <w:tr>
        <w:trPr>
          <w:cantSplit w:val="0"/>
          <w:tblHeader w:val="0"/>
        </w:trPr>
        <w:tc>
          <w:tcPr>
            <w:vAlign w:val="top"/>
          </w:tcPr>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12</w:t>
            </w:r>
            <w:r w:rsidDel="00000000" w:rsidR="00000000" w:rsidRPr="00000000">
              <w:rPr>
                <w:rtl w:val="0"/>
              </w:rPr>
            </w:r>
          </w:p>
        </w:tc>
        <w:tc>
          <w:tcPr>
            <w:vAlign w:val="top"/>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15.253335°</w:t>
            </w:r>
          </w:p>
        </w:tc>
        <w:tc>
          <w:tcPr>
            <w:vAlign w:val="top"/>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-12.539603°</w:t>
            </w:r>
          </w:p>
        </w:tc>
        <w:tc>
          <w:tcPr>
            <w:vAlign w:val="top"/>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Oued (cour d’eau)</w:t>
            </w:r>
          </w:p>
        </w:tc>
      </w:tr>
      <w:tr>
        <w:trPr>
          <w:cantSplit w:val="0"/>
          <w:tblHeader w:val="0"/>
        </w:trPr>
        <w:tc>
          <w:tcPr>
            <w:vAlign w:val="top"/>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13</w:t>
            </w:r>
            <w:r w:rsidDel="00000000" w:rsidR="00000000" w:rsidRPr="00000000">
              <w:rPr>
                <w:rtl w:val="0"/>
              </w:rPr>
            </w:r>
          </w:p>
        </w:tc>
        <w:tc>
          <w:tcPr>
            <w:vAlign w:val="top"/>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15.257089°</w:t>
            </w:r>
          </w:p>
        </w:tc>
        <w:tc>
          <w:tcPr>
            <w:vAlign w:val="top"/>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-12.537354°</w:t>
            </w:r>
          </w:p>
        </w:tc>
        <w:tc>
          <w:tcPr>
            <w:vAlign w:val="top"/>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Oued (cour d’eau)</w:t>
            </w:r>
          </w:p>
        </w:tc>
      </w:tr>
      <w:tr>
        <w:trPr>
          <w:cantSplit w:val="0"/>
          <w:tblHeader w:val="0"/>
        </w:trPr>
        <w:tc>
          <w:tcPr>
            <w:vAlign w:val="top"/>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14</w:t>
            </w:r>
            <w:r w:rsidDel="00000000" w:rsidR="00000000" w:rsidRPr="00000000">
              <w:rPr>
                <w:rtl w:val="0"/>
              </w:rPr>
            </w:r>
          </w:p>
        </w:tc>
        <w:tc>
          <w:tcPr>
            <w:vAlign w:val="top"/>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15.261031°</w:t>
            </w:r>
          </w:p>
        </w:tc>
        <w:tc>
          <w:tcPr>
            <w:vAlign w:val="top"/>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-12.536882°</w:t>
            </w:r>
          </w:p>
        </w:tc>
        <w:tc>
          <w:tcPr>
            <w:vAlign w:val="top"/>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Oued (cour d’eau)</w:t>
            </w:r>
          </w:p>
        </w:tc>
      </w:tr>
      <w:tr>
        <w:trPr>
          <w:cantSplit w:val="0"/>
          <w:tblHeader w:val="0"/>
        </w:trPr>
        <w:tc>
          <w:tcPr>
            <w:vAlign w:val="top"/>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15</w:t>
            </w:r>
            <w:r w:rsidDel="00000000" w:rsidR="00000000" w:rsidRPr="00000000">
              <w:rPr>
                <w:rtl w:val="0"/>
              </w:rPr>
            </w:r>
          </w:p>
        </w:tc>
        <w:tc>
          <w:tcPr>
            <w:vAlign w:val="top"/>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15.264637°</w:t>
            </w:r>
          </w:p>
        </w:tc>
        <w:tc>
          <w:tcPr>
            <w:vAlign w:val="top"/>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-12.534457°</w:t>
            </w:r>
          </w:p>
        </w:tc>
        <w:tc>
          <w:tcPr>
            <w:vAlign w:val="top"/>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Oued (cour d’eau)</w:t>
            </w:r>
          </w:p>
        </w:tc>
      </w:tr>
      <w:tr>
        <w:trPr>
          <w:cantSplit w:val="0"/>
          <w:tblHeader w:val="0"/>
        </w:trPr>
        <w:tc>
          <w:tcPr>
            <w:vAlign w:val="top"/>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16</w:t>
            </w:r>
            <w:r w:rsidDel="00000000" w:rsidR="00000000" w:rsidRPr="00000000">
              <w:rPr>
                <w:rtl w:val="0"/>
              </w:rPr>
            </w:r>
          </w:p>
        </w:tc>
        <w:tc>
          <w:tcPr>
            <w:vAlign w:val="top"/>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15.094229°</w:t>
            </w:r>
          </w:p>
        </w:tc>
        <w:tc>
          <w:tcPr>
            <w:vAlign w:val="top"/>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-12.694687°</w:t>
            </w:r>
          </w:p>
        </w:tc>
        <w:tc>
          <w:tcPr>
            <w:vAlign w:val="top"/>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Fin N'Kheila  </w:t>
            </w:r>
          </w:p>
        </w:tc>
      </w:tr>
    </w:tbl>
    <w:p w:rsidR="00000000" w:rsidDel="00000000" w:rsidP="00000000" w:rsidRDefault="00000000" w:rsidRPr="00000000" w14:paraId="0000030C">
      <w:pPr>
        <w:rPr>
          <w:color w:val="000000"/>
          <w:vertAlign w:val="baseline"/>
        </w:rPr>
      </w:pPr>
      <w:r w:rsidDel="00000000" w:rsidR="00000000" w:rsidRPr="00000000">
        <w:rPr>
          <w:rtl w:val="0"/>
        </w:rPr>
      </w:r>
    </w:p>
    <w:p w:rsidR="00000000" w:rsidDel="00000000" w:rsidP="00000000" w:rsidRDefault="00000000" w:rsidRPr="00000000" w14:paraId="0000030D">
      <w:pPr>
        <w:rPr>
          <w:color w:val="000000"/>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30E">
      <w:pPr>
        <w:rPr>
          <w:color w:val="000000"/>
          <w:vertAlign w:val="baseline"/>
        </w:rPr>
      </w:pPr>
      <w:r w:rsidDel="00000000" w:rsidR="00000000" w:rsidRPr="00000000">
        <w:rPr>
          <w:color w:val="000000"/>
          <w:vertAlign w:val="baseline"/>
          <w:rtl w:val="0"/>
        </w:rPr>
        <w:t xml:space="preserve">Carte n° 1 : Trajet de la piste rurale entre Wompou  et N'Kheila  </w:t>
      </w:r>
    </w:p>
    <w:p w:rsidR="00000000" w:rsidDel="00000000" w:rsidP="00000000" w:rsidRDefault="00000000" w:rsidRPr="00000000" w14:paraId="0000030F">
      <w:pPr>
        <w:rPr>
          <w:color w:val="000000"/>
          <w:vertAlign w:val="baseline"/>
        </w:rPr>
      </w:pPr>
      <w:r w:rsidDel="00000000" w:rsidR="00000000" w:rsidRPr="00000000">
        <w:rPr>
          <w:rtl w:val="0"/>
        </w:rPr>
      </w:r>
    </w:p>
    <w:p w:rsidR="00000000" w:rsidDel="00000000" w:rsidP="00000000" w:rsidRDefault="00000000" w:rsidRPr="00000000" w14:paraId="00000310">
      <w:pPr>
        <w:jc w:val="both"/>
        <w:rPr>
          <w:color w:val="000000"/>
          <w:vertAlign w:val="baseline"/>
        </w:rPr>
      </w:pPr>
      <w:r w:rsidDel="00000000" w:rsidR="00000000" w:rsidRPr="00000000">
        <w:rPr>
          <w:color w:val="000000"/>
          <w:vertAlign w:val="baseline"/>
        </w:rPr>
        <w:drawing>
          <wp:inline distB="0" distT="0" distL="114300" distR="114300">
            <wp:extent cx="6018530" cy="4230370"/>
            <wp:effectExtent b="0" l="0" r="0" t="0"/>
            <wp:docPr id="1030"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6018530" cy="4230370"/>
                    </a:xfrm>
                    <a:prstGeom prst="rect"/>
                    <a:ln/>
                  </pic:spPr>
                </pic:pic>
              </a:graphicData>
            </a:graphic>
          </wp:inline>
        </w:drawing>
      </w:r>
      <w:r w:rsidDel="00000000" w:rsidR="00000000" w:rsidRPr="00000000">
        <w:rPr>
          <w:rtl w:val="0"/>
        </w:rPr>
      </w:r>
    </w:p>
    <w:p w:rsidR="00000000" w:rsidDel="00000000" w:rsidP="00000000" w:rsidRDefault="00000000" w:rsidRPr="00000000" w14:paraId="00000311">
      <w:pPr>
        <w:jc w:val="both"/>
        <w:rPr>
          <w:color w:val="000000"/>
          <w:vertAlign w:val="baseline"/>
        </w:rPr>
      </w:pPr>
      <w:r w:rsidDel="00000000" w:rsidR="00000000" w:rsidRPr="00000000">
        <w:rPr>
          <w:rtl w:val="0"/>
        </w:rPr>
      </w:r>
    </w:p>
    <w:p w:rsidR="00000000" w:rsidDel="00000000" w:rsidP="00000000" w:rsidRDefault="00000000" w:rsidRPr="00000000" w14:paraId="00000312">
      <w:pPr>
        <w:jc w:val="both"/>
        <w:rPr>
          <w:color w:val="000000"/>
          <w:vertAlign w:val="baseline"/>
        </w:rPr>
      </w:pPr>
      <w:r w:rsidDel="00000000" w:rsidR="00000000" w:rsidRPr="00000000">
        <w:rPr>
          <w:rtl w:val="0"/>
        </w:rPr>
      </w:r>
    </w:p>
    <w:sectPr>
      <w:headerReference r:id="rId11" w:type="default"/>
      <w:headerReference r:id="rId12" w:type="first"/>
      <w:headerReference r:id="rId13" w:type="even"/>
      <w:footerReference r:id="rId14" w:type="default"/>
      <w:footerReference r:id="rId15" w:type="first"/>
      <w:footerReference r:id="rId16" w:type="even"/>
      <w:pgSz w:h="16840" w:w="11907" w:orient="portrait"/>
      <w:pgMar w:bottom="1134" w:top="1134" w:left="1134" w:right="1134" w:header="720" w:footer="7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Times New Roman"/>
  <w:font w:name="Cambr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6">
    <w:pPr>
      <w:keepNext w:val="0"/>
      <w:keepLines w:val="1"/>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7">
    <w:pPr>
      <w:keepNext w:val="0"/>
      <w:keepLines w:val="1"/>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8">
    <w:pPr>
      <w:keepNext w:val="0"/>
      <w:keepLines w:val="1"/>
      <w:pageBreakBefore w:val="0"/>
      <w:widowControl w:val="1"/>
      <w:pBdr>
        <w:top w:color="622423" w:space="1" w:sz="24" w:val="single"/>
        <w:left w:space="0" w:sz="0" w:val="nil"/>
        <w:bottom w:space="0" w:sz="0" w:val="nil"/>
        <w:right w:space="0" w:sz="0" w:val="nil"/>
        <w:between w:space="0" w:sz="0" w:val="nil"/>
      </w:pBdr>
      <w:shd w:fill="auto" w:val="clear"/>
      <w:tabs>
        <w:tab w:val="right" w:leader="none" w:pos="9072"/>
      </w:tabs>
      <w:spacing w:after="80" w:before="8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Page </w:t>
    </w: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3">
    <w:pPr>
      <w:keepNext w:val="0"/>
      <w:keepLines w:val="1"/>
      <w:pageBreakBefore w:val="0"/>
      <w:widowControl w:val="1"/>
      <w:pBdr>
        <w:top w:space="0" w:sz="0" w:val="nil"/>
        <w:left w:space="0" w:sz="0" w:val="nil"/>
        <w:bottom w:color="000000" w:space="6" w:sz="6" w:val="single"/>
        <w:right w:space="0" w:sz="0" w:val="nil"/>
        <w:between w:space="0" w:sz="0" w:val="nil"/>
      </w:pBdr>
      <w:shd w:fill="auto" w:val="clear"/>
      <w:spacing w:after="240" w:before="8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4">
    <w:pPr>
      <w:keepNext w:val="0"/>
      <w:keepLines w:val="1"/>
      <w:pageBreakBefore w:val="0"/>
      <w:widowControl w:val="1"/>
      <w:pBdr>
        <w:top w:space="0" w:sz="0" w:val="nil"/>
        <w:left w:space="0" w:sz="0" w:val="nil"/>
        <w:bottom w:color="000000" w:space="6" w:sz="6" w:val="single"/>
        <w:right w:space="0" w:sz="0" w:val="nil"/>
        <w:between w:space="0" w:sz="0" w:val="nil"/>
      </w:pBdr>
      <w:shd w:fill="auto" w:val="clear"/>
      <w:spacing w:after="240" w:before="8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5">
    <w:pPr>
      <w:keepNext w:val="0"/>
      <w:keepLines w:val="1"/>
      <w:pageBreakBefore w:val="0"/>
      <w:widowControl w:val="1"/>
      <w:pBdr>
        <w:top w:space="0" w:sz="0" w:val="nil"/>
        <w:left w:space="0" w:sz="0" w:val="nil"/>
        <w:bottom w:color="000000" w:space="6" w:sz="6" w:val="single"/>
        <w:right w:space="0" w:sz="0" w:val="nil"/>
        <w:between w:space="0" w:sz="0" w:val="nil"/>
      </w:pBdr>
      <w:shd w:fill="auto" w:val="clear"/>
      <w:spacing w:after="240" w:before="8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32" w:hanging="432"/>
      </w:pPr>
      <w:rPr>
        <w:vertAlign w:val="baseline"/>
      </w:rPr>
    </w:lvl>
    <w:lvl w:ilvl="1">
      <w:start w:val="1"/>
      <w:numFmt w:val="decimal"/>
      <w:lvlText w:val="%1.%2"/>
      <w:lvlJc w:val="left"/>
      <w:pPr>
        <w:ind w:left="718" w:hanging="576"/>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2">
    <w:lvl w:ilvl="0">
      <w:start w:val="1"/>
      <w:numFmt w:val="bullet"/>
      <w:lvlText w:val="o"/>
      <w:lvlJc w:val="left"/>
      <w:pPr>
        <w:ind w:left="720" w:hanging="360"/>
      </w:pPr>
      <w:rPr>
        <w:rFonts w:ascii="Courier New" w:cs="Courier New" w:eastAsia="Courier New" w:hAnsi="Courier New"/>
        <w:color w:val="000000"/>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o"/>
      <w:lvlJc w:val="left"/>
      <w:pPr>
        <w:ind w:left="2160" w:hanging="360"/>
      </w:pPr>
      <w:rPr>
        <w:rFonts w:ascii="Courier New" w:cs="Courier New" w:eastAsia="Courier New" w:hAnsi="Courier New"/>
        <w:sz w:val="20"/>
        <w:szCs w:val="20"/>
        <w:vertAlign w:val="baseline"/>
      </w:rPr>
    </w:lvl>
    <w:lvl w:ilvl="3">
      <w:start w:val="1"/>
      <w:numFmt w:val="bullet"/>
      <w:lvlText w:val="o"/>
      <w:lvlJc w:val="left"/>
      <w:pPr>
        <w:ind w:left="2880" w:hanging="360"/>
      </w:pPr>
      <w:rPr>
        <w:rFonts w:ascii="Courier New" w:cs="Courier New" w:eastAsia="Courier New" w:hAnsi="Courier New"/>
        <w:sz w:val="20"/>
        <w:szCs w:val="20"/>
        <w:vertAlign w:val="baseline"/>
      </w:rPr>
    </w:lvl>
    <w:lvl w:ilvl="4">
      <w:start w:val="1"/>
      <w:numFmt w:val="bullet"/>
      <w:lvlText w:val="o"/>
      <w:lvlJc w:val="left"/>
      <w:pPr>
        <w:ind w:left="3600" w:hanging="360"/>
      </w:pPr>
      <w:rPr>
        <w:rFonts w:ascii="Courier New" w:cs="Courier New" w:eastAsia="Courier New" w:hAnsi="Courier New"/>
        <w:sz w:val="20"/>
        <w:szCs w:val="20"/>
        <w:vertAlign w:val="baseline"/>
      </w:rPr>
    </w:lvl>
    <w:lvl w:ilvl="5">
      <w:start w:val="1"/>
      <w:numFmt w:val="bullet"/>
      <w:lvlText w:val="o"/>
      <w:lvlJc w:val="left"/>
      <w:pPr>
        <w:ind w:left="4320" w:hanging="360"/>
      </w:pPr>
      <w:rPr>
        <w:rFonts w:ascii="Courier New" w:cs="Courier New" w:eastAsia="Courier New" w:hAnsi="Courier New"/>
        <w:sz w:val="20"/>
        <w:szCs w:val="20"/>
        <w:vertAlign w:val="baseline"/>
      </w:rPr>
    </w:lvl>
    <w:lvl w:ilvl="6">
      <w:start w:val="1"/>
      <w:numFmt w:val="bullet"/>
      <w:lvlText w:val="o"/>
      <w:lvlJc w:val="left"/>
      <w:pPr>
        <w:ind w:left="5040" w:hanging="360"/>
      </w:pPr>
      <w:rPr>
        <w:rFonts w:ascii="Courier New" w:cs="Courier New" w:eastAsia="Courier New" w:hAnsi="Courier New"/>
        <w:sz w:val="20"/>
        <w:szCs w:val="20"/>
        <w:vertAlign w:val="baseline"/>
      </w:rPr>
    </w:lvl>
    <w:lvl w:ilvl="7">
      <w:start w:val="1"/>
      <w:numFmt w:val="bullet"/>
      <w:lvlText w:val="o"/>
      <w:lvlJc w:val="left"/>
      <w:pPr>
        <w:ind w:left="5760" w:hanging="360"/>
      </w:pPr>
      <w:rPr>
        <w:rFonts w:ascii="Courier New" w:cs="Courier New" w:eastAsia="Courier New" w:hAnsi="Courier New"/>
        <w:sz w:val="20"/>
        <w:szCs w:val="20"/>
        <w:vertAlign w:val="baseline"/>
      </w:rPr>
    </w:lvl>
    <w:lvl w:ilvl="8">
      <w:start w:val="1"/>
      <w:numFmt w:val="bullet"/>
      <w:lvlText w:val="o"/>
      <w:lvlJc w:val="left"/>
      <w:pPr>
        <w:ind w:left="6480" w:hanging="360"/>
      </w:pPr>
      <w:rPr>
        <w:rFonts w:ascii="Courier New" w:cs="Courier New" w:eastAsia="Courier New" w:hAnsi="Courier New"/>
        <w:sz w:val="20"/>
        <w:szCs w:val="20"/>
        <w:vertAlign w:val="baseline"/>
      </w:rPr>
    </w:lvl>
  </w:abstractNum>
  <w:abstractNum w:abstractNumId="3">
    <w:lvl w:ilvl="0">
      <w:start w:val="6"/>
      <w:numFmt w:val="bullet"/>
      <w:lvlText w:val="-"/>
      <w:lvlJc w:val="left"/>
      <w:pPr>
        <w:ind w:left="1440" w:hanging="360"/>
      </w:pPr>
      <w:rPr>
        <w:rFonts w:ascii="Times New Roman" w:cs="Times New Roman" w:eastAsia="Times New Roman" w:hAnsi="Times New Roman"/>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0"/>
      <w:numFmt w:val="bullet"/>
      <w:lvlText w:val="-"/>
      <w:lvlJc w:val="left"/>
      <w:pPr>
        <w:ind w:left="1440" w:hanging="360"/>
      </w:pPr>
      <w:rPr>
        <w:rFonts w:ascii="Times New Roman" w:cs="Times New Roman" w:eastAsia="Times New Roman" w:hAnsi="Times New Roman"/>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6"/>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lvl w:ilvl="0">
      <w:start w:val="201403568"/>
      <w:numFmt w:val="bullet"/>
      <w:lvlText w:val="●"/>
      <w:lvlJc w:val="left"/>
      <w:pPr>
        <w:ind w:left="432" w:hanging="432"/>
      </w:pPr>
      <w:rPr>
        <w:rFonts w:ascii="Noto Sans Symbols" w:cs="Noto Sans Symbols" w:eastAsia="Noto Sans Symbols" w:hAnsi="Noto Sans Symbols"/>
        <w:sz w:val="20"/>
        <w:szCs w:val="20"/>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fr"/>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Titre1">
    <w:name w:val="Titre 1"/>
    <w:basedOn w:val="ztitre"/>
    <w:next w:val="ps"/>
    <w:autoRedefine w:val="0"/>
    <w:hidden w:val="0"/>
    <w:qFormat w:val="0"/>
    <w:pPr>
      <w:keepNext w:val="0"/>
      <w:keepLines w:val="0"/>
      <w:widowControl w:val="0"/>
      <w:numPr>
        <w:ilvl w:val="0"/>
        <w:numId w:val="14"/>
      </w:numPr>
      <w:pBdr>
        <w:bottom w:color="auto" w:space="1" w:sz="4" w:val="single"/>
      </w:pBdr>
      <w:tabs>
        <w:tab w:val="left" w:leader="none" w:pos="567"/>
      </w:tabs>
      <w:suppressAutoHyphens w:val="1"/>
      <w:spacing w:after="120" w:before="240" w:line="1" w:lineRule="atLeast"/>
      <w:ind w:leftChars="-1" w:rightChars="0" w:firstLineChars="-1"/>
      <w:textDirection w:val="btLr"/>
      <w:textAlignment w:val="top"/>
      <w:outlineLvl w:val="0"/>
    </w:pPr>
    <w:rPr>
      <w:rFonts w:ascii="Times New Roman" w:hAnsi="Times New Roman"/>
      <w:b w:val="1"/>
      <w:bCs w:val="1"/>
      <w:caps w:val="1"/>
      <w:w w:val="100"/>
      <w:position w:val="-1"/>
      <w:sz w:val="28"/>
      <w:szCs w:val="28"/>
      <w:effect w:val="none"/>
      <w:vertAlign w:val="baseline"/>
      <w:cs w:val="0"/>
      <w:em w:val="none"/>
      <w:lang w:bidi="ar-SA" w:eastAsia="fr-FR" w:val="fr-FR"/>
    </w:rPr>
  </w:style>
  <w:style w:type="paragraph" w:styleId="Titre2">
    <w:name w:val="Titre 2"/>
    <w:basedOn w:val="ztitre"/>
    <w:next w:val="ps"/>
    <w:autoRedefine w:val="0"/>
    <w:hidden w:val="0"/>
    <w:qFormat w:val="0"/>
    <w:pPr>
      <w:keepNext w:val="0"/>
      <w:keepLines w:val="0"/>
      <w:widowControl w:val="0"/>
      <w:numPr>
        <w:ilvl w:val="1"/>
        <w:numId w:val="14"/>
      </w:numPr>
      <w:tabs>
        <w:tab w:val="left" w:leader="none" w:pos="567"/>
      </w:tabs>
      <w:suppressAutoHyphens w:val="1"/>
      <w:spacing w:after="120" w:before="120" w:line="1" w:lineRule="atLeast"/>
      <w:ind w:leftChars="-1" w:rightChars="0" w:firstLineChars="-1"/>
      <w:textDirection w:val="btLr"/>
      <w:textAlignment w:val="top"/>
      <w:outlineLvl w:val="1"/>
    </w:pPr>
    <w:rPr>
      <w:rFonts w:ascii="Times New Roman" w:hAnsi="Times New Roman"/>
      <w:b w:val="1"/>
      <w:bCs w:val="1"/>
      <w:i w:val="1"/>
      <w:smallCaps w:val="1"/>
      <w:w w:val="100"/>
      <w:position w:val="-1"/>
      <w:sz w:val="28"/>
      <w:szCs w:val="28"/>
      <w:effect w:val="none"/>
      <w:vertAlign w:val="baseline"/>
      <w:cs w:val="0"/>
      <w:em w:val="none"/>
      <w:lang w:bidi="ar-SA" w:eastAsia="fr-FR" w:val="fr-FR"/>
    </w:rPr>
  </w:style>
  <w:style w:type="paragraph" w:styleId="Titre3">
    <w:name w:val="Titre 3"/>
    <w:basedOn w:val="ztitre"/>
    <w:next w:val="ps"/>
    <w:autoRedefine w:val="0"/>
    <w:hidden w:val="0"/>
    <w:qFormat w:val="0"/>
    <w:pPr>
      <w:keepNext w:val="1"/>
      <w:keepLines w:val="1"/>
      <w:numPr>
        <w:ilvl w:val="2"/>
        <w:numId w:val="14"/>
      </w:numPr>
      <w:tabs>
        <w:tab w:val="left" w:leader="none" w:pos="567"/>
      </w:tabs>
      <w:suppressAutoHyphens w:val="1"/>
      <w:spacing w:after="120" w:before="240" w:line="1" w:lineRule="atLeast"/>
      <w:ind w:leftChars="-1" w:rightChars="0" w:firstLineChars="-1"/>
      <w:textDirection w:val="btLr"/>
      <w:textAlignment w:val="top"/>
      <w:outlineLvl w:val="2"/>
    </w:pPr>
    <w:rPr>
      <w:rFonts w:ascii="Cambria" w:hAnsi="Cambria"/>
      <w:b w:val="1"/>
      <w:bCs w:val="1"/>
      <w:color w:val="000000"/>
      <w:w w:val="100"/>
      <w:position w:val="-1"/>
      <w:sz w:val="24"/>
      <w:szCs w:val="24"/>
      <w:effect w:val="none"/>
      <w:vertAlign w:val="baseline"/>
      <w:cs w:val="0"/>
      <w:em w:val="none"/>
      <w:lang w:bidi="ar-SA" w:eastAsia="fr-FR" w:val="en-US"/>
    </w:rPr>
  </w:style>
  <w:style w:type="paragraph" w:styleId="Titre4">
    <w:name w:val="Titre 4"/>
    <w:basedOn w:val="ztitre"/>
    <w:next w:val="ps"/>
    <w:autoRedefine w:val="0"/>
    <w:hidden w:val="0"/>
    <w:qFormat w:val="0"/>
    <w:pPr>
      <w:keepNext w:val="1"/>
      <w:keepLines w:val="1"/>
      <w:numPr>
        <w:ilvl w:val="3"/>
        <w:numId w:val="14"/>
      </w:numPr>
      <w:tabs>
        <w:tab w:val="left" w:leader="none" w:pos="567"/>
      </w:tabs>
      <w:suppressAutoHyphens w:val="1"/>
      <w:spacing w:after="120" w:before="120" w:line="1" w:lineRule="atLeast"/>
      <w:ind w:leftChars="-1" w:rightChars="0" w:firstLineChars="-1"/>
      <w:textDirection w:val="btLr"/>
      <w:textAlignment w:val="top"/>
      <w:outlineLvl w:val="3"/>
    </w:pPr>
    <w:rPr>
      <w:rFonts w:ascii="Times New Roman" w:hAnsi="Times New Roman"/>
      <w:bCs w:val="1"/>
      <w:i w:val="1"/>
      <w:iCs w:val="1"/>
      <w:color w:val="000080"/>
      <w:w w:val="100"/>
      <w:position w:val="-1"/>
      <w:sz w:val="24"/>
      <w:szCs w:val="26"/>
      <w:effect w:val="none"/>
      <w:vertAlign w:val="baseline"/>
      <w:cs w:val="0"/>
      <w:em w:val="none"/>
      <w:lang w:bidi="ar-SA" w:eastAsia="fr-FR" w:val="fr-FR"/>
    </w:rPr>
  </w:style>
  <w:style w:type="paragraph" w:styleId="Titre5">
    <w:name w:val="Titre 5"/>
    <w:basedOn w:val="ztitre"/>
    <w:next w:val="ps"/>
    <w:autoRedefine w:val="0"/>
    <w:hidden w:val="0"/>
    <w:qFormat w:val="0"/>
    <w:pPr>
      <w:keepNext w:val="1"/>
      <w:keepLines w:val="1"/>
      <w:numPr>
        <w:ilvl w:val="4"/>
        <w:numId w:val="14"/>
      </w:numPr>
      <w:tabs>
        <w:tab w:val="left" w:leader="none" w:pos="567"/>
      </w:tabs>
      <w:suppressAutoHyphens w:val="1"/>
      <w:spacing w:before="360" w:line="1" w:lineRule="atLeast"/>
      <w:ind w:leftChars="-1" w:rightChars="0" w:firstLineChars="-1"/>
      <w:textDirection w:val="btLr"/>
      <w:textAlignment w:val="top"/>
      <w:outlineLvl w:val="4"/>
    </w:pPr>
    <w:rPr>
      <w:rFonts w:ascii="Palatino Linotype" w:hAnsi="Palatino Linotype"/>
      <w:b w:val="1"/>
      <w:bCs w:val="1"/>
      <w:w w:val="100"/>
      <w:position w:val="-1"/>
      <w:sz w:val="24"/>
      <w:szCs w:val="24"/>
      <w:effect w:val="none"/>
      <w:vertAlign w:val="baseline"/>
      <w:cs w:val="0"/>
      <w:em w:val="none"/>
      <w:lang w:bidi="ar-SA" w:eastAsia="fr-FR" w:val="fr-FR"/>
    </w:rPr>
  </w:style>
  <w:style w:type="paragraph" w:styleId="Titre6">
    <w:name w:val="Titre 6"/>
    <w:basedOn w:val="Normal"/>
    <w:next w:val="Normal"/>
    <w:autoRedefine w:val="0"/>
    <w:hidden w:val="0"/>
    <w:qFormat w:val="0"/>
    <w:pPr>
      <w:numPr>
        <w:ilvl w:val="5"/>
        <w:numId w:val="14"/>
      </w:numPr>
      <w:suppressAutoHyphens w:val="1"/>
      <w:spacing w:line="1" w:lineRule="atLeast"/>
      <w:ind w:leftChars="-1" w:rightChars="0" w:firstLineChars="-1"/>
      <w:textDirection w:val="btLr"/>
      <w:textAlignment w:val="top"/>
      <w:outlineLvl w:val="5"/>
    </w:pPr>
    <w:rPr>
      <w:rFonts w:ascii="Times New Roman" w:hAnsi="Times New Roman"/>
      <w:w w:val="100"/>
      <w:position w:val="-1"/>
      <w:sz w:val="24"/>
      <w:szCs w:val="24"/>
      <w:u w:val="single"/>
      <w:effect w:val="none"/>
      <w:vertAlign w:val="baseline"/>
      <w:cs w:val="0"/>
      <w:em w:val="none"/>
      <w:lang w:bidi="ar-SA" w:eastAsia="fr-FR" w:val="fr-FR"/>
    </w:rPr>
  </w:style>
  <w:style w:type="paragraph" w:styleId="Titre7">
    <w:name w:val="Titre 7"/>
    <w:basedOn w:val="Normal"/>
    <w:next w:val="Normal"/>
    <w:autoRedefine w:val="0"/>
    <w:hidden w:val="0"/>
    <w:qFormat w:val="0"/>
    <w:pPr>
      <w:numPr>
        <w:ilvl w:val="6"/>
        <w:numId w:val="14"/>
      </w:numPr>
      <w:suppressAutoHyphens w:val="1"/>
      <w:spacing w:line="1" w:lineRule="atLeast"/>
      <w:ind w:leftChars="-1" w:rightChars="0" w:firstLineChars="-1"/>
      <w:textDirection w:val="btLr"/>
      <w:textAlignment w:val="top"/>
      <w:outlineLvl w:val="6"/>
    </w:pPr>
    <w:rPr>
      <w:rFonts w:ascii="Times New Roman" w:hAnsi="Times New Roman"/>
      <w:i w:val="1"/>
      <w:iCs w:val="1"/>
      <w:w w:val="100"/>
      <w:position w:val="-1"/>
      <w:sz w:val="24"/>
      <w:szCs w:val="24"/>
      <w:effect w:val="none"/>
      <w:vertAlign w:val="baseline"/>
      <w:cs w:val="0"/>
      <w:em w:val="none"/>
      <w:lang w:bidi="ar-SA" w:eastAsia="fr-FR" w:val="fr-FR"/>
    </w:rPr>
  </w:style>
  <w:style w:type="paragraph" w:styleId="Titre8">
    <w:name w:val="Titre 8"/>
    <w:basedOn w:val="Normal"/>
    <w:next w:val="Normal"/>
    <w:autoRedefine w:val="0"/>
    <w:hidden w:val="0"/>
    <w:qFormat w:val="0"/>
    <w:pPr>
      <w:numPr>
        <w:ilvl w:val="7"/>
        <w:numId w:val="14"/>
      </w:numPr>
      <w:suppressAutoHyphens w:val="1"/>
      <w:spacing w:line="1" w:lineRule="atLeast"/>
      <w:ind w:leftChars="-1" w:rightChars="0" w:firstLineChars="-1"/>
      <w:textDirection w:val="btLr"/>
      <w:textAlignment w:val="top"/>
      <w:outlineLvl w:val="7"/>
    </w:pPr>
    <w:rPr>
      <w:rFonts w:ascii="Times New Roman" w:hAnsi="Times New Roman"/>
      <w:i w:val="1"/>
      <w:iCs w:val="1"/>
      <w:w w:val="100"/>
      <w:position w:val="-1"/>
      <w:sz w:val="24"/>
      <w:szCs w:val="24"/>
      <w:effect w:val="none"/>
      <w:vertAlign w:val="baseline"/>
      <w:cs w:val="0"/>
      <w:em w:val="none"/>
      <w:lang w:bidi="ar-SA" w:eastAsia="fr-FR" w:val="fr-FR"/>
    </w:rPr>
  </w:style>
  <w:style w:type="paragraph" w:styleId="Titre9">
    <w:name w:val="Titre 9"/>
    <w:basedOn w:val="Normal"/>
    <w:next w:val="Normal"/>
    <w:autoRedefine w:val="0"/>
    <w:hidden w:val="0"/>
    <w:qFormat w:val="0"/>
    <w:pPr>
      <w:numPr>
        <w:ilvl w:val="8"/>
        <w:numId w:val="14"/>
      </w:numPr>
      <w:suppressAutoHyphens w:val="1"/>
      <w:spacing w:line="1" w:lineRule="atLeast"/>
      <w:ind w:leftChars="-1" w:rightChars="0" w:firstLineChars="-1"/>
      <w:textDirection w:val="btLr"/>
      <w:textAlignment w:val="top"/>
      <w:outlineLvl w:val="8"/>
    </w:pPr>
    <w:rPr>
      <w:rFonts w:ascii="Times New Roman" w:hAnsi="Times New Roman"/>
      <w:i w:val="1"/>
      <w:iCs w:val="1"/>
      <w:w w:val="100"/>
      <w:position w:val="-1"/>
      <w:sz w:val="24"/>
      <w:szCs w:val="24"/>
      <w:effect w:val="none"/>
      <w:vertAlign w:val="baseline"/>
      <w:cs w:val="0"/>
      <w:em w:val="none"/>
      <w:lang w:bidi="ar-SA" w:eastAsia="fr-FR" w:val="fr-FR"/>
    </w:rPr>
  </w:style>
  <w:style w:type="character" w:styleId="Policepardéfaut">
    <w:name w:val="Police par défaut"/>
    <w:next w:val="Policepardéfaut"/>
    <w:autoRedefine w:val="0"/>
    <w:hidden w:val="0"/>
    <w:qFormat w:val="1"/>
    <w:rPr>
      <w:w w:val="100"/>
      <w:position w:val="-1"/>
      <w:effect w:val="none"/>
      <w:vertAlign w:val="baseline"/>
      <w:cs w:val="0"/>
      <w:em w:val="none"/>
      <w:lang/>
    </w:rPr>
  </w:style>
  <w:style w:type="table" w:styleId="TableauNormal">
    <w:name w:val="Tableau Normal"/>
    <w:next w:val="Tableau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Aucuneliste">
    <w:name w:val="Aucune liste"/>
    <w:next w:val="Aucuneliste"/>
    <w:autoRedefine w:val="0"/>
    <w:hidden w:val="0"/>
    <w:qFormat w:val="1"/>
    <w:pPr>
      <w:suppressAutoHyphens w:val="1"/>
      <w:spacing w:line="1" w:lineRule="atLeast"/>
      <w:ind w:leftChars="-1" w:rightChars="0" w:firstLineChars="-1"/>
      <w:textDirection w:val="btLr"/>
      <w:textAlignment w:val="top"/>
      <w:outlineLvl w:val="0"/>
    </w:pPr>
  </w:style>
  <w:style w:type="paragraph" w:styleId="ztitre">
    <w:name w:val="ztitre"/>
    <w:next w:val="Normal"/>
    <w:autoRedefine w:val="0"/>
    <w:hidden w:val="0"/>
    <w:qFormat w:val="0"/>
    <w:pPr>
      <w:keepNext w:val="1"/>
      <w:keepLines w:val="1"/>
      <w:tabs>
        <w:tab w:val="left" w:leader="none" w:pos="567"/>
      </w:tabs>
      <w:suppressAutoHyphens w:val="1"/>
      <w:spacing w:before="240" w:line="1" w:lineRule="atLeast"/>
      <w:ind w:leftChars="-1" w:rightChars="0" w:firstLineChars="-1"/>
      <w:textDirection w:val="btLr"/>
      <w:textAlignment w:val="top"/>
      <w:outlineLvl w:val="0"/>
    </w:pPr>
    <w:rPr>
      <w:rFonts w:ascii="Arial" w:hAnsi="Arial"/>
      <w:w w:val="100"/>
      <w:position w:val="-1"/>
      <w:sz w:val="24"/>
      <w:szCs w:val="24"/>
      <w:effect w:val="none"/>
      <w:vertAlign w:val="baseline"/>
      <w:cs w:val="0"/>
      <w:em w:val="none"/>
      <w:lang w:bidi="ar-SA" w:eastAsia="fr-FR" w:val="fr-FR"/>
    </w:rPr>
  </w:style>
  <w:style w:type="paragraph" w:styleId="ps">
    <w:name w:val="ps"/>
    <w:basedOn w:val="znormal"/>
    <w:next w:val="ps"/>
    <w:autoRedefine w:val="0"/>
    <w:hidden w:val="0"/>
    <w:qFormat w:val="0"/>
    <w:pPr>
      <w:keepLines w:val="1"/>
      <w:suppressAutoHyphens w:val="1"/>
      <w:spacing w:before="240" w:line="1" w:lineRule="atLeast"/>
      <w:ind w:leftChars="-1" w:rightChars="0" w:firstLineChars="-1"/>
      <w:jc w:val="both"/>
      <w:textDirection w:val="btLr"/>
      <w:textAlignment w:val="top"/>
      <w:outlineLvl w:val="0"/>
    </w:pPr>
    <w:rPr>
      <w:rFonts w:ascii="Palatino Linotype" w:hAnsi="Palatino Linotype"/>
      <w:w w:val="100"/>
      <w:position w:val="-1"/>
      <w:sz w:val="22"/>
      <w:szCs w:val="22"/>
      <w:effect w:val="none"/>
      <w:vertAlign w:val="baseline"/>
      <w:cs w:val="0"/>
      <w:em w:val="none"/>
      <w:lang w:bidi="ar-SA" w:eastAsia="fr-FR" w:val="fr-FR"/>
    </w:rPr>
  </w:style>
  <w:style w:type="paragraph" w:styleId="znormal">
    <w:name w:val="znormal"/>
    <w:next w:val="znormal"/>
    <w:autoRedefine w:val="0"/>
    <w:hidden w:val="0"/>
    <w:qFormat w:val="0"/>
    <w:pPr>
      <w:suppressAutoHyphens w:val="1"/>
      <w:spacing w:line="1" w:lineRule="atLeast"/>
      <w:ind w:leftChars="-1" w:rightChars="0" w:firstLineChars="-1"/>
      <w:textDirection w:val="btLr"/>
      <w:textAlignment w:val="top"/>
      <w:outlineLvl w:val="0"/>
    </w:pPr>
    <w:rPr>
      <w:rFonts w:ascii="Times New Roman" w:hAnsi="Times New Roman"/>
      <w:w w:val="100"/>
      <w:position w:val="-1"/>
      <w:sz w:val="24"/>
      <w:szCs w:val="24"/>
      <w:effect w:val="none"/>
      <w:vertAlign w:val="baseline"/>
      <w:cs w:val="0"/>
      <w:em w:val="none"/>
      <w:lang w:bidi="ar-SA" w:eastAsia="fr-FR" w:val="fr-FR"/>
    </w:rPr>
  </w:style>
  <w:style w:type="paragraph" w:styleId="TM4">
    <w:name w:val="TM 4"/>
    <w:basedOn w:val="Normal"/>
    <w:next w:val="TM4"/>
    <w:autoRedefine w:val="0"/>
    <w:hidden w:val="0"/>
    <w:qFormat w:val="0"/>
    <w:pPr>
      <w:suppressAutoHyphens w:val="1"/>
      <w:spacing w:line="1" w:lineRule="atLeast"/>
      <w:ind w:left="1106" w:leftChars="-1" w:rightChars="0" w:firstLineChars="-1"/>
      <w:textDirection w:val="btLr"/>
      <w:textAlignment w:val="top"/>
      <w:outlineLvl w:val="0"/>
    </w:pPr>
    <w:rPr>
      <w:rFonts w:ascii="Times New Roman" w:hAnsi="Times New Roman"/>
      <w:bCs w:val="1"/>
      <w:w w:val="100"/>
      <w:position w:val="-1"/>
      <w:sz w:val="22"/>
      <w:szCs w:val="24"/>
      <w:effect w:val="none"/>
      <w:vertAlign w:val="baseline"/>
      <w:cs w:val="0"/>
      <w:em w:val="none"/>
      <w:lang w:bidi="ar-SA" w:eastAsia="fr-FR" w:val="fr-FR"/>
    </w:rPr>
  </w:style>
  <w:style w:type="paragraph" w:styleId="TM3">
    <w:name w:val="TM 3"/>
    <w:basedOn w:val="Normal"/>
    <w:next w:val="TM3"/>
    <w:autoRedefine w:val="0"/>
    <w:hidden w:val="0"/>
    <w:qFormat w:val="0"/>
    <w:pPr>
      <w:suppressAutoHyphens w:val="1"/>
      <w:spacing w:before="60" w:line="1" w:lineRule="atLeast"/>
      <w:ind w:left="1304" w:right="567" w:leftChars="-1" w:rightChars="0" w:hanging="680" w:firstLineChars="-1"/>
      <w:textDirection w:val="btLr"/>
      <w:textAlignment w:val="top"/>
      <w:outlineLvl w:val="0"/>
    </w:pPr>
    <w:rPr>
      <w:rFonts w:ascii="Times New Roman" w:hAnsi="Times New Roman"/>
      <w:bCs w:val="1"/>
      <w:noProof w:val="1"/>
      <w:w w:val="100"/>
      <w:position w:val="-1"/>
      <w:sz w:val="22"/>
      <w:szCs w:val="24"/>
      <w:effect w:val="none"/>
      <w:vertAlign w:val="baseline"/>
      <w:cs w:val="0"/>
      <w:em w:val="none"/>
      <w:lang w:bidi="ar-SA" w:eastAsia="und" w:val="und"/>
    </w:rPr>
  </w:style>
  <w:style w:type="paragraph" w:styleId="TM2">
    <w:name w:val="TM 2"/>
    <w:basedOn w:val="Normal"/>
    <w:next w:val="Normal"/>
    <w:autoRedefine w:val="0"/>
    <w:hidden w:val="0"/>
    <w:qFormat w:val="0"/>
    <w:pPr>
      <w:suppressAutoHyphens w:val="1"/>
      <w:spacing w:before="160" w:line="1" w:lineRule="atLeast"/>
      <w:ind w:left="794" w:right="567" w:leftChars="-1" w:rightChars="0" w:hanging="510" w:firstLineChars="-1"/>
      <w:textDirection w:val="btLr"/>
      <w:textAlignment w:val="top"/>
      <w:outlineLvl w:val="0"/>
    </w:pPr>
    <w:rPr>
      <w:rFonts w:ascii="Times New Roman" w:hAnsi="Times New Roman"/>
      <w:b w:val="1"/>
      <w:noProof w:val="1"/>
      <w:w w:val="100"/>
      <w:position w:val="-1"/>
      <w:sz w:val="24"/>
      <w:szCs w:val="22"/>
      <w:effect w:val="none"/>
      <w:vertAlign w:val="baseline"/>
      <w:cs w:val="0"/>
      <w:em w:val="none"/>
      <w:lang w:bidi="ar-SA" w:eastAsia="und" w:val="und"/>
    </w:rPr>
  </w:style>
  <w:style w:type="paragraph" w:styleId="TM1">
    <w:name w:val="TM 1"/>
    <w:basedOn w:val="ztitre"/>
    <w:next w:val="Normal"/>
    <w:autoRedefine w:val="0"/>
    <w:hidden w:val="0"/>
    <w:qFormat w:val="0"/>
    <w:pPr>
      <w:keepNext w:val="0"/>
      <w:keepLines w:val="0"/>
      <w:tabs>
        <w:tab w:val="left" w:leader="none" w:pos="567"/>
      </w:tabs>
      <w:suppressAutoHyphens w:val="1"/>
      <w:spacing w:before="480" w:line="1" w:lineRule="atLeast"/>
      <w:ind w:left="567" w:right="567" w:leftChars="-1" w:rightChars="0" w:hanging="454" w:firstLineChars="-1"/>
      <w:textDirection w:val="btLr"/>
      <w:textAlignment w:val="top"/>
      <w:outlineLvl w:val="0"/>
    </w:pPr>
    <w:rPr>
      <w:rFonts w:ascii="Arial" w:hAnsi="Arial"/>
      <w:b w:val="1"/>
      <w:bCs w:val="1"/>
      <w:caps w:val="1"/>
      <w:noProof w:val="1"/>
      <w:w w:val="100"/>
      <w:position w:val="-1"/>
      <w:sz w:val="28"/>
      <w:szCs w:val="24"/>
      <w:effect w:val="none"/>
      <w:vertAlign w:val="baseline"/>
      <w:cs w:val="0"/>
      <w:em w:val="none"/>
      <w:lang w:bidi="ar-SA" w:eastAsia="und" w:val="und"/>
    </w:rPr>
  </w:style>
  <w:style w:type="character" w:styleId="Numérodeligne">
    <w:name w:val="Numéro de ligne"/>
    <w:basedOn w:val="Policepardéfaut"/>
    <w:next w:val="Numérodeligne"/>
    <w:autoRedefine w:val="0"/>
    <w:hidden w:val="0"/>
    <w:qFormat w:val="0"/>
    <w:rPr>
      <w:w w:val="100"/>
      <w:position w:val="-1"/>
      <w:effect w:val="none"/>
      <w:vertAlign w:val="baseline"/>
      <w:cs w:val="0"/>
      <w:em w:val="none"/>
      <w:lang/>
    </w:rPr>
  </w:style>
  <w:style w:type="paragraph" w:styleId="Pieddepage">
    <w:name w:val="Pied de page"/>
    <w:basedOn w:val="zcellule"/>
    <w:next w:val="Pieddepage"/>
    <w:autoRedefine w:val="0"/>
    <w:hidden w:val="0"/>
    <w:qFormat w:val="0"/>
    <w:pPr>
      <w:keepLines w:val="1"/>
      <w:suppressAutoHyphens w:val="1"/>
      <w:spacing w:after="80" w:before="80" w:line="1" w:lineRule="atLeast"/>
      <w:ind w:leftChars="-1" w:rightChars="0" w:firstLineChars="-1"/>
      <w:textDirection w:val="btLr"/>
      <w:textAlignment w:val="top"/>
      <w:outlineLvl w:val="0"/>
    </w:pPr>
    <w:rPr>
      <w:rFonts w:ascii="Arial" w:hAnsi="Arial"/>
      <w:w w:val="100"/>
      <w:position w:val="-1"/>
      <w:effect w:val="none"/>
      <w:vertAlign w:val="baseline"/>
      <w:cs w:val="0"/>
      <w:em w:val="none"/>
      <w:lang w:bidi="ar-SA" w:eastAsia="fr-FR" w:val="fr-FR"/>
    </w:rPr>
  </w:style>
  <w:style w:type="paragraph" w:styleId="zcellule">
    <w:name w:val="zcellule"/>
    <w:next w:val="zcellule"/>
    <w:autoRedefine w:val="0"/>
    <w:hidden w:val="0"/>
    <w:qFormat w:val="0"/>
    <w:pPr>
      <w:keepLines w:val="1"/>
      <w:suppressAutoHyphens w:val="1"/>
      <w:spacing w:after="80" w:before="80" w:line="1" w:lineRule="atLeast"/>
      <w:ind w:leftChars="-1" w:rightChars="0" w:firstLineChars="-1"/>
      <w:textDirection w:val="btLr"/>
      <w:textAlignment w:val="top"/>
      <w:outlineLvl w:val="0"/>
    </w:pPr>
    <w:rPr>
      <w:rFonts w:ascii="Arial" w:hAnsi="Arial"/>
      <w:w w:val="100"/>
      <w:position w:val="-1"/>
      <w:effect w:val="none"/>
      <w:vertAlign w:val="baseline"/>
      <w:cs w:val="0"/>
      <w:em w:val="none"/>
      <w:lang w:bidi="ar-SA" w:eastAsia="fr-FR" w:val="fr-FR"/>
    </w:rPr>
  </w:style>
  <w:style w:type="paragraph" w:styleId="En-tête">
    <w:name w:val="En-tête"/>
    <w:basedOn w:val="zcellule"/>
    <w:next w:val="En-tête"/>
    <w:autoRedefine w:val="0"/>
    <w:hidden w:val="0"/>
    <w:qFormat w:val="0"/>
    <w:pPr>
      <w:keepLines w:val="1"/>
      <w:pBdr>
        <w:bottom w:color="auto" w:space="6" w:sz="6" w:val="single"/>
      </w:pBdr>
      <w:suppressAutoHyphens w:val="1"/>
      <w:spacing w:after="240" w:before="80" w:line="1" w:lineRule="atLeast"/>
      <w:ind w:leftChars="-1" w:rightChars="0" w:firstLineChars="-1"/>
      <w:textDirection w:val="btLr"/>
      <w:textAlignment w:val="top"/>
      <w:outlineLvl w:val="0"/>
    </w:pPr>
    <w:rPr>
      <w:rFonts w:ascii="Arial" w:hAnsi="Arial"/>
      <w:i w:val="1"/>
      <w:iCs w:val="1"/>
      <w:w w:val="100"/>
      <w:position w:val="-1"/>
      <w:effect w:val="none"/>
      <w:vertAlign w:val="baseline"/>
      <w:cs w:val="0"/>
      <w:em w:val="none"/>
      <w:lang w:bidi="ar-SA" w:eastAsia="fr-FR" w:val="fr-FR"/>
    </w:rPr>
  </w:style>
  <w:style w:type="character" w:styleId="Appelnotedebasdep.,ftref">
    <w:name w:val="Appel note de bas de p.,ftref"/>
    <w:next w:val="Appelnotedebasdep.,ftref"/>
    <w:autoRedefine w:val="0"/>
    <w:hidden w:val="0"/>
    <w:qFormat w:val="0"/>
    <w:rPr>
      <w:w w:val="100"/>
      <w:position w:val="6"/>
      <w:sz w:val="16"/>
      <w:szCs w:val="16"/>
      <w:effect w:val="none"/>
      <w:vertAlign w:val="baseline"/>
      <w:cs w:val="0"/>
      <w:em w:val="none"/>
      <w:lang/>
    </w:rPr>
  </w:style>
  <w:style w:type="paragraph" w:styleId="cc">
    <w:name w:val="cc"/>
    <w:basedOn w:val="zcellule"/>
    <w:next w:val="cc"/>
    <w:autoRedefine w:val="0"/>
    <w:hidden w:val="0"/>
    <w:qFormat w:val="0"/>
    <w:pPr>
      <w:keepLines w:val="1"/>
      <w:suppressAutoHyphens w:val="1"/>
      <w:spacing w:after="80" w:before="80" w:line="1" w:lineRule="atLeast"/>
      <w:ind w:leftChars="-1" w:rightChars="0" w:firstLineChars="-1"/>
      <w:jc w:val="center"/>
      <w:textDirection w:val="btLr"/>
      <w:textAlignment w:val="top"/>
      <w:outlineLvl w:val="0"/>
    </w:pPr>
    <w:rPr>
      <w:rFonts w:ascii="Arial" w:hAnsi="Arial"/>
      <w:w w:val="100"/>
      <w:position w:val="-1"/>
      <w:sz w:val="16"/>
      <w:effect w:val="none"/>
      <w:vertAlign w:val="baseline"/>
      <w:cs w:val="0"/>
      <w:em w:val="none"/>
      <w:lang w:bidi="ar-SA" w:eastAsia="fr-FR" w:val="fr-FR"/>
    </w:rPr>
  </w:style>
  <w:style w:type="paragraph" w:styleId="cea">
    <w:name w:val="cea"/>
    <w:basedOn w:val="zcellule"/>
    <w:next w:val="cea"/>
    <w:autoRedefine w:val="0"/>
    <w:hidden w:val="0"/>
    <w:qFormat w:val="0"/>
    <w:pPr>
      <w:keepLines w:val="1"/>
      <w:numPr>
        <w:ilvl w:val="0"/>
        <w:numId w:val="1"/>
      </w:numPr>
      <w:suppressAutoHyphens w:val="1"/>
      <w:spacing w:after="80" w:before="80" w:line="1" w:lineRule="atLeast"/>
      <w:ind w:leftChars="-1" w:rightChars="0" w:firstLineChars="-1"/>
      <w:textDirection w:val="btLr"/>
      <w:textAlignment w:val="top"/>
      <w:outlineLvl w:val="0"/>
    </w:pPr>
    <w:rPr>
      <w:rFonts w:ascii="Arial" w:hAnsi="Arial"/>
      <w:w w:val="100"/>
      <w:position w:val="-1"/>
      <w:effect w:val="none"/>
      <w:vertAlign w:val="baseline"/>
      <w:cs w:val="0"/>
      <w:em w:val="none"/>
      <w:lang w:bidi="ar-SA" w:eastAsia="fr-FR" w:val="fr-FR"/>
    </w:rPr>
  </w:style>
  <w:style w:type="paragraph" w:styleId="ceb">
    <w:name w:val="ceb"/>
    <w:basedOn w:val="cea"/>
    <w:next w:val="ceb"/>
    <w:autoRedefine w:val="0"/>
    <w:hidden w:val="0"/>
    <w:qFormat w:val="0"/>
    <w:pPr>
      <w:keepLines w:val="1"/>
      <w:numPr>
        <w:ilvl w:val="0"/>
        <w:numId w:val="3"/>
      </w:numPr>
      <w:suppressAutoHyphens w:val="1"/>
      <w:spacing w:after="80" w:before="80" w:line="1" w:lineRule="atLeast"/>
      <w:ind w:left="709" w:leftChars="-1" w:rightChars="0" w:firstLineChars="-1"/>
      <w:textDirection w:val="btLr"/>
      <w:textAlignment w:val="top"/>
      <w:outlineLvl w:val="0"/>
    </w:pPr>
    <w:rPr>
      <w:rFonts w:ascii="Arial" w:hAnsi="Arial"/>
      <w:w w:val="100"/>
      <w:position w:val="-1"/>
      <w:effect w:val="none"/>
      <w:vertAlign w:val="baseline"/>
      <w:cs w:val="0"/>
      <w:em w:val="none"/>
      <w:lang w:bidi="ar-SA" w:eastAsia="fr-FR" w:val="fr-FR"/>
    </w:rPr>
  </w:style>
  <w:style w:type="paragraph" w:styleId="cg">
    <w:name w:val="cg"/>
    <w:basedOn w:val="zcellule"/>
    <w:next w:val="cg"/>
    <w:autoRedefine w:val="0"/>
    <w:hidden w:val="0"/>
    <w:qFormat w:val="0"/>
    <w:pPr>
      <w:keepLines w:val="1"/>
      <w:suppressAutoHyphens w:val="1"/>
      <w:spacing w:after="80" w:before="80" w:line="1" w:lineRule="atLeast"/>
      <w:ind w:leftChars="-1" w:rightChars="0" w:firstLineChars="-1"/>
      <w:textDirection w:val="btLr"/>
      <w:textAlignment w:val="top"/>
      <w:outlineLvl w:val="0"/>
    </w:pPr>
    <w:rPr>
      <w:rFonts w:ascii="Arial" w:hAnsi="Arial"/>
      <w:w w:val="100"/>
      <w:position w:val="-1"/>
      <w:effect w:val="none"/>
      <w:vertAlign w:val="baseline"/>
      <w:cs w:val="0"/>
      <w:em w:val="none"/>
      <w:lang w:bidi="ar-SA" w:eastAsia="fr-FR" w:val="fr-FR"/>
    </w:rPr>
  </w:style>
  <w:style w:type="paragraph" w:styleId="ta">
    <w:name w:val="ta"/>
    <w:basedOn w:val="ztitre"/>
    <w:next w:val="ps"/>
    <w:autoRedefine w:val="0"/>
    <w:hidden w:val="0"/>
    <w:qFormat w:val="0"/>
    <w:pPr>
      <w:keepNext w:val="1"/>
      <w:keepLines w:val="1"/>
      <w:tabs>
        <w:tab w:val="left" w:leader="none" w:pos="567"/>
      </w:tabs>
      <w:suppressAutoHyphens w:val="1"/>
      <w:spacing w:after="1080" w:before="240" w:line="1" w:lineRule="atLeast"/>
      <w:ind w:leftChars="-1" w:rightChars="0" w:firstLineChars="-1"/>
      <w:jc w:val="center"/>
      <w:textDirection w:val="btLr"/>
      <w:textAlignment w:val="top"/>
      <w:outlineLvl w:val="0"/>
    </w:pPr>
    <w:rPr>
      <w:rFonts w:ascii="Arial" w:hAnsi="Arial"/>
      <w:b w:val="1"/>
      <w:bCs w:val="1"/>
      <w:caps w:val="1"/>
      <w:w w:val="100"/>
      <w:position w:val="-1"/>
      <w:sz w:val="32"/>
      <w:szCs w:val="32"/>
      <w:effect w:val="none"/>
      <w:vertAlign w:val="baseline"/>
      <w:cs w:val="0"/>
      <w:em w:val="none"/>
      <w:lang w:bidi="ar-SA" w:eastAsia="fr-FR" w:val="fr-FR"/>
    </w:rPr>
  </w:style>
  <w:style w:type="paragraph" w:styleId="ea">
    <w:name w:val="ea"/>
    <w:basedOn w:val="znormal"/>
    <w:next w:val="ea"/>
    <w:autoRedefine w:val="0"/>
    <w:hidden w:val="0"/>
    <w:qFormat w:val="0"/>
    <w:pPr>
      <w:keepLines w:val="1"/>
      <w:numPr>
        <w:ilvl w:val="0"/>
        <w:numId w:val="13"/>
      </w:numPr>
      <w:suppressAutoHyphens w:val="1"/>
      <w:spacing w:before="120" w:line="1" w:lineRule="atLeast"/>
      <w:ind w:leftChars="-1" w:rightChars="0" w:firstLineChars="-1"/>
      <w:jc w:val="both"/>
      <w:textDirection w:val="btLr"/>
      <w:textAlignment w:val="top"/>
      <w:outlineLvl w:val="0"/>
    </w:pPr>
    <w:rPr>
      <w:rFonts w:ascii="Palatino Linotype" w:hAnsi="Palatino Linotype"/>
      <w:w w:val="100"/>
      <w:position w:val="-1"/>
      <w:sz w:val="22"/>
      <w:szCs w:val="22"/>
      <w:effect w:val="none"/>
      <w:vertAlign w:val="baseline"/>
      <w:cs w:val="0"/>
      <w:em w:val="none"/>
      <w:lang w:bidi="ar-SA" w:eastAsia="fr-FR" w:val="fr-FR"/>
    </w:rPr>
  </w:style>
  <w:style w:type="paragraph" w:styleId="eb">
    <w:name w:val="eb"/>
    <w:basedOn w:val="znormal"/>
    <w:next w:val="eb"/>
    <w:autoRedefine w:val="0"/>
    <w:hidden w:val="0"/>
    <w:qFormat w:val="0"/>
    <w:pPr>
      <w:keepLines w:val="1"/>
      <w:numPr>
        <w:ilvl w:val="0"/>
        <w:numId w:val="10"/>
      </w:numPr>
      <w:suppressAutoHyphens w:val="1"/>
      <w:spacing w:before="60" w:line="1" w:lineRule="atLeast"/>
      <w:ind w:left="709" w:leftChars="-1" w:rightChars="0" w:firstLineChars="-1"/>
      <w:jc w:val="both"/>
      <w:textDirection w:val="btLr"/>
      <w:textAlignment w:val="top"/>
      <w:outlineLvl w:val="0"/>
    </w:pPr>
    <w:rPr>
      <w:rFonts w:ascii="Palatino Linotype" w:hAnsi="Palatino Linotype"/>
      <w:w w:val="100"/>
      <w:position w:val="-1"/>
      <w:sz w:val="22"/>
      <w:szCs w:val="22"/>
      <w:effect w:val="none"/>
      <w:vertAlign w:val="baseline"/>
      <w:cs w:val="0"/>
      <w:em w:val="none"/>
      <w:lang w:bidi="ar-SA" w:eastAsia="fr-FR" w:val="fr-FR"/>
    </w:rPr>
  </w:style>
  <w:style w:type="paragraph" w:styleId="ec">
    <w:name w:val="ec"/>
    <w:basedOn w:val="znormal"/>
    <w:next w:val="ec"/>
    <w:autoRedefine w:val="0"/>
    <w:hidden w:val="0"/>
    <w:qFormat w:val="0"/>
    <w:pPr>
      <w:keepLines w:val="1"/>
      <w:numPr>
        <w:ilvl w:val="0"/>
        <w:numId w:val="11"/>
      </w:numPr>
      <w:suppressAutoHyphens w:val="1"/>
      <w:spacing w:line="1" w:lineRule="atLeast"/>
      <w:ind w:left="993" w:leftChars="-1" w:rightChars="0" w:firstLineChars="-1"/>
      <w:jc w:val="both"/>
      <w:textDirection w:val="btLr"/>
      <w:textAlignment w:val="top"/>
      <w:outlineLvl w:val="0"/>
    </w:pPr>
    <w:rPr>
      <w:rFonts w:ascii="Palatino Linotype" w:hAnsi="Palatino Linotype"/>
      <w:w w:val="100"/>
      <w:position w:val="-1"/>
      <w:sz w:val="22"/>
      <w:szCs w:val="22"/>
      <w:effect w:val="none"/>
      <w:vertAlign w:val="baseline"/>
      <w:cs w:val="0"/>
      <w:em w:val="none"/>
      <w:lang w:bidi="ar-SA" w:eastAsia="fr-FR" w:val="fr-FR"/>
    </w:rPr>
  </w:style>
  <w:style w:type="paragraph" w:styleId="cd">
    <w:name w:val="cd"/>
    <w:basedOn w:val="cg"/>
    <w:next w:val="cd"/>
    <w:autoRedefine w:val="0"/>
    <w:hidden w:val="0"/>
    <w:qFormat w:val="0"/>
    <w:pPr>
      <w:keepLines w:val="1"/>
      <w:suppressAutoHyphens w:val="1"/>
      <w:spacing w:after="80" w:before="80" w:line="1" w:lineRule="atLeast"/>
      <w:ind w:leftChars="-1" w:rightChars="0" w:firstLineChars="-1"/>
      <w:jc w:val="right"/>
      <w:textDirection w:val="btLr"/>
      <w:textAlignment w:val="top"/>
      <w:outlineLvl w:val="0"/>
    </w:pPr>
    <w:rPr>
      <w:rFonts w:ascii="Arial" w:hAnsi="Arial"/>
      <w:w w:val="100"/>
      <w:position w:val="-1"/>
      <w:effect w:val="none"/>
      <w:vertAlign w:val="baseline"/>
      <w:cs w:val="0"/>
      <w:em w:val="none"/>
      <w:lang w:bidi="ar-SA" w:eastAsia="fr-FR" w:val="fr-FR"/>
    </w:rPr>
  </w:style>
  <w:style w:type="paragraph" w:styleId="T1">
    <w:name w:val="T1"/>
    <w:basedOn w:val="Normal"/>
    <w:next w:val="ps"/>
    <w:autoRedefine w:val="0"/>
    <w:hidden w:val="0"/>
    <w:qFormat w:val="0"/>
    <w:pPr>
      <w:keepNext w:val="1"/>
      <w:keepLines w:val="1"/>
      <w:numPr>
        <w:ilvl w:val="0"/>
        <w:numId w:val="9"/>
      </w:numPr>
      <w:suppressAutoHyphens w:val="1"/>
      <w:spacing w:before="360" w:line="1" w:lineRule="atLeast"/>
      <w:ind w:leftChars="-1" w:rightChars="0" w:firstLineChars="-1"/>
      <w:textDirection w:val="btLr"/>
      <w:textAlignment w:val="top"/>
      <w:outlineLvl w:val="0"/>
    </w:pPr>
    <w:rPr>
      <w:rFonts w:ascii="Helvetica-Narrow" w:hAnsi="Helvetica-Narrow"/>
      <w:smallCaps w:val="1"/>
      <w:w w:val="100"/>
      <w:position w:val="-1"/>
      <w:sz w:val="26"/>
      <w:szCs w:val="26"/>
      <w:effect w:val="none"/>
      <w:vertAlign w:val="baseline"/>
      <w:cs w:val="0"/>
      <w:em w:val="none"/>
      <w:lang w:bidi="ar-SA" w:eastAsia="fr-FR" w:val="fr-FR"/>
    </w:rPr>
  </w:style>
  <w:style w:type="paragraph" w:styleId="eas">
    <w:name w:val="eas"/>
    <w:basedOn w:val="ea"/>
    <w:next w:val="eas"/>
    <w:autoRedefine w:val="0"/>
    <w:hidden w:val="0"/>
    <w:qFormat w:val="0"/>
    <w:pPr>
      <w:keepLines w:val="1"/>
      <w:numPr>
        <w:ilvl w:val="0"/>
        <w:numId w:val="13"/>
      </w:numPr>
      <w:suppressAutoHyphens w:val="1"/>
      <w:spacing w:before="60" w:line="1" w:lineRule="atLeast"/>
      <w:ind w:leftChars="-1" w:rightChars="0" w:firstLine="0" w:firstLineChars="-1"/>
      <w:jc w:val="both"/>
      <w:textDirection w:val="btLr"/>
      <w:textAlignment w:val="top"/>
      <w:outlineLvl w:val="0"/>
    </w:pPr>
    <w:rPr>
      <w:rFonts w:ascii="Palatino Linotype" w:hAnsi="Palatino Linotype"/>
      <w:w w:val="100"/>
      <w:position w:val="-1"/>
      <w:sz w:val="22"/>
      <w:szCs w:val="22"/>
      <w:effect w:val="none"/>
      <w:vertAlign w:val="baseline"/>
      <w:cs w:val="0"/>
      <w:em w:val="none"/>
      <w:lang w:bidi="ar-SA" w:eastAsia="fr-FR" w:val="fr-FR"/>
    </w:rPr>
  </w:style>
  <w:style w:type="paragraph" w:styleId="ebs">
    <w:name w:val="ebs"/>
    <w:basedOn w:val="eb"/>
    <w:next w:val="ebs"/>
    <w:autoRedefine w:val="0"/>
    <w:hidden w:val="0"/>
    <w:qFormat w:val="0"/>
    <w:pPr>
      <w:keepLines w:val="1"/>
      <w:numPr>
        <w:ilvl w:val="0"/>
        <w:numId w:val="0"/>
      </w:numPr>
      <w:suppressAutoHyphens w:val="1"/>
      <w:spacing w:before="60" w:line="1" w:lineRule="atLeast"/>
      <w:ind w:left="709" w:leftChars="-1" w:rightChars="0" w:firstLineChars="-1"/>
      <w:jc w:val="both"/>
      <w:textDirection w:val="btLr"/>
      <w:textAlignment w:val="top"/>
      <w:outlineLvl w:val="0"/>
    </w:pPr>
    <w:rPr>
      <w:rFonts w:ascii="Palatino Linotype" w:hAnsi="Palatino Linotype"/>
      <w:w w:val="100"/>
      <w:position w:val="-1"/>
      <w:sz w:val="22"/>
      <w:szCs w:val="22"/>
      <w:effect w:val="none"/>
      <w:vertAlign w:val="baseline"/>
      <w:cs w:val="0"/>
      <w:em w:val="none"/>
      <w:lang w:bidi="ar-SA" w:eastAsia="fr-FR" w:val="fr-FR"/>
    </w:rPr>
  </w:style>
  <w:style w:type="paragraph" w:styleId="ecs">
    <w:name w:val="ecs"/>
    <w:basedOn w:val="ec"/>
    <w:next w:val="ecs"/>
    <w:autoRedefine w:val="0"/>
    <w:hidden w:val="0"/>
    <w:qFormat w:val="0"/>
    <w:pPr>
      <w:keepLines w:val="1"/>
      <w:numPr>
        <w:ilvl w:val="0"/>
        <w:numId w:val="11"/>
      </w:numPr>
      <w:suppressAutoHyphens w:val="1"/>
      <w:spacing w:line="1" w:lineRule="atLeast"/>
      <w:ind w:left="993" w:leftChars="-1" w:rightChars="0" w:firstLine="0" w:firstLineChars="-1"/>
      <w:jc w:val="both"/>
      <w:textDirection w:val="btLr"/>
      <w:textAlignment w:val="top"/>
      <w:outlineLvl w:val="0"/>
    </w:pPr>
    <w:rPr>
      <w:rFonts w:ascii="Palatino Linotype" w:hAnsi="Palatino Linotype"/>
      <w:w w:val="100"/>
      <w:position w:val="-1"/>
      <w:sz w:val="22"/>
      <w:szCs w:val="22"/>
      <w:effect w:val="none"/>
      <w:vertAlign w:val="baseline"/>
      <w:cs w:val="0"/>
      <w:em w:val="none"/>
      <w:lang w:bidi="ar-SA" w:eastAsia="fr-FR" w:val="fr-FR"/>
    </w:rPr>
  </w:style>
  <w:style w:type="character" w:styleId="Numérodepage">
    <w:name w:val="Numéro de page"/>
    <w:basedOn w:val="Policepardéfaut"/>
    <w:next w:val="Numérodepage"/>
    <w:autoRedefine w:val="0"/>
    <w:hidden w:val="0"/>
    <w:qFormat w:val="0"/>
    <w:rPr>
      <w:w w:val="100"/>
      <w:position w:val="-1"/>
      <w:effect w:val="none"/>
      <w:vertAlign w:val="baseline"/>
      <w:cs w:val="0"/>
      <w:em w:val="none"/>
      <w:lang/>
    </w:rPr>
  </w:style>
  <w:style w:type="paragraph" w:styleId="ceas">
    <w:name w:val="ceas"/>
    <w:basedOn w:val="cea"/>
    <w:next w:val="ceas"/>
    <w:autoRedefine w:val="0"/>
    <w:hidden w:val="0"/>
    <w:qFormat w:val="0"/>
    <w:pPr>
      <w:keepLines w:val="1"/>
      <w:numPr>
        <w:ilvl w:val="0"/>
        <w:numId w:val="1"/>
      </w:numPr>
      <w:suppressAutoHyphens w:val="1"/>
      <w:spacing w:after="80" w:before="0" w:line="1" w:lineRule="atLeast"/>
      <w:ind w:leftChars="-1" w:rightChars="0" w:firstLineChars="-1"/>
      <w:textDirection w:val="btLr"/>
      <w:textAlignment w:val="top"/>
      <w:outlineLvl w:val="0"/>
    </w:pPr>
    <w:rPr>
      <w:rFonts w:ascii="Arial" w:hAnsi="Arial"/>
      <w:w w:val="100"/>
      <w:position w:val="-1"/>
      <w:effect w:val="none"/>
      <w:vertAlign w:val="baseline"/>
      <w:cs w:val="0"/>
      <w:em w:val="none"/>
      <w:lang w:bidi="ar-SA" w:eastAsia="fr-FR" w:val="fr-FR"/>
    </w:rPr>
  </w:style>
  <w:style w:type="paragraph" w:styleId="cebs">
    <w:name w:val="cebs"/>
    <w:basedOn w:val="ceb"/>
    <w:next w:val="cebs"/>
    <w:autoRedefine w:val="0"/>
    <w:hidden w:val="0"/>
    <w:qFormat w:val="0"/>
    <w:pPr>
      <w:keepLines w:val="1"/>
      <w:numPr>
        <w:ilvl w:val="0"/>
        <w:numId w:val="3"/>
      </w:numPr>
      <w:suppressAutoHyphens w:val="1"/>
      <w:spacing w:after="80" w:before="0" w:line="1" w:lineRule="atLeast"/>
      <w:ind w:left="709" w:leftChars="-1" w:rightChars="0" w:firstLineChars="-1"/>
      <w:textDirection w:val="btLr"/>
      <w:textAlignment w:val="top"/>
      <w:outlineLvl w:val="0"/>
    </w:pPr>
    <w:rPr>
      <w:rFonts w:ascii="Arial" w:hAnsi="Arial"/>
      <w:w w:val="100"/>
      <w:position w:val="-1"/>
      <w:effect w:val="none"/>
      <w:vertAlign w:val="baseline"/>
      <w:cs w:val="0"/>
      <w:em w:val="none"/>
      <w:lang w:bidi="ar-SA" w:eastAsia="fr-FR" w:val="fr-FR"/>
    </w:rPr>
  </w:style>
  <w:style w:type="paragraph" w:styleId="Notedebasdepage,Textedenotedebasdepage,footnotetext,singlespace,ALTSFOOTNOTE,ADB,fn,ft,FootnoteTextChar1,FootnoteTextCharChar,FOOTNOTES,Fuﬂnotentextf,Fußnotentextf,FodnotetekstTegn,FootnoteTextChar">
    <w:name w:val="Note de bas de page,Texte de note de bas de page,footnote text,single space,ALTS FOOTNOTE,ADB,fn,ft,Footnote Text Char1,Footnote Text Char Char,FOOTNOTES,Fuﬂnotentextf,Fußnotentextf,Fodnotetekst Tegn,Footnote Text Char"/>
    <w:basedOn w:val="Normal"/>
    <w:next w:val="Notedebasdepage,Textedenotedebasdepage,footnotetext,singlespace,ALTSFOOTNOTE,ADB,fn,ft,FootnoteTextChar1,FootnoteTextCharChar,FOOTNOTES,Fuﬂnotentextf,Fußnotentextf,FodnotetekstTegn,FootnoteTextChar"/>
    <w:autoRedefine w:val="0"/>
    <w:hidden w:val="0"/>
    <w:qFormat w:val="0"/>
    <w:pPr>
      <w:suppressAutoHyphens w:val="1"/>
      <w:spacing w:line="1" w:lineRule="atLeast"/>
      <w:ind w:left="284" w:leftChars="-1" w:rightChars="0" w:hanging="284" w:firstLineChars="-1"/>
      <w:jc w:val="both"/>
      <w:textDirection w:val="btLr"/>
      <w:textAlignment w:val="top"/>
      <w:outlineLvl w:val="0"/>
    </w:pPr>
    <w:rPr>
      <w:rFonts w:ascii="Times New Roman" w:hAnsi="Times New Roman"/>
      <w:b w:val="1"/>
      <w:bCs w:val="1"/>
      <w:w w:val="100"/>
      <w:position w:val="-1"/>
      <w:sz w:val="18"/>
      <w:szCs w:val="18"/>
      <w:effect w:val="none"/>
      <w:vertAlign w:val="baseline"/>
      <w:cs w:val="0"/>
      <w:em w:val="none"/>
      <w:lang w:bidi="ar-SA" w:eastAsia="fr-FR" w:val="fr-FR"/>
    </w:rPr>
  </w:style>
  <w:style w:type="paragraph" w:styleId="T2">
    <w:name w:val="T2"/>
    <w:basedOn w:val="Normal"/>
    <w:next w:val="ps06"/>
    <w:autoRedefine w:val="0"/>
    <w:hidden w:val="0"/>
    <w:qFormat w:val="0"/>
    <w:pPr>
      <w:keepNext w:val="1"/>
      <w:keepLines w:val="1"/>
      <w:suppressAutoHyphens w:val="1"/>
      <w:spacing w:before="300" w:line="1" w:lineRule="atLeast"/>
      <w:ind w:leftChars="-1" w:rightChars="0" w:firstLineChars="-1"/>
      <w:jc w:val="both"/>
      <w:textDirection w:val="btLr"/>
      <w:textAlignment w:val="top"/>
      <w:outlineLvl w:val="0"/>
    </w:pPr>
    <w:rPr>
      <w:rFonts w:ascii="Helvetica-Narrow" w:hAnsi="Helvetica-Narrow"/>
      <w:w w:val="100"/>
      <w:position w:val="-1"/>
      <w:sz w:val="26"/>
      <w:szCs w:val="26"/>
      <w:effect w:val="none"/>
      <w:vertAlign w:val="baseline"/>
      <w:cs w:val="0"/>
      <w:em w:val="none"/>
      <w:lang w:bidi="ar-SA" w:eastAsia="fr-FR" w:val="fr-FR"/>
    </w:rPr>
  </w:style>
  <w:style w:type="paragraph" w:styleId="ps06">
    <w:name w:val="ps06"/>
    <w:basedOn w:val="Normal"/>
    <w:next w:val="ps06"/>
    <w:autoRedefine w:val="0"/>
    <w:hidden w:val="0"/>
    <w:qFormat w:val="0"/>
    <w:pPr>
      <w:keepLines w:val="1"/>
      <w:suppressAutoHyphens w:val="1"/>
      <w:spacing w:before="120" w:line="1" w:lineRule="atLeast"/>
      <w:ind w:leftChars="-1" w:rightChars="0" w:firstLineChars="-1"/>
      <w:jc w:val="both"/>
      <w:textDirection w:val="btLr"/>
      <w:textAlignment w:val="top"/>
      <w:outlineLvl w:val="0"/>
    </w:pPr>
    <w:rPr>
      <w:rFonts w:ascii="Palatino Linotype" w:hAnsi="Palatino Linotype"/>
      <w:b w:val="1"/>
      <w:bCs w:val="1"/>
      <w:w w:val="100"/>
      <w:position w:val="-1"/>
      <w:sz w:val="22"/>
      <w:szCs w:val="22"/>
      <w:effect w:val="none"/>
      <w:vertAlign w:val="baseline"/>
      <w:cs w:val="0"/>
      <w:em w:val="none"/>
      <w:lang w:bidi="ar-SA" w:eastAsia="fr-FR" w:val="fr-FR"/>
    </w:rPr>
  </w:style>
  <w:style w:type="paragraph" w:styleId="source">
    <w:name w:val="source"/>
    <w:basedOn w:val="ps"/>
    <w:next w:val="source"/>
    <w:autoRedefine w:val="0"/>
    <w:hidden w:val="0"/>
    <w:qFormat w:val="0"/>
    <w:pPr>
      <w:keepLines w:val="1"/>
      <w:suppressAutoHyphens w:val="1"/>
      <w:spacing w:before="0" w:line="1" w:lineRule="atLeast"/>
      <w:ind w:leftChars="-1" w:rightChars="0" w:firstLineChars="-1"/>
      <w:jc w:val="right"/>
      <w:textDirection w:val="btLr"/>
      <w:textAlignment w:val="top"/>
      <w:outlineLvl w:val="0"/>
    </w:pPr>
    <w:rPr>
      <w:rFonts w:ascii="Palatino Linotype" w:hAnsi="Palatino Linotype"/>
      <w:i w:val="1"/>
      <w:iCs w:val="1"/>
      <w:w w:val="100"/>
      <w:position w:val="-1"/>
      <w:sz w:val="12"/>
      <w:szCs w:val="12"/>
      <w:effect w:val="none"/>
      <w:vertAlign w:val="baseline"/>
      <w:cs w:val="0"/>
      <w:em w:val="none"/>
      <w:lang w:bidi="ar-SA" w:eastAsia="fr-FR" w:val="fr-FR"/>
    </w:rPr>
  </w:style>
  <w:style w:type="paragraph" w:styleId="Annexes">
    <w:name w:val="Annexes"/>
    <w:basedOn w:val="ps"/>
    <w:next w:val="Annexe_A"/>
    <w:autoRedefine w:val="0"/>
    <w:hidden w:val="0"/>
    <w:qFormat w:val="0"/>
    <w:pPr>
      <w:keepLines w:val="1"/>
      <w:pBdr>
        <w:top w:color="auto" w:shadow="1" w:space="20" w:sz="6" w:val="single"/>
        <w:left w:color="auto" w:shadow="1" w:space="10" w:sz="6" w:val="single"/>
        <w:bottom w:color="auto" w:shadow="1" w:space="20" w:sz="6" w:val="single"/>
        <w:right w:color="auto" w:shadow="1" w:space="10" w:sz="6" w:val="single"/>
      </w:pBdr>
      <w:shd w:color="auto" w:fill="00618d" w:val="clear"/>
      <w:suppressAutoHyphens w:val="1"/>
      <w:spacing w:before="6000" w:line="1" w:lineRule="atLeast"/>
      <w:ind w:left="227" w:right="227" w:leftChars="-1" w:rightChars="0" w:firstLineChars="-1"/>
      <w:jc w:val="center"/>
      <w:textDirection w:val="btLr"/>
      <w:textAlignment w:val="top"/>
      <w:outlineLvl w:val="0"/>
    </w:pPr>
    <w:rPr>
      <w:rFonts w:ascii="Arial" w:hAnsi="Arial"/>
      <w:b w:val="1"/>
      <w:bCs w:val="1"/>
      <w:caps w:val="1"/>
      <w:outline w:val="1"/>
      <w:color w:val="ffffff"/>
      <w:spacing w:val="40"/>
      <w:w w:val="100"/>
      <w:position w:val="-1"/>
      <w:sz w:val="48"/>
      <w:szCs w:val="48"/>
      <w:effect w:val="none"/>
      <w:vertAlign w:val="baseline"/>
      <w:cs w:val="0"/>
      <w:em w:val="none"/>
      <w:lang w:bidi="ar-SA" w:eastAsia="fr-FR" w:val="fr-FR"/>
    </w:rPr>
  </w:style>
  <w:style w:type="paragraph" w:styleId="Annexe_A">
    <w:name w:val="Annexe_A"/>
    <w:basedOn w:val="Annexes"/>
    <w:next w:val="ps"/>
    <w:autoRedefine w:val="0"/>
    <w:hidden w:val="0"/>
    <w:qFormat w:val="0"/>
    <w:pPr>
      <w:keepLines w:val="1"/>
      <w:pageBreakBefore w:val="1"/>
      <w:pBdr>
        <w:top w:color="auto" w:space="0" w:sz="0" w:val="none"/>
        <w:left w:color="auto" w:space="0" w:sz="0" w:val="none"/>
        <w:bottom w:color="auto" w:space="0" w:sz="0" w:val="none"/>
        <w:right w:color="auto" w:space="0" w:sz="0" w:val="none"/>
      </w:pBdr>
      <w:shd w:color="ff0000" w:fill="auto" w:val="clear"/>
      <w:suppressAutoHyphens w:val="1"/>
      <w:spacing w:before="6000" w:line="1" w:lineRule="atLeast"/>
      <w:ind w:left="0" w:right="0" w:leftChars="-1" w:rightChars="0" w:firstLineChars="-1"/>
      <w:jc w:val="center"/>
      <w:textDirection w:val="btLr"/>
      <w:textAlignment w:val="top"/>
      <w:outlineLvl w:val="0"/>
    </w:pPr>
    <w:rPr>
      <w:rFonts w:ascii="Arial" w:hAnsi="Arial"/>
      <w:b w:val="1"/>
      <w:bCs w:val="0"/>
      <w:caps w:val="0"/>
      <w:outline w:val="1"/>
      <w:color w:val="00ffff"/>
      <w:spacing w:val="40"/>
      <w:w w:val="100"/>
      <w:position w:val="-1"/>
      <w:sz w:val="48"/>
      <w:szCs w:val="48"/>
      <w:effect w:val="none"/>
      <w:vertAlign w:val="baseline"/>
      <w:cs w:val="0"/>
      <w:em w:val="none"/>
      <w:lang w:bidi="ar-SA" w:eastAsia="fr-FR" w:val="fr-FR"/>
    </w:rPr>
  </w:style>
  <w:style w:type="paragraph" w:styleId="Légende">
    <w:name w:val="Légende"/>
    <w:basedOn w:val="Normal"/>
    <w:next w:val="Image"/>
    <w:autoRedefine w:val="0"/>
    <w:hidden w:val="0"/>
    <w:qFormat w:val="0"/>
    <w:pPr>
      <w:suppressAutoHyphens w:val="1"/>
      <w:spacing w:before="120" w:line="1" w:lineRule="atLeast"/>
      <w:ind w:leftChars="-1" w:rightChars="0" w:firstLineChars="-1"/>
      <w:jc w:val="center"/>
      <w:textDirection w:val="btLr"/>
      <w:textAlignment w:val="top"/>
      <w:outlineLvl w:val="0"/>
    </w:pPr>
    <w:rPr>
      <w:rFonts w:ascii="Comic Sans MS" w:hAnsi="Comic Sans MS"/>
      <w:b w:val="1"/>
      <w:bCs w:val="1"/>
      <w:i w:val="1"/>
      <w:iCs w:val="1"/>
      <w:w w:val="100"/>
      <w:position w:val="-1"/>
      <w:sz w:val="22"/>
      <w:szCs w:val="22"/>
      <w:effect w:val="none"/>
      <w:vertAlign w:val="baseline"/>
      <w:cs w:val="0"/>
      <w:em w:val="none"/>
      <w:lang w:bidi="ar-SA" w:eastAsia="fr-FR" w:val="fr-FR"/>
    </w:rPr>
  </w:style>
  <w:style w:type="paragraph" w:styleId="Image">
    <w:name w:val="Image"/>
    <w:basedOn w:val="ps"/>
    <w:next w:val="Image"/>
    <w:autoRedefine w:val="0"/>
    <w:hidden w:val="0"/>
    <w:qFormat w:val="0"/>
    <w:pPr>
      <w:keepLines w:val="1"/>
      <w:suppressAutoHyphens w:val="1"/>
      <w:spacing w:before="120" w:line="1" w:lineRule="atLeast"/>
      <w:ind w:leftChars="-1" w:rightChars="0" w:firstLineChars="-1"/>
      <w:jc w:val="center"/>
      <w:textDirection w:val="btLr"/>
      <w:textAlignment w:val="top"/>
      <w:outlineLvl w:val="0"/>
    </w:pPr>
    <w:rPr>
      <w:rFonts w:ascii="Palatino Linotype" w:hAnsi="Palatino Linotype"/>
      <w:w w:val="100"/>
      <w:position w:val="-1"/>
      <w:sz w:val="22"/>
      <w:szCs w:val="22"/>
      <w:effect w:val="none"/>
      <w:vertAlign w:val="baseline"/>
      <w:cs w:val="0"/>
      <w:em w:val="none"/>
      <w:lang w:bidi="ar-SA" w:eastAsia="fr-FR" w:val="fr-FR"/>
    </w:rPr>
  </w:style>
  <w:style w:type="paragraph" w:styleId="titre">
    <w:name w:val="titre"/>
    <w:basedOn w:val="ta"/>
    <w:next w:val="titre"/>
    <w:autoRedefine w:val="0"/>
    <w:hidden w:val="0"/>
    <w:qFormat w:val="0"/>
    <w:pPr>
      <w:keepNext w:val="1"/>
      <w:keepLines w:val="1"/>
      <w:pBdr>
        <w:top w:color="00618d" w:space="5" w:sz="12" w:val="single"/>
        <w:left w:color="00618d" w:space="5" w:sz="12" w:val="single"/>
        <w:bottom w:color="00618d" w:space="5" w:sz="12" w:val="single"/>
        <w:right w:color="00618d" w:space="5" w:sz="12" w:val="single"/>
      </w:pBdr>
      <w:tabs>
        <w:tab w:val="left" w:leader="none" w:pos="567"/>
      </w:tabs>
      <w:suppressAutoHyphens w:val="1"/>
      <w:spacing w:after="1080" w:before="240" w:line="1" w:lineRule="atLeast"/>
      <w:ind w:right="-1" w:leftChars="-1" w:rightChars="0" w:firstLineChars="-1"/>
      <w:jc w:val="center"/>
      <w:textDirection w:val="btLr"/>
      <w:textAlignment w:val="top"/>
      <w:outlineLvl w:val="0"/>
    </w:pPr>
    <w:rPr>
      <w:rFonts w:ascii="Arial" w:hAnsi="Arial"/>
      <w:b w:val="1"/>
      <w:bCs w:val="1"/>
      <w:caps w:val="0"/>
      <w:smallCaps w:val="1"/>
      <w:w w:val="100"/>
      <w:position w:val="-1"/>
      <w:sz w:val="40"/>
      <w:szCs w:val="40"/>
      <w:effect w:val="none"/>
      <w:vertAlign w:val="baseline"/>
      <w:cs w:val="0"/>
      <w:em w:val="none"/>
      <w:lang w:bidi="ar-SA" w:eastAsia="fr-FR" w:val="fr-FR"/>
    </w:rPr>
  </w:style>
  <w:style w:type="paragraph" w:styleId="ean">
    <w:name w:val="ean"/>
    <w:basedOn w:val="ea"/>
    <w:next w:val="ean"/>
    <w:autoRedefine w:val="0"/>
    <w:hidden w:val="0"/>
    <w:qFormat w:val="0"/>
    <w:pPr>
      <w:keepLines w:val="1"/>
      <w:numPr>
        <w:ilvl w:val="0"/>
        <w:numId w:val="13"/>
      </w:numPr>
      <w:suppressAutoHyphens w:val="1"/>
      <w:spacing w:before="120" w:line="1" w:lineRule="atLeast"/>
      <w:ind w:leftChars="-1" w:rightChars="0" w:firstLineChars="-1"/>
      <w:jc w:val="both"/>
      <w:textDirection w:val="btLr"/>
      <w:textAlignment w:val="top"/>
      <w:outlineLvl w:val="0"/>
    </w:pPr>
    <w:rPr>
      <w:rFonts w:ascii="Palatino Linotype" w:hAnsi="Palatino Linotype"/>
      <w:w w:val="100"/>
      <w:position w:val="-1"/>
      <w:sz w:val="22"/>
      <w:szCs w:val="22"/>
      <w:effect w:val="none"/>
      <w:vertAlign w:val="baseline"/>
      <w:cs w:val="0"/>
      <w:em w:val="none"/>
      <w:lang w:bidi="ar-SA" w:eastAsia="fr-FR" w:val="fr-FR"/>
    </w:rPr>
  </w:style>
  <w:style w:type="paragraph" w:styleId="préambule">
    <w:name w:val="préambule"/>
    <w:basedOn w:val="Titre1"/>
    <w:next w:val="Normal"/>
    <w:autoRedefine w:val="0"/>
    <w:hidden w:val="0"/>
    <w:qFormat w:val="0"/>
    <w:pPr>
      <w:keepNext w:val="0"/>
      <w:keepLines w:val="0"/>
      <w:widowControl w:val="0"/>
      <w:numPr>
        <w:ilvl w:val="0"/>
        <w:numId w:val="0"/>
      </w:numPr>
      <w:pBdr>
        <w:bottom w:color="auto" w:space="0" w:sz="0" w:val="none"/>
      </w:pBdr>
      <w:tabs>
        <w:tab w:val="left" w:leader="none" w:pos="567"/>
      </w:tabs>
      <w:suppressAutoHyphens w:val="1"/>
      <w:spacing w:after="720" w:before="240" w:line="1" w:lineRule="atLeast"/>
      <w:ind w:left="425" w:leftChars="-1" w:rightChars="0" w:hanging="425" w:firstLineChars="-1"/>
      <w:jc w:val="center"/>
      <w:textDirection w:val="btLr"/>
      <w:textAlignment w:val="top"/>
      <w:outlineLvl w:val="9"/>
    </w:pPr>
    <w:rPr>
      <w:rFonts w:ascii="Tahoma" w:hAnsi="Tahoma"/>
      <w:b w:val="1"/>
      <w:bCs w:val="1"/>
      <w:caps w:val="1"/>
      <w:w w:val="100"/>
      <w:position w:val="-1"/>
      <w:sz w:val="36"/>
      <w:szCs w:val="36"/>
      <w:effect w:val="none"/>
      <w:vertAlign w:val="baseline"/>
      <w:cs w:val="0"/>
      <w:em w:val="none"/>
      <w:lang w:bidi="ar-SA" w:eastAsia="fr-FR" w:val="fr-FR"/>
    </w:rPr>
  </w:style>
  <w:style w:type="paragraph" w:styleId="ean-a)">
    <w:name w:val="ean-a)"/>
    <w:basedOn w:val="ean"/>
    <w:next w:val="ean-a)"/>
    <w:autoRedefine w:val="0"/>
    <w:hidden w:val="0"/>
    <w:qFormat w:val="0"/>
    <w:pPr>
      <w:keepLines w:val="1"/>
      <w:numPr>
        <w:ilvl w:val="0"/>
        <w:numId w:val="5"/>
      </w:numPr>
      <w:suppressAutoHyphens w:val="1"/>
      <w:spacing w:before="120" w:line="1" w:lineRule="atLeast"/>
      <w:ind w:left="340" w:leftChars="-1" w:rightChars="0" w:hanging="340" w:firstLineChars="-1"/>
      <w:jc w:val="both"/>
      <w:textDirection w:val="btLr"/>
      <w:textAlignment w:val="top"/>
      <w:outlineLvl w:val="0"/>
    </w:pPr>
    <w:rPr>
      <w:rFonts w:ascii="Palatino Linotype" w:hAnsi="Palatino Linotype"/>
      <w:w w:val="100"/>
      <w:position w:val="-1"/>
      <w:sz w:val="22"/>
      <w:szCs w:val="22"/>
      <w:effect w:val="none"/>
      <w:vertAlign w:val="baseline"/>
      <w:cs w:val="0"/>
      <w:em w:val="none"/>
      <w:lang w:bidi="ar-SA" w:eastAsia="fr-FR" w:val="fr-FR"/>
    </w:rPr>
  </w:style>
  <w:style w:type="paragraph" w:styleId="TM5">
    <w:name w:val="TM 5"/>
    <w:basedOn w:val="Normal"/>
    <w:next w:val="Normal"/>
    <w:autoRedefine w:val="0"/>
    <w:hidden w:val="0"/>
    <w:qFormat w:val="0"/>
    <w:pPr>
      <w:suppressAutoHyphens w:val="1"/>
      <w:spacing w:line="1" w:lineRule="atLeast"/>
      <w:ind w:left="800" w:leftChars="-1" w:rightChars="0" w:firstLineChars="-1"/>
      <w:textDirection w:val="btLr"/>
      <w:textAlignment w:val="top"/>
      <w:outlineLvl w:val="0"/>
    </w:pPr>
    <w:rPr>
      <w:rFonts w:ascii="Times New Roman" w:hAnsi="Times New Roman"/>
      <w:w w:val="100"/>
      <w:position w:val="-1"/>
      <w:sz w:val="24"/>
      <w:szCs w:val="24"/>
      <w:effect w:val="none"/>
      <w:vertAlign w:val="baseline"/>
      <w:cs w:val="0"/>
      <w:em w:val="none"/>
      <w:lang w:bidi="ar-SA" w:eastAsia="fr-FR" w:val="fr-FR"/>
    </w:rPr>
  </w:style>
  <w:style w:type="paragraph" w:styleId="TM6">
    <w:name w:val="TM 6"/>
    <w:basedOn w:val="Normal"/>
    <w:next w:val="Normal"/>
    <w:autoRedefine w:val="0"/>
    <w:hidden w:val="0"/>
    <w:qFormat w:val="0"/>
    <w:pPr>
      <w:suppressAutoHyphens w:val="1"/>
      <w:spacing w:line="1" w:lineRule="atLeast"/>
      <w:ind w:left="1000" w:leftChars="-1" w:rightChars="0" w:firstLineChars="-1"/>
      <w:textDirection w:val="btLr"/>
      <w:textAlignment w:val="top"/>
      <w:outlineLvl w:val="0"/>
    </w:pPr>
    <w:rPr>
      <w:rFonts w:ascii="Times New Roman" w:hAnsi="Times New Roman"/>
      <w:w w:val="100"/>
      <w:position w:val="-1"/>
      <w:sz w:val="24"/>
      <w:szCs w:val="24"/>
      <w:effect w:val="none"/>
      <w:vertAlign w:val="baseline"/>
      <w:cs w:val="0"/>
      <w:em w:val="none"/>
      <w:lang w:bidi="ar-SA" w:eastAsia="fr-FR" w:val="fr-FR"/>
    </w:rPr>
  </w:style>
  <w:style w:type="paragraph" w:styleId="TM7">
    <w:name w:val="TM 7"/>
    <w:basedOn w:val="Normal"/>
    <w:next w:val="Normal"/>
    <w:autoRedefine w:val="0"/>
    <w:hidden w:val="0"/>
    <w:qFormat w:val="0"/>
    <w:pPr>
      <w:suppressAutoHyphens w:val="1"/>
      <w:spacing w:line="1" w:lineRule="atLeast"/>
      <w:ind w:left="1200" w:leftChars="-1" w:rightChars="0" w:firstLineChars="-1"/>
      <w:textDirection w:val="btLr"/>
      <w:textAlignment w:val="top"/>
      <w:outlineLvl w:val="0"/>
    </w:pPr>
    <w:rPr>
      <w:rFonts w:ascii="Times New Roman" w:hAnsi="Times New Roman"/>
      <w:w w:val="100"/>
      <w:position w:val="-1"/>
      <w:sz w:val="24"/>
      <w:szCs w:val="24"/>
      <w:effect w:val="none"/>
      <w:vertAlign w:val="baseline"/>
      <w:cs w:val="0"/>
      <w:em w:val="none"/>
      <w:lang w:bidi="ar-SA" w:eastAsia="fr-FR" w:val="fr-FR"/>
    </w:rPr>
  </w:style>
  <w:style w:type="paragraph" w:styleId="TM8">
    <w:name w:val="TM 8"/>
    <w:basedOn w:val="Normal"/>
    <w:next w:val="Normal"/>
    <w:autoRedefine w:val="0"/>
    <w:hidden w:val="0"/>
    <w:qFormat w:val="0"/>
    <w:pPr>
      <w:suppressAutoHyphens w:val="1"/>
      <w:spacing w:line="1" w:lineRule="atLeast"/>
      <w:ind w:left="1400" w:leftChars="-1" w:rightChars="0" w:firstLineChars="-1"/>
      <w:textDirection w:val="btLr"/>
      <w:textAlignment w:val="top"/>
      <w:outlineLvl w:val="0"/>
    </w:pPr>
    <w:rPr>
      <w:rFonts w:ascii="Times New Roman" w:hAnsi="Times New Roman"/>
      <w:w w:val="100"/>
      <w:position w:val="-1"/>
      <w:sz w:val="24"/>
      <w:szCs w:val="24"/>
      <w:effect w:val="none"/>
      <w:vertAlign w:val="baseline"/>
      <w:cs w:val="0"/>
      <w:em w:val="none"/>
      <w:lang w:bidi="ar-SA" w:eastAsia="fr-FR" w:val="fr-FR"/>
    </w:rPr>
  </w:style>
  <w:style w:type="paragraph" w:styleId="TM9">
    <w:name w:val="TM 9"/>
    <w:basedOn w:val="Normal"/>
    <w:next w:val="Normal"/>
    <w:autoRedefine w:val="0"/>
    <w:hidden w:val="0"/>
    <w:qFormat w:val="0"/>
    <w:pPr>
      <w:suppressAutoHyphens w:val="1"/>
      <w:spacing w:line="1" w:lineRule="atLeast"/>
      <w:ind w:left="1600" w:leftChars="-1" w:rightChars="0" w:firstLineChars="-1"/>
      <w:textDirection w:val="btLr"/>
      <w:textAlignment w:val="top"/>
      <w:outlineLvl w:val="0"/>
    </w:pPr>
    <w:rPr>
      <w:rFonts w:ascii="Times New Roman" w:hAnsi="Times New Roman"/>
      <w:w w:val="100"/>
      <w:position w:val="-1"/>
      <w:sz w:val="24"/>
      <w:szCs w:val="24"/>
      <w:effect w:val="none"/>
      <w:vertAlign w:val="baseline"/>
      <w:cs w:val="0"/>
      <w:em w:val="none"/>
      <w:lang w:bidi="ar-SA" w:eastAsia="fr-FR" w:val="fr-FR"/>
    </w:rPr>
  </w:style>
  <w:style w:type="paragraph" w:styleId="T3">
    <w:name w:val="T3"/>
    <w:basedOn w:val="znormal"/>
    <w:next w:val="ps06"/>
    <w:autoRedefine w:val="0"/>
    <w:hidden w:val="0"/>
    <w:qFormat w:val="0"/>
    <w:pPr>
      <w:keepNext w:val="1"/>
      <w:keepLines w:val="1"/>
      <w:suppressAutoHyphens w:val="1"/>
      <w:spacing w:before="240" w:line="1" w:lineRule="atLeast"/>
      <w:ind w:leftChars="-1" w:rightChars="0" w:firstLineChars="-1"/>
      <w:jc w:val="both"/>
      <w:textDirection w:val="btLr"/>
      <w:textAlignment w:val="top"/>
      <w:outlineLvl w:val="0"/>
    </w:pPr>
    <w:rPr>
      <w:rFonts w:ascii="Helvetica-Narrow" w:hAnsi="Helvetica-Narrow"/>
      <w:b w:val="1"/>
      <w:bCs w:val="1"/>
      <w:i w:val="1"/>
      <w:iCs w:val="1"/>
      <w:w w:val="100"/>
      <w:position w:val="-1"/>
      <w:sz w:val="26"/>
      <w:szCs w:val="26"/>
      <w:effect w:val="none"/>
      <w:vertAlign w:val="baseline"/>
      <w:cs w:val="0"/>
      <w:em w:val="none"/>
      <w:lang w:bidi="ar-SA" w:eastAsia="fr-FR" w:val="fr-FR"/>
    </w:rPr>
  </w:style>
  <w:style w:type="paragraph" w:styleId="ps00">
    <w:name w:val="ps00"/>
    <w:basedOn w:val="ps"/>
    <w:next w:val="ps00"/>
    <w:autoRedefine w:val="0"/>
    <w:hidden w:val="0"/>
    <w:qFormat w:val="0"/>
    <w:pPr>
      <w:keepLines w:val="1"/>
      <w:suppressAutoHyphens w:val="1"/>
      <w:spacing w:before="0" w:line="1" w:lineRule="atLeast"/>
      <w:ind w:leftChars="-1" w:rightChars="0" w:firstLineChars="-1"/>
      <w:jc w:val="both"/>
      <w:textDirection w:val="btLr"/>
      <w:textAlignment w:val="top"/>
      <w:outlineLvl w:val="0"/>
    </w:pPr>
    <w:rPr>
      <w:rFonts w:ascii="Palatino Linotype" w:hAnsi="Palatino Linotype"/>
      <w:w w:val="100"/>
      <w:position w:val="-1"/>
      <w:sz w:val="22"/>
      <w:szCs w:val="22"/>
      <w:effect w:val="none"/>
      <w:vertAlign w:val="baseline"/>
      <w:cs w:val="0"/>
      <w:em w:val="none"/>
      <w:lang w:bidi="ar-SA" w:eastAsia="fr-FR" w:val="fr-FR"/>
    </w:rPr>
  </w:style>
  <w:style w:type="paragraph" w:styleId="Annexe_B">
    <w:name w:val="Annexe_B"/>
    <w:basedOn w:val="Annexe_A"/>
    <w:next w:val="Annexe_B"/>
    <w:autoRedefine w:val="0"/>
    <w:hidden w:val="0"/>
    <w:qFormat w:val="0"/>
    <w:pPr>
      <w:keepLines w:val="1"/>
      <w:pageBreakBefore w:val="1"/>
      <w:pBdr>
        <w:top w:color="auto" w:space="0" w:sz="0" w:val="none"/>
        <w:left w:color="auto" w:space="0" w:sz="0" w:val="none"/>
        <w:bottom w:color="auto" w:space="0" w:sz="0" w:val="none"/>
        <w:right w:color="auto" w:space="0" w:sz="0" w:val="none"/>
      </w:pBdr>
      <w:shd w:color="ff0000" w:fill="auto" w:val="clear"/>
      <w:suppressAutoHyphens w:val="1"/>
      <w:spacing w:before="6000" w:line="1" w:lineRule="atLeast"/>
      <w:ind w:left="0" w:right="0" w:leftChars="-1" w:rightChars="0" w:firstLineChars="-1"/>
      <w:jc w:val="center"/>
      <w:textDirection w:val="btLr"/>
      <w:textAlignment w:val="top"/>
      <w:outlineLvl w:val="0"/>
    </w:pPr>
    <w:rPr>
      <w:rFonts w:ascii="Arial" w:hAnsi="Arial"/>
      <w:b w:val="1"/>
      <w:bCs w:val="0"/>
      <w:caps w:val="0"/>
      <w:smallCaps w:val="1"/>
      <w:outline w:val="1"/>
      <w:color w:val="000080"/>
      <w:spacing w:val="40"/>
      <w:w w:val="100"/>
      <w:position w:val="-1"/>
      <w:sz w:val="36"/>
      <w:szCs w:val="36"/>
      <w:effect w:val="none"/>
      <w:vertAlign w:val="baseline"/>
      <w:cs w:val="0"/>
      <w:em w:val="none"/>
      <w:lang w:bidi="ar-SA" w:eastAsia="fr-FR" w:val="fr-FR"/>
    </w:rPr>
  </w:style>
  <w:style w:type="paragraph" w:styleId="Tabledesillustrations">
    <w:name w:val="Table des illustrations"/>
    <w:basedOn w:val="Normal"/>
    <w:next w:val="Normal"/>
    <w:autoRedefine w:val="0"/>
    <w:hidden w:val="0"/>
    <w:qFormat w:val="0"/>
    <w:pPr>
      <w:suppressAutoHyphens w:val="1"/>
      <w:spacing w:before="20" w:line="1" w:lineRule="atLeast"/>
      <w:ind w:left="1134" w:right="567" w:leftChars="-1" w:rightChars="0" w:hanging="1134" w:firstLineChars="-1"/>
      <w:textDirection w:val="btLr"/>
      <w:textAlignment w:val="top"/>
      <w:outlineLvl w:val="0"/>
    </w:pPr>
    <w:rPr>
      <w:rFonts w:ascii="Times New Roman" w:hAnsi="Times New Roman"/>
      <w:b w:val="1"/>
      <w:bCs w:val="1"/>
      <w:noProof w:val="1"/>
      <w:w w:val="100"/>
      <w:position w:val="-1"/>
      <w:sz w:val="24"/>
      <w:szCs w:val="24"/>
      <w:effect w:val="none"/>
      <w:vertAlign w:val="baseline"/>
      <w:cs w:val="0"/>
      <w:em w:val="none"/>
      <w:lang w:bidi="ar-SA" w:eastAsia="und" w:val="und"/>
    </w:rPr>
  </w:style>
  <w:style w:type="paragraph" w:styleId="ps10">
    <w:name w:val="ps10"/>
    <w:basedOn w:val="ps"/>
    <w:next w:val="ps10"/>
    <w:autoRedefine w:val="0"/>
    <w:hidden w:val="0"/>
    <w:qFormat w:val="0"/>
    <w:pPr>
      <w:keepLines w:val="1"/>
      <w:suppressAutoHyphens w:val="1"/>
      <w:spacing w:before="200" w:line="1" w:lineRule="atLeast"/>
      <w:ind w:leftChars="-1" w:rightChars="0" w:firstLineChars="-1"/>
      <w:jc w:val="both"/>
      <w:textDirection w:val="btLr"/>
      <w:textAlignment w:val="top"/>
      <w:outlineLvl w:val="0"/>
    </w:pPr>
    <w:rPr>
      <w:rFonts w:ascii="Palatino Linotype" w:hAnsi="Palatino Linotype"/>
      <w:w w:val="100"/>
      <w:position w:val="-1"/>
      <w:sz w:val="22"/>
      <w:szCs w:val="22"/>
      <w:effect w:val="none"/>
      <w:vertAlign w:val="baseline"/>
      <w:cs w:val="0"/>
      <w:em w:val="none"/>
      <w:lang w:bidi="ar-SA" w:eastAsia="fr-FR" w:val="fr-FR"/>
    </w:rPr>
  </w:style>
  <w:style w:type="paragraph" w:styleId="ps08">
    <w:name w:val="ps08"/>
    <w:basedOn w:val="ps10"/>
    <w:next w:val="ps08"/>
    <w:autoRedefine w:val="0"/>
    <w:hidden w:val="0"/>
    <w:qFormat w:val="0"/>
    <w:pPr>
      <w:keepLines w:val="1"/>
      <w:suppressAutoHyphens w:val="1"/>
      <w:spacing w:before="160" w:line="1" w:lineRule="atLeast"/>
      <w:ind w:leftChars="-1" w:rightChars="0" w:firstLineChars="-1"/>
      <w:jc w:val="both"/>
      <w:textDirection w:val="btLr"/>
      <w:textAlignment w:val="top"/>
      <w:outlineLvl w:val="0"/>
    </w:pPr>
    <w:rPr>
      <w:rFonts w:ascii="Palatino Linotype" w:hAnsi="Palatino Linotype"/>
      <w:w w:val="100"/>
      <w:position w:val="-1"/>
      <w:sz w:val="22"/>
      <w:szCs w:val="22"/>
      <w:effect w:val="none"/>
      <w:vertAlign w:val="baseline"/>
      <w:cs w:val="0"/>
      <w:em w:val="none"/>
      <w:lang w:bidi="ar-SA" w:eastAsia="fr-FR" w:val="fr-FR"/>
    </w:rPr>
  </w:style>
  <w:style w:type="paragraph" w:styleId="chapitre">
    <w:name w:val="chapitre"/>
    <w:basedOn w:val="ta"/>
    <w:next w:val="ps"/>
    <w:autoRedefine w:val="0"/>
    <w:hidden w:val="0"/>
    <w:qFormat w:val="0"/>
    <w:pPr>
      <w:keepNext w:val="1"/>
      <w:keepLines w:val="1"/>
      <w:pBdr>
        <w:top w:color="auto" w:shadow="1" w:space="10" w:sz="8" w:val="single"/>
        <w:left w:color="auto" w:shadow="1" w:space="10" w:sz="8" w:val="single"/>
        <w:bottom w:color="auto" w:shadow="1" w:space="10" w:sz="8" w:val="single"/>
        <w:right w:color="auto" w:shadow="1" w:space="10" w:sz="8" w:val="single"/>
      </w:pBdr>
      <w:tabs>
        <w:tab w:val="left" w:leader="none" w:pos="567"/>
      </w:tabs>
      <w:suppressAutoHyphens w:val="1"/>
      <w:spacing w:after="1080" w:before="240" w:line="1" w:lineRule="atLeast"/>
      <w:ind w:left="284" w:right="284" w:leftChars="-1" w:rightChars="0" w:firstLineChars="-1"/>
      <w:jc w:val="center"/>
      <w:textDirection w:val="btLr"/>
      <w:textAlignment w:val="top"/>
      <w:outlineLvl w:val="0"/>
    </w:pPr>
    <w:rPr>
      <w:rFonts w:ascii="Arial" w:hAnsi="Arial"/>
      <w:b w:val="1"/>
      <w:bCs w:val="1"/>
      <w:caps w:val="1"/>
      <w:w w:val="120"/>
      <w:position w:val="-1"/>
      <w:sz w:val="32"/>
      <w:szCs w:val="32"/>
      <w:effect w:val="none"/>
      <w:vertAlign w:val="baseline"/>
      <w:cs w:val="0"/>
      <w:em w:val="none"/>
      <w:lang w:bidi="ar-SA" w:eastAsia="fr-FR" w:val="fr-FR"/>
    </w:rPr>
  </w:style>
  <w:style w:type="paragraph" w:styleId="ps00centré">
    <w:name w:val="ps00 centré"/>
    <w:basedOn w:val="ps"/>
    <w:next w:val="ps00centré"/>
    <w:autoRedefine w:val="0"/>
    <w:hidden w:val="0"/>
    <w:qFormat w:val="0"/>
    <w:pPr>
      <w:keepLines w:val="1"/>
      <w:suppressAutoHyphens w:val="1"/>
      <w:spacing w:before="0" w:line="1" w:lineRule="atLeast"/>
      <w:ind w:leftChars="-1" w:rightChars="0" w:firstLineChars="-1"/>
      <w:jc w:val="center"/>
      <w:textDirection w:val="btLr"/>
      <w:textAlignment w:val="top"/>
      <w:outlineLvl w:val="0"/>
    </w:pPr>
    <w:rPr>
      <w:rFonts w:ascii="Palatino Linotype" w:hAnsi="Palatino Linotype"/>
      <w:noProof w:val="1"/>
      <w:w w:val="100"/>
      <w:position w:val="-1"/>
      <w:sz w:val="22"/>
      <w:szCs w:val="22"/>
      <w:effect w:val="none"/>
      <w:vertAlign w:val="baseline"/>
      <w:cs w:val="0"/>
      <w:em w:val="none"/>
      <w:lang w:bidi="ar-SA" w:eastAsia="und" w:val="und"/>
    </w:rPr>
  </w:style>
  <w:style w:type="paragraph" w:styleId="ceana)">
    <w:name w:val="cean a)"/>
    <w:basedOn w:val="Normal"/>
    <w:next w:val="ceana)"/>
    <w:autoRedefine w:val="0"/>
    <w:hidden w:val="0"/>
    <w:qFormat w:val="0"/>
    <w:pPr>
      <w:numPr>
        <w:ilvl w:val="0"/>
        <w:numId w:val="2"/>
      </w:numPr>
      <w:suppressAutoHyphens w:val="1"/>
      <w:spacing w:line="1" w:lineRule="atLeast"/>
      <w:ind w:left="312" w:leftChars="-1" w:rightChars="0" w:firstLineChars="-1"/>
      <w:jc w:val="both"/>
      <w:textDirection w:val="btLr"/>
      <w:textAlignment w:val="top"/>
      <w:outlineLvl w:val="0"/>
    </w:pPr>
    <w:rPr>
      <w:rFonts w:ascii="Times New Roman" w:hAnsi="Times New Roman"/>
      <w:b w:val="1"/>
      <w:bCs w:val="1"/>
      <w:w w:val="100"/>
      <w:position w:val="-1"/>
      <w:sz w:val="24"/>
      <w:szCs w:val="24"/>
      <w:effect w:val="none"/>
      <w:vertAlign w:val="baseline"/>
      <w:cs w:val="0"/>
      <w:em w:val="none"/>
      <w:lang w:bidi="ar-SA" w:eastAsia="fr-FR" w:val="fr-FR"/>
    </w:rPr>
  </w:style>
  <w:style w:type="paragraph" w:styleId="cean">
    <w:name w:val="cean"/>
    <w:basedOn w:val="Normal"/>
    <w:next w:val="cean"/>
    <w:autoRedefine w:val="0"/>
    <w:hidden w:val="0"/>
    <w:qFormat w:val="0"/>
    <w:pPr>
      <w:suppressAutoHyphens w:val="1"/>
      <w:spacing w:line="1" w:lineRule="atLeast"/>
      <w:ind w:left="360" w:leftChars="-1" w:rightChars="0" w:hanging="360" w:firstLineChars="-1"/>
      <w:jc w:val="both"/>
      <w:textDirection w:val="btLr"/>
      <w:textAlignment w:val="top"/>
      <w:outlineLvl w:val="0"/>
    </w:pPr>
    <w:rPr>
      <w:rFonts w:ascii="Times New Roman" w:hAnsi="Times New Roman"/>
      <w:b w:val="1"/>
      <w:bCs w:val="1"/>
      <w:w w:val="100"/>
      <w:position w:val="-1"/>
      <w:sz w:val="24"/>
      <w:szCs w:val="24"/>
      <w:effect w:val="none"/>
      <w:vertAlign w:val="baseline"/>
      <w:cs w:val="0"/>
      <w:em w:val="none"/>
      <w:lang w:bidi="ar-SA" w:eastAsia="fr-FR" w:val="fr-FR"/>
    </w:rPr>
  </w:style>
  <w:style w:type="paragraph" w:styleId="cec">
    <w:name w:val="cec"/>
    <w:basedOn w:val="cg"/>
    <w:next w:val="cec"/>
    <w:autoRedefine w:val="0"/>
    <w:hidden w:val="0"/>
    <w:qFormat w:val="0"/>
    <w:pPr>
      <w:keepLines w:val="1"/>
      <w:numPr>
        <w:ilvl w:val="0"/>
        <w:numId w:val="4"/>
      </w:numPr>
      <w:suppressAutoHyphens w:val="1"/>
      <w:spacing w:after="80" w:before="80" w:line="1" w:lineRule="atLeast"/>
      <w:ind w:left="1085" w:leftChars="-1" w:rightChars="0" w:firstLineChars="-1"/>
      <w:jc w:val="both"/>
      <w:textDirection w:val="btLr"/>
      <w:textAlignment w:val="top"/>
      <w:outlineLvl w:val="0"/>
    </w:pPr>
    <w:rPr>
      <w:rFonts w:ascii="Arial" w:hAnsi="Arial"/>
      <w:w w:val="100"/>
      <w:position w:val="-1"/>
      <w:effect w:val="none"/>
      <w:vertAlign w:val="baseline"/>
      <w:cs w:val="0"/>
      <w:em w:val="none"/>
      <w:lang w:bidi="ar-SA" w:eastAsia="fr-FR" w:val="fr-FR"/>
    </w:rPr>
  </w:style>
  <w:style w:type="character" w:styleId="Lienhypertexte">
    <w:name w:val="Lien hypertexte"/>
    <w:next w:val="Lienhypertexte"/>
    <w:autoRedefine w:val="0"/>
    <w:hidden w:val="0"/>
    <w:qFormat w:val="0"/>
    <w:rPr>
      <w:vanish w:val="1"/>
      <w:color w:val="0000ff"/>
      <w:w w:val="100"/>
      <w:position w:val="-1"/>
      <w:u w:val="single"/>
      <w:effect w:val="none"/>
      <w:vertAlign w:val="baseline"/>
      <w:cs w:val="0"/>
      <w:em w:val="none"/>
      <w:lang/>
    </w:rPr>
  </w:style>
  <w:style w:type="character" w:styleId="Lienhypertextesuivivisité">
    <w:name w:val="Lien hypertexte suivi visité"/>
    <w:next w:val="Lienhypertextesuivivisité"/>
    <w:autoRedefine w:val="0"/>
    <w:hidden w:val="0"/>
    <w:qFormat w:val="0"/>
    <w:rPr>
      <w:vanish w:val="1"/>
      <w:color w:val="800080"/>
      <w:w w:val="100"/>
      <w:position w:val="-1"/>
      <w:u w:val="single"/>
      <w:effect w:val="none"/>
      <w:vertAlign w:val="baseline"/>
      <w:cs w:val="0"/>
      <w:em w:val="none"/>
      <w:lang/>
    </w:rPr>
  </w:style>
  <w:style w:type="paragraph" w:styleId="ed">
    <w:name w:val="ed"/>
    <w:basedOn w:val="ec"/>
    <w:next w:val="ed"/>
    <w:autoRedefine w:val="0"/>
    <w:hidden w:val="0"/>
    <w:qFormat w:val="0"/>
    <w:pPr>
      <w:keepLines w:val="1"/>
      <w:numPr>
        <w:ilvl w:val="0"/>
        <w:numId w:val="6"/>
      </w:numPr>
      <w:suppressAutoHyphens w:val="1"/>
      <w:spacing w:line="1" w:lineRule="atLeast"/>
      <w:ind w:left="993" w:leftChars="-1" w:rightChars="0" w:firstLineChars="-1"/>
      <w:jc w:val="both"/>
      <w:textDirection w:val="btLr"/>
      <w:textAlignment w:val="top"/>
      <w:outlineLvl w:val="0"/>
    </w:pPr>
    <w:rPr>
      <w:rFonts w:ascii="Palatino Linotype" w:hAnsi="Palatino Linotype"/>
      <w:w w:val="100"/>
      <w:position w:val="-1"/>
      <w:sz w:val="22"/>
      <w:szCs w:val="22"/>
      <w:effect w:val="none"/>
      <w:vertAlign w:val="baseline"/>
      <w:cs w:val="0"/>
      <w:em w:val="none"/>
      <w:lang w:bidi="ar-SA" w:eastAsia="fr-FR" w:val="fr-FR"/>
    </w:rPr>
  </w:style>
  <w:style w:type="paragraph" w:styleId="Corpsdetexte">
    <w:name w:val="Corps de texte"/>
    <w:basedOn w:val="Normal"/>
    <w:next w:val="Corpsdetexte"/>
    <w:autoRedefine w:val="0"/>
    <w:hidden w:val="0"/>
    <w:qFormat w:val="0"/>
    <w:pPr>
      <w:suppressAutoHyphens w:val="1"/>
      <w:spacing w:line="1" w:lineRule="atLeast"/>
      <w:ind w:leftChars="-1" w:rightChars="0" w:firstLineChars="-1"/>
      <w:jc w:val="both"/>
      <w:textDirection w:val="btLr"/>
      <w:textAlignment w:val="top"/>
      <w:outlineLvl w:val="0"/>
    </w:pPr>
    <w:rPr>
      <w:rFonts w:ascii="TimesNewRomanPSMT" w:hAnsi="TimesNewRomanPSMT"/>
      <w:b w:val="1"/>
      <w:bCs w:val="1"/>
      <w:snapToGrid w:val="1"/>
      <w:color w:val="000000"/>
      <w:w w:val="100"/>
      <w:position w:val="-1"/>
      <w:sz w:val="22"/>
      <w:szCs w:val="22"/>
      <w:effect w:val="none"/>
      <w:vertAlign w:val="baseline"/>
      <w:cs w:val="0"/>
      <w:em w:val="none"/>
      <w:lang w:bidi="ar-SA" w:eastAsia="fr-FR" w:val="fr-FR"/>
    </w:rPr>
  </w:style>
  <w:style w:type="paragraph" w:styleId="Listeàpuces">
    <w:name w:val="Liste à puces"/>
    <w:basedOn w:val="Normal"/>
    <w:next w:val="Listeàpuces"/>
    <w:autoRedefine w:val="0"/>
    <w:hidden w:val="0"/>
    <w:qFormat w:val="0"/>
    <w:pPr>
      <w:numPr>
        <w:ilvl w:val="0"/>
        <w:numId w:val="7"/>
      </w:numPr>
      <w:suppressAutoHyphens w:val="1"/>
      <w:spacing w:line="1" w:lineRule="atLeast"/>
      <w:ind w:leftChars="-1" w:rightChars="0" w:firstLineChars="-1"/>
      <w:jc w:val="both"/>
      <w:textDirection w:val="btLr"/>
      <w:textAlignment w:val="top"/>
      <w:outlineLvl w:val="0"/>
    </w:pPr>
    <w:rPr>
      <w:rFonts w:ascii="Univers Condensed" w:hAnsi="Univers Condensed"/>
      <w:b w:val="1"/>
      <w:bCs w:val="1"/>
      <w:w w:val="100"/>
      <w:position w:val="-1"/>
      <w:sz w:val="24"/>
      <w:szCs w:val="24"/>
      <w:effect w:val="none"/>
      <w:vertAlign w:val="baseline"/>
      <w:cs w:val="0"/>
      <w:em w:val="none"/>
      <w:lang w:bidi="ar-SA" w:eastAsia="fr-FR" w:val="fr-FR"/>
    </w:rPr>
  </w:style>
  <w:style w:type="paragraph" w:styleId="Listeàpuces2">
    <w:name w:val="Liste à puces 2"/>
    <w:basedOn w:val="Normal"/>
    <w:next w:val="Listeàpuces2"/>
    <w:autoRedefine w:val="0"/>
    <w:hidden w:val="0"/>
    <w:qFormat w:val="0"/>
    <w:pPr>
      <w:numPr>
        <w:ilvl w:val="0"/>
        <w:numId w:val="8"/>
      </w:numPr>
      <w:suppressAutoHyphens w:val="1"/>
      <w:spacing w:line="1" w:lineRule="atLeast"/>
      <w:ind w:leftChars="-1" w:rightChars="0" w:firstLineChars="-1"/>
      <w:jc w:val="both"/>
      <w:textDirection w:val="btLr"/>
      <w:textAlignment w:val="top"/>
      <w:outlineLvl w:val="0"/>
    </w:pPr>
    <w:rPr>
      <w:rFonts w:ascii="Univers Condensed" w:hAnsi="Univers Condensed"/>
      <w:b w:val="1"/>
      <w:bCs w:val="1"/>
      <w:w w:val="100"/>
      <w:position w:val="-1"/>
      <w:sz w:val="24"/>
      <w:szCs w:val="24"/>
      <w:effect w:val="none"/>
      <w:vertAlign w:val="baseline"/>
      <w:cs w:val="0"/>
      <w:em w:val="none"/>
      <w:lang w:bidi="ar-SA" w:eastAsia="fr-FR" w:val="fr-FR"/>
    </w:rPr>
  </w:style>
  <w:style w:type="paragraph" w:styleId="Paragraphe">
    <w:name w:val="Paragraphe"/>
    <w:basedOn w:val="Normal"/>
    <w:next w:val="Paragraphe"/>
    <w:autoRedefine w:val="0"/>
    <w:hidden w:val="0"/>
    <w:qFormat w:val="0"/>
    <w:pPr>
      <w:suppressAutoHyphens w:val="1"/>
      <w:spacing w:before="120" w:line="1" w:lineRule="atLeast"/>
      <w:ind w:leftChars="-1" w:rightChars="0" w:firstLineChars="-1"/>
      <w:jc w:val="both"/>
      <w:textDirection w:val="btLr"/>
      <w:textAlignment w:val="top"/>
      <w:outlineLvl w:val="0"/>
    </w:pPr>
    <w:rPr>
      <w:rFonts w:ascii="Times New Roman" w:hAnsi="Times New Roman"/>
      <w:b w:val="1"/>
      <w:bCs w:val="1"/>
      <w:w w:val="100"/>
      <w:position w:val="-1"/>
      <w:sz w:val="24"/>
      <w:szCs w:val="24"/>
      <w:effect w:val="none"/>
      <w:vertAlign w:val="baseline"/>
      <w:cs w:val="0"/>
      <w:em w:val="none"/>
      <w:lang w:bidi="ar-SA" w:eastAsia="fr-FR" w:val="fr-FR"/>
    </w:rPr>
  </w:style>
  <w:style w:type="paragraph" w:styleId="ea03">
    <w:name w:val="ea 03"/>
    <w:basedOn w:val="ea"/>
    <w:next w:val="ea03"/>
    <w:autoRedefine w:val="0"/>
    <w:hidden w:val="0"/>
    <w:qFormat w:val="0"/>
    <w:pPr>
      <w:keepLines w:val="1"/>
      <w:numPr>
        <w:ilvl w:val="0"/>
        <w:numId w:val="0"/>
      </w:numPr>
      <w:suppressAutoHyphens w:val="1"/>
      <w:spacing w:before="60" w:line="1" w:lineRule="atLeast"/>
      <w:ind w:left="357" w:leftChars="-1" w:rightChars="0" w:hanging="357" w:firstLineChars="-1"/>
      <w:jc w:val="both"/>
      <w:textDirection w:val="btLr"/>
      <w:textAlignment w:val="top"/>
      <w:outlineLvl w:val="0"/>
    </w:pPr>
    <w:rPr>
      <w:rFonts w:ascii="Palatino Linotype" w:hAnsi="Palatino Linotype"/>
      <w:w w:val="100"/>
      <w:position w:val="-1"/>
      <w:sz w:val="22"/>
      <w:szCs w:val="22"/>
      <w:effect w:val="none"/>
      <w:vertAlign w:val="baseline"/>
      <w:cs w:val="0"/>
      <w:em w:val="none"/>
      <w:lang w:bidi="ar-SA" w:eastAsia="fr-FR" w:val="fr-FR"/>
    </w:rPr>
  </w:style>
  <w:style w:type="paragraph" w:styleId="eatableau">
    <w:name w:val="ea tableau"/>
    <w:basedOn w:val="ea"/>
    <w:next w:val="eatableau"/>
    <w:autoRedefine w:val="0"/>
    <w:hidden w:val="0"/>
    <w:qFormat w:val="0"/>
    <w:pPr>
      <w:keepLines w:val="1"/>
      <w:numPr>
        <w:ilvl w:val="0"/>
        <w:numId w:val="0"/>
      </w:numPr>
      <w:suppressAutoHyphens w:val="1"/>
      <w:spacing w:before="0" w:line="1" w:lineRule="atLeast"/>
      <w:ind w:leftChars="-1" w:rightChars="0" w:firstLineChars="-1"/>
      <w:jc w:val="left"/>
      <w:textDirection w:val="btLr"/>
      <w:textAlignment w:val="top"/>
      <w:outlineLvl w:val="0"/>
    </w:pPr>
    <w:rPr>
      <w:rFonts w:ascii="Palatino Linotype" w:hAnsi="Palatino Linotype"/>
      <w:w w:val="100"/>
      <w:position w:val="-1"/>
      <w:sz w:val="20"/>
      <w:szCs w:val="22"/>
      <w:effect w:val="none"/>
      <w:vertAlign w:val="baseline"/>
      <w:cs w:val="0"/>
      <w:em w:val="none"/>
      <w:lang w:bidi="ar-SA" w:eastAsia="fr-FR" w:val="fr-FR"/>
    </w:rPr>
  </w:style>
  <w:style w:type="paragraph" w:styleId="eaChar">
    <w:name w:val="ea Char"/>
    <w:basedOn w:val="znormal"/>
    <w:next w:val="eaChar"/>
    <w:autoRedefine w:val="0"/>
    <w:hidden w:val="0"/>
    <w:qFormat w:val="0"/>
    <w:pPr>
      <w:keepLines w:val="1"/>
      <w:numPr>
        <w:ilvl w:val="0"/>
        <w:numId w:val="12"/>
      </w:numPr>
      <w:suppressAutoHyphens w:val="1"/>
      <w:spacing w:before="120" w:line="1" w:lineRule="atLeast"/>
      <w:ind w:leftChars="-1" w:rightChars="0" w:firstLineChars="-1"/>
      <w:jc w:val="both"/>
      <w:textDirection w:val="btLr"/>
      <w:textAlignment w:val="top"/>
      <w:outlineLvl w:val="0"/>
    </w:pPr>
    <w:rPr>
      <w:rFonts w:ascii="Palatino Linotype" w:hAnsi="Palatino Linotype"/>
      <w:w w:val="100"/>
      <w:position w:val="-1"/>
      <w:sz w:val="22"/>
      <w:szCs w:val="22"/>
      <w:effect w:val="none"/>
      <w:vertAlign w:val="baseline"/>
      <w:cs w:val="0"/>
      <w:em w:val="none"/>
      <w:lang w:bidi="ar-SA" w:eastAsia="fr-FR" w:val="fr-FR"/>
    </w:rPr>
  </w:style>
  <w:style w:type="table" w:styleId="Grilledutableau">
    <w:name w:val="Grille du tableau"/>
    <w:basedOn w:val="TableauNormal"/>
    <w:next w:val="Grilledutableau"/>
    <w:autoRedefine w:val="0"/>
    <w:hidden w:val="0"/>
    <w:qFormat w:val="0"/>
    <w:pPr>
      <w:suppressAutoHyphens w:val="1"/>
      <w:spacing w:line="1" w:lineRule="atLeast"/>
      <w:ind w:leftChars="-1" w:rightChars="0" w:firstLineChars="-1"/>
      <w:textDirection w:val="btLr"/>
      <w:textAlignment w:val="top"/>
      <w:outlineLvl w:val="0"/>
    </w:pPr>
    <w:rPr>
      <w:rFonts w:ascii="Times New Roman" w:hAnsi="Times New Roman"/>
      <w:w w:val="100"/>
      <w:position w:val="-1"/>
      <w:effect w:val="none"/>
      <w:vertAlign w:val="baseline"/>
      <w:cs w:val="0"/>
      <w:em w:val="none"/>
      <w:lang/>
    </w:rPr>
    <w:tblPr>
      <w:tblStyle w:val="Grilledutableau"/>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xl23">
    <w:name w:val="xl23"/>
    <w:basedOn w:val="Normal"/>
    <w:next w:val="xl23"/>
    <w:autoRedefine w:val="0"/>
    <w:hidden w:val="0"/>
    <w:qFormat w:val="0"/>
    <w:pPr>
      <w:framePr w:anchorLock="0" w:lines="0" w:hSpace="141" w:wrap="around" w:hAnchor="margin" w:vAnchor="margin" w:y="2679" w:hRule="auto"/>
      <w:suppressAutoHyphens w:val="1"/>
      <w:spacing w:after="100" w:afterAutospacing="1" w:before="100" w:beforeAutospacing="1" w:line="1" w:lineRule="atLeast"/>
      <w:ind w:leftChars="-1" w:rightChars="0" w:firstLineChars="-1"/>
      <w:jc w:val="center"/>
      <w:textDirection w:val="btLr"/>
      <w:textAlignment w:val="center"/>
      <w:outlineLvl w:val="0"/>
    </w:pPr>
    <w:rPr>
      <w:rFonts w:ascii="Arial" w:cs="Arial" w:eastAsia="Arial Unicode MS" w:hAnsi="Arial"/>
      <w:w w:val="100"/>
      <w:position w:val="-1"/>
      <w:sz w:val="18"/>
      <w:szCs w:val="18"/>
      <w:effect w:val="none"/>
      <w:vertAlign w:val="baseline"/>
      <w:cs w:val="0"/>
      <w:em w:val="none"/>
      <w:lang w:bidi="ar-SA" w:eastAsia="fr-FR" w:val="fr-FR"/>
    </w:rPr>
  </w:style>
  <w:style w:type="paragraph" w:styleId="xl46">
    <w:name w:val="xl46"/>
    <w:basedOn w:val="Normal"/>
    <w:next w:val="xl46"/>
    <w:autoRedefine w:val="0"/>
    <w:hidden w:val="0"/>
    <w:qFormat w:val="0"/>
    <w:pPr>
      <w:framePr w:anchorLock="0" w:lines="0" w:hSpace="141" w:wrap="around" w:hAnchor="margin" w:vAnchor="margin" w:y="2679" w:hRule="auto"/>
      <w:pBdr>
        <w:left w:color="auto" w:space="0" w:sz="8" w:val="single"/>
        <w:bottom w:color="auto" w:space="0" w:sz="4" w:val="single"/>
        <w:right w:color="auto" w:space="0" w:sz="6" w:val="double"/>
      </w:pBdr>
      <w:suppressAutoHyphens w:val="1"/>
      <w:spacing w:after="100" w:afterAutospacing="1" w:before="100" w:beforeAutospacing="1" w:line="1" w:lineRule="atLeast"/>
      <w:ind w:leftChars="-1" w:rightChars="0" w:firstLineChars="-1"/>
      <w:jc w:val="center"/>
      <w:textDirection w:val="btLr"/>
      <w:textAlignment w:val="top"/>
      <w:outlineLvl w:val="0"/>
    </w:pPr>
    <w:rPr>
      <w:rFonts w:ascii="Arial" w:cs="Arial" w:eastAsia="Arial Unicode MS" w:hAnsi="Arial"/>
      <w:w w:val="100"/>
      <w:position w:val="-1"/>
      <w:sz w:val="22"/>
      <w:szCs w:val="20"/>
      <w:effect w:val="none"/>
      <w:vertAlign w:val="baseline"/>
      <w:cs w:val="0"/>
      <w:em w:val="none"/>
      <w:lang w:bidi="ar-SA" w:eastAsia="fr-FR" w:val="fr-FR"/>
    </w:rPr>
  </w:style>
  <w:style w:type="paragraph" w:styleId="xl26">
    <w:name w:val="xl26"/>
    <w:basedOn w:val="Normal"/>
    <w:next w:val="xl26"/>
    <w:autoRedefine w:val="0"/>
    <w:hidden w:val="0"/>
    <w:qFormat w:val="0"/>
    <w:pPr>
      <w:framePr w:anchorLock="0" w:lines="0" w:hSpace="141" w:wrap="around" w:hAnchor="margin" w:vAnchor="margin" w:y="2679" w:hRule="auto"/>
      <w:pBdr>
        <w:left w:color="auto" w:space="0" w:sz="8" w:val="single"/>
        <w:bottom w:color="auto" w:space="0" w:sz="8" w:val="single"/>
      </w:pBdr>
      <w:suppressAutoHyphens w:val="1"/>
      <w:spacing w:after="100" w:afterAutospacing="1" w:before="100" w:beforeAutospacing="1" w:line="1" w:lineRule="atLeast"/>
      <w:ind w:leftChars="-1" w:rightChars="0" w:firstLineChars="-1"/>
      <w:jc w:val="both"/>
      <w:textDirection w:val="btLr"/>
      <w:textAlignment w:val="top"/>
      <w:outlineLvl w:val="0"/>
    </w:pPr>
    <w:rPr>
      <w:rFonts w:ascii="Arial" w:cs="Arial" w:eastAsia="Arial Unicode MS" w:hAnsi="Arial"/>
      <w:b w:val="1"/>
      <w:bCs w:val="1"/>
      <w:w w:val="100"/>
      <w:position w:val="-1"/>
      <w:sz w:val="22"/>
      <w:szCs w:val="18"/>
      <w:effect w:val="none"/>
      <w:vertAlign w:val="baseline"/>
      <w:cs w:val="0"/>
      <w:em w:val="none"/>
      <w:lang w:bidi="ar-SA" w:eastAsia="fr-FR" w:val="fr-FR"/>
    </w:rPr>
  </w:style>
  <w:style w:type="character" w:styleId="Marquedecommentaire">
    <w:name w:val="Marque de commentaire"/>
    <w:next w:val="Marquedecommentaire"/>
    <w:autoRedefine w:val="0"/>
    <w:hidden w:val="0"/>
    <w:qFormat w:val="0"/>
    <w:rPr>
      <w:w w:val="100"/>
      <w:position w:val="-1"/>
      <w:sz w:val="16"/>
      <w:szCs w:val="16"/>
      <w:effect w:val="none"/>
      <w:vertAlign w:val="baseline"/>
      <w:cs w:val="0"/>
      <w:em w:val="none"/>
      <w:lang/>
    </w:rPr>
  </w:style>
  <w:style w:type="paragraph" w:styleId="Commentaire">
    <w:name w:val="Commentaire"/>
    <w:basedOn w:val="Normal"/>
    <w:next w:val="Commentaire"/>
    <w:autoRedefine w:val="0"/>
    <w:hidden w:val="0"/>
    <w:qFormat w:val="0"/>
    <w:pPr>
      <w:suppressAutoHyphens w:val="1"/>
      <w:spacing w:line="1" w:lineRule="atLeast"/>
      <w:ind w:leftChars="-1" w:rightChars="0" w:firstLineChars="-1"/>
      <w:textDirection w:val="btLr"/>
      <w:textAlignment w:val="top"/>
      <w:outlineLvl w:val="0"/>
    </w:pPr>
    <w:rPr>
      <w:rFonts w:ascii="Times New Roman" w:hAnsi="Times New Roman"/>
      <w:w w:val="100"/>
      <w:position w:val="-1"/>
      <w:sz w:val="20"/>
      <w:szCs w:val="20"/>
      <w:effect w:val="none"/>
      <w:vertAlign w:val="baseline"/>
      <w:cs w:val="0"/>
      <w:em w:val="none"/>
      <w:lang w:bidi="ar-SA" w:eastAsia="fr-FR" w:val="fr-FR"/>
    </w:rPr>
  </w:style>
  <w:style w:type="character" w:styleId="CommentaireCar">
    <w:name w:val="Commentaire Car"/>
    <w:next w:val="CommentaireCar"/>
    <w:autoRedefine w:val="0"/>
    <w:hidden w:val="0"/>
    <w:qFormat w:val="0"/>
    <w:rPr>
      <w:rFonts w:ascii="Times New Roman" w:hAnsi="Times New Roman"/>
      <w:w w:val="100"/>
      <w:position w:val="-1"/>
      <w:effect w:val="none"/>
      <w:vertAlign w:val="baseline"/>
      <w:cs w:val="0"/>
      <w:em w:val="none"/>
      <w:lang/>
    </w:rPr>
  </w:style>
  <w:style w:type="paragraph" w:styleId="Objetducommentaire">
    <w:name w:val="Objet du commentaire"/>
    <w:basedOn w:val="Commentaire"/>
    <w:next w:val="Commentaire"/>
    <w:autoRedefine w:val="0"/>
    <w:hidden w:val="0"/>
    <w:qFormat w:val="0"/>
    <w:pPr>
      <w:suppressAutoHyphens w:val="1"/>
      <w:spacing w:line="1" w:lineRule="atLeast"/>
      <w:ind w:leftChars="-1" w:rightChars="0" w:firstLineChars="-1"/>
      <w:textDirection w:val="btLr"/>
      <w:textAlignment w:val="top"/>
      <w:outlineLvl w:val="0"/>
    </w:pPr>
    <w:rPr>
      <w:rFonts w:ascii="Times New Roman" w:hAnsi="Times New Roman"/>
      <w:b w:val="1"/>
      <w:bCs w:val="1"/>
      <w:w w:val="100"/>
      <w:position w:val="-1"/>
      <w:sz w:val="20"/>
      <w:szCs w:val="20"/>
      <w:effect w:val="none"/>
      <w:vertAlign w:val="baseline"/>
      <w:cs w:val="0"/>
      <w:em w:val="none"/>
      <w:lang w:bidi="ar-SA" w:eastAsia="fr-FR" w:val="fr-FR"/>
    </w:rPr>
  </w:style>
  <w:style w:type="character" w:styleId="ObjetducommentaireCar">
    <w:name w:val="Objet du commentaire Car"/>
    <w:next w:val="ObjetducommentaireCar"/>
    <w:autoRedefine w:val="0"/>
    <w:hidden w:val="0"/>
    <w:qFormat w:val="0"/>
    <w:rPr>
      <w:rFonts w:ascii="Times New Roman" w:hAnsi="Times New Roman"/>
      <w:b w:val="1"/>
      <w:bCs w:val="1"/>
      <w:w w:val="100"/>
      <w:position w:val="-1"/>
      <w:effect w:val="none"/>
      <w:vertAlign w:val="baseline"/>
      <w:cs w:val="0"/>
      <w:em w:val="none"/>
      <w:lang/>
    </w:rPr>
  </w:style>
  <w:style w:type="paragraph" w:styleId="Textedebulles">
    <w:name w:val="Texte de bulles"/>
    <w:basedOn w:val="Normal"/>
    <w:next w:val="Textedebulles"/>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fr-FR" w:val="fr-FR"/>
    </w:rPr>
  </w:style>
  <w:style w:type="character" w:styleId="TextedebullesCar">
    <w:name w:val="Texte de bulles Car"/>
    <w:next w:val="TextedebullesCar"/>
    <w:autoRedefine w:val="0"/>
    <w:hidden w:val="0"/>
    <w:qFormat w:val="0"/>
    <w:rPr>
      <w:rFonts w:ascii="Tahoma" w:cs="Tahoma" w:hAnsi="Tahoma"/>
      <w:w w:val="100"/>
      <w:position w:val="-1"/>
      <w:sz w:val="16"/>
      <w:szCs w:val="16"/>
      <w:effect w:val="none"/>
      <w:vertAlign w:val="baseline"/>
      <w:cs w:val="0"/>
      <w:em w:val="none"/>
      <w:lang/>
    </w:rPr>
  </w:style>
  <w:style w:type="character" w:styleId="psCar">
    <w:name w:val="ps Car"/>
    <w:next w:val="psCar"/>
    <w:autoRedefine w:val="0"/>
    <w:hidden w:val="0"/>
    <w:qFormat w:val="0"/>
    <w:rPr>
      <w:rFonts w:ascii="Palatino Linotype" w:hAnsi="Palatino Linotype"/>
      <w:w w:val="100"/>
      <w:position w:val="-1"/>
      <w:sz w:val="22"/>
      <w:szCs w:val="22"/>
      <w:effect w:val="none"/>
      <w:vertAlign w:val="baseline"/>
      <w:cs w:val="0"/>
      <w:em w:val="none"/>
      <w:lang/>
    </w:rPr>
  </w:style>
  <w:style w:type="character" w:styleId="NotedebasdepageCar,TextedenotedebasdepageCar,footnotetextCar,singlespaceCar,ALTSFOOTNOTECar,ADBCar,fnCar,ftCar,FootnoteTextChar1Car,FootnoteTextCharCharCar,FOOTNOTESCar,FuﬂnotentextfCar,FußnotentextfCar">
    <w:name w:val="Note de bas de page Car,Texte de note de bas de page Car,footnote text Car,single space Car,ALTS FOOTNOTE Car,ADB Car,fn Car,ft Car,Footnote Text Char1 Car,Footnote Text Char Char Car,FOOTNOTES Car,Fuﬂnotentextf Car,Fußnotentextf Car"/>
    <w:next w:val="NotedebasdepageCar,TextedenotedebasdepageCar,footnotetextCar,singlespaceCar,ALTSFOOTNOTECar,ADBCar,fnCar,ftCar,FootnoteTextChar1Car,FootnoteTextCharCharCar,FOOTNOTESCar,FuﬂnotentextfCar,FußnotentextfCar"/>
    <w:autoRedefine w:val="0"/>
    <w:hidden w:val="0"/>
    <w:qFormat w:val="0"/>
    <w:rPr>
      <w:rFonts w:ascii="Times New Roman" w:hAnsi="Times New Roman"/>
      <w:b w:val="1"/>
      <w:bCs w:val="1"/>
      <w:w w:val="100"/>
      <w:position w:val="-1"/>
      <w:sz w:val="18"/>
      <w:szCs w:val="18"/>
      <w:effect w:val="none"/>
      <w:vertAlign w:val="baseline"/>
      <w:cs w:val="0"/>
      <w:em w:val="none"/>
      <w:lang/>
    </w:rPr>
  </w:style>
  <w:style w:type="paragraph" w:styleId="Corpsdetexte2">
    <w:name w:val="Corps de texte 2"/>
    <w:basedOn w:val="Normal"/>
    <w:next w:val="Corpsdetexte2"/>
    <w:autoRedefine w:val="0"/>
    <w:hidden w:val="0"/>
    <w:qFormat w:val="0"/>
    <w:pPr>
      <w:suppressAutoHyphens w:val="1"/>
      <w:spacing w:after="120" w:line="480" w:lineRule="auto"/>
      <w:ind w:leftChars="-1" w:rightChars="0" w:firstLineChars="-1"/>
      <w:textDirection w:val="btLr"/>
      <w:textAlignment w:val="top"/>
      <w:outlineLvl w:val="0"/>
    </w:pPr>
    <w:rPr>
      <w:rFonts w:ascii="Times New Roman" w:hAnsi="Times New Roman"/>
      <w:w w:val="100"/>
      <w:position w:val="-1"/>
      <w:sz w:val="24"/>
      <w:szCs w:val="24"/>
      <w:effect w:val="none"/>
      <w:vertAlign w:val="baseline"/>
      <w:cs w:val="0"/>
      <w:em w:val="none"/>
      <w:lang w:bidi="ar-SA" w:eastAsia="fr-FR" w:val="fr-FR"/>
    </w:rPr>
  </w:style>
  <w:style w:type="character" w:styleId="Corpsdetexte2Car">
    <w:name w:val="Corps de texte 2 Car"/>
    <w:next w:val="Corpsdetexte2Car"/>
    <w:autoRedefine w:val="0"/>
    <w:hidden w:val="0"/>
    <w:qFormat w:val="0"/>
    <w:rPr>
      <w:rFonts w:ascii="Times New Roman" w:hAnsi="Times New Roman"/>
      <w:w w:val="100"/>
      <w:position w:val="-1"/>
      <w:sz w:val="24"/>
      <w:szCs w:val="24"/>
      <w:effect w:val="none"/>
      <w:vertAlign w:val="baseline"/>
      <w:cs w:val="0"/>
      <w:em w:val="none"/>
      <w:lang/>
    </w:rPr>
  </w:style>
  <w:style w:type="paragraph" w:styleId="Titre">
    <w:name w:val="Titre"/>
    <w:basedOn w:val="Normal"/>
    <w:next w:val="Titre"/>
    <w:autoRedefine w:val="0"/>
    <w:hidden w:val="0"/>
    <w:qFormat w:val="0"/>
    <w:pPr>
      <w:suppressAutoHyphens w:val="1"/>
      <w:spacing w:line="1" w:lineRule="atLeast"/>
      <w:ind w:leftChars="-1" w:rightChars="0" w:firstLineChars="-1"/>
      <w:jc w:val="center"/>
      <w:textDirection w:val="btLr"/>
      <w:textAlignment w:val="top"/>
      <w:outlineLvl w:val="0"/>
    </w:pPr>
    <w:rPr>
      <w:rFonts w:ascii="Times New Roman" w:hAnsi="Times New Roman"/>
      <w:b w:val="1"/>
      <w:bCs w:val="1"/>
      <w:w w:val="100"/>
      <w:position w:val="-1"/>
      <w:sz w:val="24"/>
      <w:szCs w:val="24"/>
      <w:effect w:val="none"/>
      <w:vertAlign w:val="baseline"/>
      <w:cs w:val="0"/>
      <w:em w:val="none"/>
      <w:lang w:bidi="ar-SA" w:eastAsia="en-US" w:val="en-US"/>
    </w:rPr>
  </w:style>
  <w:style w:type="character" w:styleId="TitreCar">
    <w:name w:val="Titre Car"/>
    <w:next w:val="TitreCar"/>
    <w:autoRedefine w:val="0"/>
    <w:hidden w:val="0"/>
    <w:qFormat w:val="0"/>
    <w:rPr>
      <w:rFonts w:ascii="Times New Roman" w:hAnsi="Times New Roman"/>
      <w:b w:val="1"/>
      <w:bCs w:val="1"/>
      <w:w w:val="100"/>
      <w:position w:val="-1"/>
      <w:sz w:val="24"/>
      <w:szCs w:val="24"/>
      <w:effect w:val="none"/>
      <w:vertAlign w:val="baseline"/>
      <w:cs w:val="0"/>
      <w:em w:val="none"/>
      <w:lang w:eastAsia="en-US" w:val="en-US"/>
    </w:rPr>
  </w:style>
  <w:style w:type="paragraph" w:styleId="Retraitcorpsdetexte">
    <w:name w:val="Retrait corps de texte"/>
    <w:basedOn w:val="Normal"/>
    <w:next w:val="Retraitcorpsdetexte"/>
    <w:autoRedefine w:val="0"/>
    <w:hidden w:val="0"/>
    <w:qFormat w:val="0"/>
    <w:pPr>
      <w:suppressAutoHyphens w:val="1"/>
      <w:spacing w:after="120" w:line="1" w:lineRule="atLeast"/>
      <w:ind w:left="283" w:leftChars="-1" w:rightChars="0" w:firstLineChars="-1"/>
      <w:textDirection w:val="btLr"/>
      <w:textAlignment w:val="top"/>
      <w:outlineLvl w:val="0"/>
    </w:pPr>
    <w:rPr>
      <w:rFonts w:ascii="Times New Roman" w:hAnsi="Times New Roman"/>
      <w:w w:val="100"/>
      <w:position w:val="-1"/>
      <w:sz w:val="24"/>
      <w:szCs w:val="24"/>
      <w:effect w:val="none"/>
      <w:vertAlign w:val="baseline"/>
      <w:cs w:val="0"/>
      <w:em w:val="none"/>
      <w:lang w:bidi="ar-SA" w:eastAsia="fr-FR" w:val="fr-FR"/>
    </w:rPr>
  </w:style>
  <w:style w:type="character" w:styleId="RetraitcorpsdetexteCar">
    <w:name w:val="Retrait corps de texte Car"/>
    <w:next w:val="RetraitcorpsdetexteCar"/>
    <w:autoRedefine w:val="0"/>
    <w:hidden w:val="0"/>
    <w:qFormat w:val="0"/>
    <w:rPr>
      <w:rFonts w:ascii="Times New Roman" w:hAnsi="Times New Roman"/>
      <w:w w:val="100"/>
      <w:position w:val="-1"/>
      <w:sz w:val="24"/>
      <w:szCs w:val="24"/>
      <w:effect w:val="none"/>
      <w:vertAlign w:val="baseline"/>
      <w:cs w:val="0"/>
      <w:em w:val="none"/>
      <w:lang/>
    </w:rPr>
  </w:style>
  <w:style w:type="character" w:styleId="PieddepageCar">
    <w:name w:val="Pied de page Car"/>
    <w:next w:val="PieddepageCar"/>
    <w:autoRedefine w:val="0"/>
    <w:hidden w:val="0"/>
    <w:qFormat w:val="0"/>
    <w:rPr>
      <w:rFonts w:ascii="Arial" w:hAnsi="Arial"/>
      <w:w w:val="100"/>
      <w:position w:val="-1"/>
      <w:effect w:val="none"/>
      <w:vertAlign w:val="baseline"/>
      <w:cs w:val="0"/>
      <w:em w:val="none"/>
      <w:lang/>
    </w:rPr>
  </w:style>
  <w:style w:type="character" w:styleId="Titre2Car">
    <w:name w:val="Titre 2 Car"/>
    <w:next w:val="Titre2Car"/>
    <w:autoRedefine w:val="0"/>
    <w:hidden w:val="0"/>
    <w:qFormat w:val="0"/>
    <w:rPr>
      <w:rFonts w:ascii="Times New Roman" w:hAnsi="Times New Roman"/>
      <w:b w:val="1"/>
      <w:bCs w:val="1"/>
      <w:i w:val="1"/>
      <w:smallCaps w:val="1"/>
      <w:w w:val="100"/>
      <w:position w:val="-1"/>
      <w:sz w:val="28"/>
      <w:szCs w:val="28"/>
      <w:effect w:val="none"/>
      <w:vertAlign w:val="baseline"/>
      <w:cs w:val="0"/>
      <w:em w:val="none"/>
      <w:lang w:eastAsia="fr-FR" w:val="fr-FR"/>
    </w:rPr>
  </w:style>
  <w:style w:type="paragraph" w:styleId="Sansinterligne">
    <w:name w:val="Sans interligne"/>
    <w:next w:val="Sansinterligne"/>
    <w:autoRedefine w:val="0"/>
    <w:hidden w:val="0"/>
    <w:qFormat w:val="0"/>
    <w:pPr>
      <w:suppressAutoHyphens w:val="1"/>
      <w:spacing w:line="1" w:lineRule="atLeast"/>
      <w:ind w:leftChars="-1" w:rightChars="0" w:firstLineChars="-1"/>
      <w:textDirection w:val="btLr"/>
      <w:textAlignment w:val="top"/>
      <w:outlineLvl w:val="0"/>
    </w:pPr>
    <w:rPr>
      <w:rFonts w:ascii="Times New Roman" w:hAnsi="Times New Roman"/>
      <w:w w:val="100"/>
      <w:position w:val="-1"/>
      <w:sz w:val="24"/>
      <w:szCs w:val="24"/>
      <w:effect w:val="none"/>
      <w:vertAlign w:val="baseline"/>
      <w:cs w:val="0"/>
      <w:em w:val="none"/>
      <w:lang w:bidi="ar-SA" w:eastAsia="fr-FR" w:val="fr-FR"/>
    </w:rPr>
  </w:style>
  <w:style w:type="paragraph" w:styleId="En-têtedetabledesmatières">
    <w:name w:val="En-tête de table des matières"/>
    <w:basedOn w:val="Titre1"/>
    <w:next w:val="Normal"/>
    <w:autoRedefine w:val="0"/>
    <w:hidden w:val="0"/>
    <w:qFormat w:val="1"/>
    <w:pPr>
      <w:keepNext w:val="0"/>
      <w:keepLines w:val="0"/>
      <w:widowControl w:val="0"/>
      <w:numPr>
        <w:ilvl w:val="0"/>
        <w:numId w:val="0"/>
      </w:numPr>
      <w:pBdr>
        <w:bottom w:color="auto" w:space="0" w:sz="0" w:val="none"/>
      </w:pBdr>
      <w:tabs>
        <w:tab w:val="left" w:leader="none" w:pos="567"/>
      </w:tabs>
      <w:suppressAutoHyphens w:val="1"/>
      <w:spacing w:after="0" w:before="240" w:line="259" w:lineRule="auto"/>
      <w:ind w:leftChars="-1" w:rightChars="0" w:firstLineChars="-1"/>
      <w:textDirection w:val="btLr"/>
      <w:textAlignment w:val="top"/>
      <w:outlineLvl w:val="9"/>
    </w:pPr>
    <w:rPr>
      <w:rFonts w:ascii="Calibri Light" w:cs="Times New Roman" w:eastAsia="Times New Roman" w:hAnsi="Calibri Light"/>
      <w:b w:val="0"/>
      <w:bCs w:val="0"/>
      <w:caps w:val="0"/>
      <w:color w:val="2f5496"/>
      <w:w w:val="100"/>
      <w:position w:val="-1"/>
      <w:sz w:val="32"/>
      <w:szCs w:val="32"/>
      <w:effect w:val="none"/>
      <w:vertAlign w:val="baseline"/>
      <w:cs w:val="0"/>
      <w:em w:val="none"/>
      <w:lang w:bidi="ar-SA" w:eastAsia="fr-FR" w:val="fr-FR"/>
    </w:rPr>
  </w:style>
  <w:style w:type="paragraph" w:styleId="Révision">
    <w:name w:val="Révision"/>
    <w:next w:val="Révision"/>
    <w:autoRedefine w:val="0"/>
    <w:hidden w:val="0"/>
    <w:qFormat w:val="0"/>
    <w:pPr>
      <w:suppressAutoHyphens w:val="1"/>
      <w:spacing w:line="1" w:lineRule="atLeast"/>
      <w:ind w:leftChars="-1" w:rightChars="0" w:firstLineChars="-1"/>
      <w:textDirection w:val="btLr"/>
      <w:textAlignment w:val="top"/>
      <w:outlineLvl w:val="0"/>
    </w:pPr>
    <w:rPr>
      <w:rFonts w:ascii="Times New Roman" w:hAnsi="Times New Roman"/>
      <w:w w:val="100"/>
      <w:position w:val="-1"/>
      <w:sz w:val="24"/>
      <w:szCs w:val="24"/>
      <w:effect w:val="none"/>
      <w:vertAlign w:val="baseline"/>
      <w:cs w:val="0"/>
      <w:em w:val="none"/>
      <w:lang w:bidi="ar-SA" w:eastAsia="fr-FR" w:val="fr-FR"/>
    </w:rPr>
  </w:style>
  <w:style w:type="paragraph" w:styleId="Paragraphedeliste,Bullets,Paragrapherevu,Paragraphedeliste1,References,BulletL1,Liste1,ListParagraph1,ListParagraph(numbered(a)),LapisBulletedList,TableauAdere,Numberedparagraph,ListParagraph-ExecSummary,ListParagraphnowy,RM1,r2,Body">
    <w:name w:val="Paragraphe de liste,Bullets,Paragraphe  revu,Paragraphe de liste1,References,Bullet L1,Liste 1,List Paragraph1,List Paragraph (numbered (a)),Lapis Bulleted List,Tableau Adere,Numbered paragraph,List Paragraph-ExecSummary,List Paragraph nowy,RM1,r2,Body"/>
    <w:basedOn w:val="Normal"/>
    <w:next w:val="Paragraphedeliste,Bullets,Paragrapherevu,Paragraphedeliste1,References,BulletL1,Liste1,ListParagraph1,ListParagraph(numbered(a)),LapisBulletedList,TableauAdere,Numberedparagraph,ListParagraph-ExecSummary,ListParagraphnowy,RM1,r2,Body"/>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Times New Roman" w:hAnsi="Times New Roman"/>
      <w:w w:val="100"/>
      <w:position w:val="-1"/>
      <w:sz w:val="24"/>
      <w:szCs w:val="24"/>
      <w:effect w:val="none"/>
      <w:vertAlign w:val="baseline"/>
      <w:cs w:val="0"/>
      <w:em w:val="none"/>
      <w:lang w:bidi="ar-SA" w:eastAsia="fr-FR" w:val="fr-FR"/>
    </w:rPr>
  </w:style>
  <w:style w:type="character" w:styleId="Accentuation">
    <w:name w:val="Accentuation"/>
    <w:next w:val="Accentuation"/>
    <w:autoRedefine w:val="0"/>
    <w:hidden w:val="0"/>
    <w:qFormat w:val="0"/>
    <w:rPr>
      <w:i w:val="1"/>
      <w:iCs w:val="1"/>
      <w:w w:val="100"/>
      <w:position w:val="-1"/>
      <w:effect w:val="none"/>
      <w:vertAlign w:val="baseline"/>
      <w:cs w:val="0"/>
      <w:em w:val="none"/>
      <w:lang/>
    </w:rPr>
  </w:style>
  <w:style w:type="paragraph" w:styleId="Explication">
    <w:name w:val="Explication"/>
    <w:basedOn w:val="ps"/>
    <w:next w:val="Explication"/>
    <w:autoRedefine w:val="0"/>
    <w:hidden w:val="0"/>
    <w:qFormat w:val="0"/>
    <w:pPr>
      <w:keepLines w:val="0"/>
      <w:widowControl w:val="0"/>
      <w:suppressAutoHyphens w:val="1"/>
      <w:spacing w:before="120" w:line="1" w:lineRule="atLeast"/>
      <w:ind w:leftChars="-1" w:rightChars="0" w:firstLineChars="-1"/>
      <w:jc w:val="both"/>
      <w:textDirection w:val="btLr"/>
      <w:textAlignment w:val="top"/>
      <w:outlineLvl w:val="0"/>
    </w:pPr>
    <w:rPr>
      <w:rFonts w:ascii="Palatino Linotype" w:hAnsi="Palatino Linotype"/>
      <w:color w:val="4472c4"/>
      <w:w w:val="100"/>
      <w:position w:val="-1"/>
      <w:sz w:val="22"/>
      <w:szCs w:val="22"/>
      <w:effect w:val="none"/>
      <w:vertAlign w:val="baseline"/>
      <w:cs w:val="0"/>
      <w:em w:val="none"/>
      <w:lang w:bidi="ar-SA" w:eastAsia="fr-FR" w:val="fr-FR"/>
    </w:rPr>
  </w:style>
  <w:style w:type="character" w:styleId="ExplicationCar">
    <w:name w:val="Explication Car"/>
    <w:next w:val="ExplicationCar"/>
    <w:autoRedefine w:val="0"/>
    <w:hidden w:val="0"/>
    <w:qFormat w:val="0"/>
    <w:rPr>
      <w:rFonts w:ascii="Palatino Linotype" w:hAnsi="Palatino Linotype"/>
      <w:color w:val="4472c4"/>
      <w:w w:val="100"/>
      <w:position w:val="-1"/>
      <w:sz w:val="22"/>
      <w:szCs w:val="22"/>
      <w:effect w:val="none"/>
      <w:vertAlign w:val="baseline"/>
      <w:cs w:val="0"/>
      <w:em w:val="none"/>
      <w:lang w:eastAsia="fr-FR" w:val="fr-FR"/>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Times New Roman" w:hAnsi="Times New Roman"/>
      <w:color w:val="000000"/>
      <w:w w:val="100"/>
      <w:position w:val="-1"/>
      <w:sz w:val="24"/>
      <w:szCs w:val="24"/>
      <w:effect w:val="none"/>
      <w:vertAlign w:val="baseline"/>
      <w:cs w:val="0"/>
      <w:em w:val="none"/>
      <w:lang w:bidi="ar-SA" w:eastAsia="en-US" w:val="en-US"/>
    </w:rPr>
  </w:style>
  <w:style w:type="character" w:styleId="ParagraphedelisteCar,BulletsCar,ParagrapherevuCar,Paragraphedeliste1Car,ReferencesCar,BulletL1Car,Liste1Car,ListParagraph1Car,ListParagraph(numbered(a))Car,LapisBulletedListCar,TableauAdereCar,NumberedparagraphCar,RM1Car">
    <w:name w:val="Paragraphe de liste Car,Bullets Car,Paragraphe  revu Car,Paragraphe de liste1 Car,References Car,Bullet L1 Car,Liste 1 Car,List Paragraph1 Car,List Paragraph (numbered (a)) Car,Lapis Bulleted List Car,Tableau Adere Car,Numbered paragraph Car,RM1 Car"/>
    <w:next w:val="ParagraphedelisteCar,BulletsCar,ParagrapherevuCar,Paragraphedeliste1Car,ReferencesCar,BulletL1Car,Liste1Car,ListParagraph1Car,ListParagraph(numbered(a))Car,LapisBulletedListCar,TableauAdereCar,NumberedparagraphCar,RM1Car"/>
    <w:autoRedefine w:val="0"/>
    <w:hidden w:val="0"/>
    <w:qFormat w:val="0"/>
    <w:rPr>
      <w:rFonts w:ascii="Times New Roman" w:hAnsi="Times New Roman"/>
      <w:w w:val="100"/>
      <w:position w:val="-1"/>
      <w:sz w:val="24"/>
      <w:szCs w:val="24"/>
      <w:effect w:val="none"/>
      <w:vertAlign w:val="baseline"/>
      <w:cs w:val="0"/>
      <w:em w:val="none"/>
      <w:lang w:eastAsia="fr-FR" w:val="fr-FR"/>
    </w:rPr>
  </w:style>
  <w:style w:type="paragraph" w:styleId="Retraitcorpsdetexte2">
    <w:name w:val="Retrait corps de texte 2"/>
    <w:basedOn w:val="Normal"/>
    <w:next w:val="Retraitcorpsdetexte2"/>
    <w:autoRedefine w:val="0"/>
    <w:hidden w:val="0"/>
    <w:qFormat w:val="0"/>
    <w:pPr>
      <w:suppressAutoHyphens w:val="1"/>
      <w:spacing w:after="120" w:line="480" w:lineRule="auto"/>
      <w:ind w:left="283" w:leftChars="-1" w:rightChars="0" w:firstLineChars="-1"/>
      <w:textDirection w:val="btLr"/>
      <w:textAlignment w:val="top"/>
      <w:outlineLvl w:val="0"/>
    </w:pPr>
    <w:rPr>
      <w:rFonts w:ascii="Times New Roman" w:hAnsi="Times New Roman"/>
      <w:w w:val="100"/>
      <w:position w:val="-1"/>
      <w:sz w:val="24"/>
      <w:szCs w:val="24"/>
      <w:effect w:val="none"/>
      <w:vertAlign w:val="baseline"/>
      <w:cs w:val="0"/>
      <w:em w:val="none"/>
      <w:lang w:bidi="ar-SA" w:eastAsia="fr-FR" w:val="fr-FR"/>
    </w:rPr>
  </w:style>
  <w:style w:type="character" w:styleId="Retraitcorpsdetexte2Car">
    <w:name w:val="Retrait corps de texte 2 Car"/>
    <w:next w:val="Retraitcorpsdetexte2Car"/>
    <w:autoRedefine w:val="0"/>
    <w:hidden w:val="0"/>
    <w:qFormat w:val="0"/>
    <w:rPr>
      <w:rFonts w:ascii="Times New Roman" w:hAnsi="Times New Roman"/>
      <w:w w:val="100"/>
      <w:position w:val="-1"/>
      <w:sz w:val="24"/>
      <w:szCs w:val="24"/>
      <w:effect w:val="none"/>
      <w:vertAlign w:val="baseline"/>
      <w:cs w:val="0"/>
      <w:em w:val="none"/>
      <w:lang w:eastAsia="fr-FR" w:val="fr-FR"/>
    </w:rPr>
  </w:style>
  <w:style w:type="paragraph" w:styleId="PréformatéHTML">
    <w:name w:val="Préformaté HTML"/>
    <w:basedOn w:val="Normal"/>
    <w:next w:val="PréformatéHTML"/>
    <w:autoRedefine w:val="0"/>
    <w:hidden w:val="0"/>
    <w:qFormat w:val="1"/>
    <w:pPr>
      <w:suppressAutoHyphens w:val="1"/>
      <w:spacing w:line="1" w:lineRule="atLeast"/>
      <w:ind w:leftChars="-1" w:rightChars="0" w:firstLineChars="-1"/>
      <w:textDirection w:val="btLr"/>
      <w:textAlignment w:val="top"/>
      <w:outlineLvl w:val="0"/>
    </w:pPr>
    <w:rPr>
      <w:rFonts w:ascii="Consolas" w:hAnsi="Consolas"/>
      <w:w w:val="100"/>
      <w:position w:val="-1"/>
      <w:sz w:val="20"/>
      <w:szCs w:val="20"/>
      <w:effect w:val="none"/>
      <w:vertAlign w:val="baseline"/>
      <w:cs w:val="0"/>
      <w:em w:val="none"/>
      <w:lang w:bidi="ar-SA" w:eastAsia="fr-FR" w:val="fr-FR"/>
    </w:rPr>
  </w:style>
  <w:style w:type="character" w:styleId="PréformatéHTMLCar">
    <w:name w:val="Préformaté HTML Car"/>
    <w:next w:val="PréformatéHTMLCar"/>
    <w:autoRedefine w:val="0"/>
    <w:hidden w:val="0"/>
    <w:qFormat w:val="0"/>
    <w:rPr>
      <w:rFonts w:ascii="Consolas" w:hAnsi="Consolas"/>
      <w:w w:val="100"/>
      <w:position w:val="-1"/>
      <w:effect w:val="none"/>
      <w:vertAlign w:val="baseline"/>
      <w:cs w:val="0"/>
      <w:em w:val="none"/>
      <w:lang w:eastAsia="fr-FR" w:val="fr-FR"/>
    </w:rPr>
  </w:style>
  <w:style w:type="paragraph" w:styleId="Normal(Web)">
    <w:name w:val="Normal (Web)"/>
    <w:basedOn w:val="Normal"/>
    <w:next w:val="Normal(Web)"/>
    <w:autoRedefine w:val="0"/>
    <w:hidden w:val="0"/>
    <w:qFormat w:val="1"/>
    <w:pPr>
      <w:suppressAutoHyphens w:val="1"/>
      <w:spacing w:after="100" w:afterAutospacing="1" w:before="100" w:beforeAutospacing="1" w:line="1" w:lineRule="atLeast"/>
      <w:ind w:leftChars="-1" w:rightChars="0" w:firstLineChars="-1"/>
      <w:textDirection w:val="btLr"/>
      <w:textAlignment w:val="top"/>
      <w:outlineLvl w:val="0"/>
    </w:pPr>
    <w:rPr>
      <w:rFonts w:ascii="Times New Roman" w:hAnsi="Times New Roman"/>
      <w:w w:val="100"/>
      <w:position w:val="-1"/>
      <w:sz w:val="24"/>
      <w:szCs w:val="24"/>
      <w:effect w:val="none"/>
      <w:vertAlign w:val="baseline"/>
      <w:cs w:val="0"/>
      <w:em w:val="none"/>
      <w:lang w:bidi="ar-SA" w:eastAsia="fr-FR" w:val="fr-FR"/>
    </w:rPr>
  </w:style>
  <w:style w:type="character" w:styleId="Élevé">
    <w:name w:val="Élevé"/>
    <w:next w:val="Élevé"/>
    <w:autoRedefine w:val="0"/>
    <w:hidden w:val="0"/>
    <w:qFormat w:val="0"/>
    <w:rPr>
      <w:b w:val="1"/>
      <w:bCs w:val="1"/>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image" Target="media/image2.pn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footer" Target="footer1.xml"/><Relationship Id="rId14" Type="http://schemas.openxmlformats.org/officeDocument/2006/relationships/footer" Target="footer3.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mfZU9QQiKdUJ972/UQnF8+shig==">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2025-07-02T07:16:00Z</dcterms:created>
  <dc:creator>surface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str>0x01010022D807DA5079DD4F8FC962D9402EEFD8</vt:lpstr>
  </property>
  <property fmtid="{D5CDD505-2E9C-101B-9397-08002B2CF9AE}" pid="3" name="TaxCatchAll">
    <vt:lpstr/>
  </property>
  <property fmtid="{D5CDD505-2E9C-101B-9397-08002B2CF9AE}" pid="4" name="lcf76f155ced4ddcb4097134ff3c332f">
    <vt:lpstr/>
  </property>
</Properties>
</file>