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Nimi _______________________________    Klass ________    Kuupäev __________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Selgroogsete loomade paljunemine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Sissejuhatus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Looduse toimub olelusvõitlus, milles ellu jäävad ja liigina säilivad vaid edukamad. Erinevatel loomaklassidel on paljunemise viisid ja efektiivsus üsna erineval tasemel. Tutvuge “Eesti selgroogsete” veebilehtede vahendusel erinevate selgroogsete loomade paljunemisviisidega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(http://bio.edu.ee/loomad/).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Ülesande täitmiseks on Teil aega 35 minutit.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Kalad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Leidke “Siinkäsitletavate kalade liiginimekirja”, täiendava info ja kalade üldiseloomustuse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lehekülgede kaudu ahvena ja latika marjaterade hulk (viljakus):</w:t>
      </w:r>
    </w:p>
    <w:p w:rsidR="00000000" w:rsidDel="00000000" w:rsidP="00000000" w:rsidRDefault="00000000" w:rsidRPr="00000000" w14:paraId="00000008">
      <w:pPr>
        <w:spacing w:before="120" w:line="36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Ahven koeb _____________ marjatera. Latikas koeb ______________ marjatera.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Keskmiselt koevad  kalad _________________________ marjatera.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Kahepaiksed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Leidke “Siinkäsitletavate kahepaiksete liiginimekirja” alusel hariliku kärnkonna ja rohukonna marjaterade hulk (viljakus):</w:t>
      </w:r>
    </w:p>
    <w:p w:rsidR="00000000" w:rsidDel="00000000" w:rsidP="00000000" w:rsidRDefault="00000000" w:rsidRPr="00000000" w14:paraId="0000000C">
      <w:pPr>
        <w:spacing w:before="120" w:line="36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Harilik kärnkonn koeb ___________ marjatera. Rohukonn koeb __________ marjatera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Keskmiselt koevad kahepaiksed ______________________marjatera.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Roomajad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20" w:lineRule="auto"/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Leidke “Siinkäsitletavate roomajate liiginimekirja” ja täiendava info lehekülgede kaudu alljärgnevate roomajate viljakused:</w:t>
      </w:r>
    </w:p>
    <w:p w:rsidR="00000000" w:rsidDel="00000000" w:rsidP="00000000" w:rsidRDefault="00000000" w:rsidRPr="00000000" w14:paraId="00000011">
      <w:pPr>
        <w:spacing w:before="120" w:line="36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Nastik muneb _________________ muna. Kivisisalik muneb __________________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Keskmiselt munevad roomajad muna  _________________________ muna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24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Linnud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Leidke järgmiste lindude kurna (munade arv pesas) suurused:</w:t>
      </w:r>
    </w:p>
    <w:p w:rsidR="00000000" w:rsidDel="00000000" w:rsidP="00000000" w:rsidRDefault="00000000" w:rsidRPr="00000000" w14:paraId="00000015">
      <w:pPr>
        <w:spacing w:before="120" w:line="36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Kuldnokk  muneb _____________ muna. Rasvatihane muneb ____________ muna.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Keskmiselt munevad linnud __________________________muna.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240" w:lineRule="auto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Imetajad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Rule="auto"/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Leidke järgmiste imetajate pesakondade arvukused: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Ilves sünnitab _____________ poega. Nirk sünnitab ____________________ poega.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Keskmiselt sünnitavad imetajad _________________________ poega.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Täitke “Eesti selgroogsete” loomarühmade üldiseloomustuste lehekülgede ja oma eelneva töö tulemuste põhjal järgmine tabel:</w:t>
      </w:r>
    </w:p>
    <w:p w:rsidR="00000000" w:rsidDel="00000000" w:rsidP="00000000" w:rsidRDefault="00000000" w:rsidRPr="00000000" w14:paraId="0000001E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85"/>
        <w:gridCol w:w="1418"/>
        <w:gridCol w:w="1417"/>
        <w:gridCol w:w="1276"/>
        <w:gridCol w:w="1417"/>
        <w:gridCol w:w="1360"/>
        <w:tblGridChange w:id="0">
          <w:tblGrid>
            <w:gridCol w:w="1985"/>
            <w:gridCol w:w="1418"/>
            <w:gridCol w:w="1417"/>
            <w:gridCol w:w="1276"/>
            <w:gridCol w:w="1417"/>
            <w:gridCol w:w="1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Kalad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left="-170" w:right="-1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Kahepaised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ind w:left="-170" w:right="-1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Roomajad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Linnud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Imetajad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left="-28" w:right="-170" w:firstLine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Viljastamine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-28" w:right="-17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(sisemine/väline)</w:t>
            </w:r>
          </w:p>
          <w:p w:rsidR="00000000" w:rsidDel="00000000" w:rsidP="00000000" w:rsidRDefault="00000000" w:rsidRPr="00000000" w14:paraId="00000027">
            <w:pPr>
              <w:ind w:left="-28" w:right="-17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ind w:left="-28" w:right="-17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Munaraku kaitse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(kestade)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olemasolu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ind w:left="-28" w:right="-17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Loote arenemine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(kus?)</w:t>
            </w:r>
          </w:p>
          <w:p w:rsidR="00000000" w:rsidDel="00000000" w:rsidP="00000000" w:rsidRDefault="00000000" w:rsidRPr="00000000" w14:paraId="00000034">
            <w:pPr>
              <w:ind w:left="-28" w:right="-17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ind w:left="-28" w:right="-170" w:firstLine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Viljakus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-28" w:right="-17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(munade/poegade keskmine arv)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?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Erinevatel selgroogsete loomade klassidel on erinevad viljastamise viisid, erinev looteline areng ja erinev viljakus. Mis on selle põhjuseks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spacing w:before="12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?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Missugune seos on viljastumisviisi ja viljakuse vahel?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?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Erinevate selgroogsete klasside järglasi ohustavad nende varajases arengus mitmesugused tegurid (ilmastikutingimused, vaenlased, toidu hulk ja kättesaadavus jne.). Kuidas on looduses reguleeritud järglaste hukkumine ja liigi edukas säilimine?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spacing w:before="24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sectPr>
      <w:pgSz w:h="16840" w:w="11907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