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LABORATORY TECHNICIAN GRADE II,INDIAN SYSTEMS OF MEDICINE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DATE:13-10-2015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1.Which one among the following is an aqueous mounting media?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A.Pottasium Acetate gum syrup*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B.Canada Balsam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C.DPX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2.Special stain used to demonstrate muscle: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B.Van Gieson*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C.Reticulum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D.Perl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3.Endogeneous pigments include the following EXCEPT: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A.Hemosiderin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B.Haemozoin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C.Formalin Pigment*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D.Bilirubin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4.Fixative solution used for museum specimen: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A.Zenker’s fluid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B.Kaiserling solution*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C.Methanol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D.Glutaraldehyde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5.Blood for platelet count should be examined within how many hours?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Hr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Hrs*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 Hrs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D.1/2 an hour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6.Changes occurring in blood due to longer storage include the following EXCEPT: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A.Swelling of RBC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B.Creation of RBC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C.Increase in ESR*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D.Increase in osmotic fragility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7.Rouleaux formation is inhibited with which fluid: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A.Gower’s fluid*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B.Hayem’s fluid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C.Hingleman’s fluid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D.Rees Eckor fluid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8.Special stain to demonstrate fungus: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A.Reticulin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B.PAS*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C.Masson’s Trichrome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D.Giemsa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9.Sections crumble on cutting due to the following EXCEPT: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A.Knife is blunt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B.Wax too soft and need ice application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C.Wax contaminated with clearing agent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D.Tilt of knife is too great*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10.Special stain used after frozen section: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A.Vonkossa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B.Reticulum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C.Oil red O*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D.Congo red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11.Villuvandi Samaram is associated with: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A.Vaikom Satyagraha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B.Chattambi  Swamikal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C.Ayyankali*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D.K.Kelappan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12.Ente Gurunadhan was written by: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A.Kumaranasan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B.Vallathol*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C.Pallathu Raman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D.Ulloor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13.Pankaj Advani is a famous -------player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A.Cricket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B.Snooker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C.Billiards*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D.Hockey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14.Atmavidyasangam was established by: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A.Vagbhadananda*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B.V.M.Vishnu Bharati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C.V.Kunjabu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D.C.S.Gopalakrishna Pillai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15.Shooranad revolt was in the year: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A.1946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B.1947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C.1948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D.1949*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16.Who among the following is known as Vayalar Stalin?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A.C.K.Kumarapanikkar*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B.K.Das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C.C.Kesavan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D.T.V.Thomas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enquiry about Malabar riots was done by: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A.T.L.Stronge*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B.Logan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C.T.H.Baber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D.Thomas Harvey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18.Nepal became a republic in: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A.2006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B.2008*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C.2009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D.2010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19.Which among the following film bagged the national award for best environment film?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A.Ottal*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B.Kapila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C.Aalif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D.Oral Pokkam</w:t>
        <w:br w:type="textWrapping"/>
        <w:t xml:space="preserve">Ans:A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20.The first lady Chief Information Commissioner in India: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A.Sushama Singh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B.Deepak Sandhu*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C.Sujatha Singh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D.Arundhathi Bhattacharya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21.Prevention of Terrorism Act(POTA) is in operation in the country from: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A.1998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B.1999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C.2001*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D.2004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22.Which among the following article prohibit child labour in India?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B.18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C.22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D.24*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State Reorganisation Commission was headed by: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A.Fazal Ali*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B.H.N.Kunzru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C.K.M.Panikkar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D.C.Rajagopalachari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24.River Periyar originate from: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A.Brahmagiri Vanam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B.Poomala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C.Kanathur Kunnu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D.Sivagiri mala*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25.Rajya Samacharam was published by: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A.Benjamin Bailey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B.Richard Collins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C.Hermman Gundert*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D.Fr.Clement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26.The first prohibited newspaper in kerala: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A.Santishttavadi*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B.Swadeshabhimani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C.Malayala Manorama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D.Vidyasamgraham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27.The first lady judge of Kerala High Court was: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A.K.K.Usha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B.Anna Chandi*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C.Fathima Beevi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D.Sujatha Manohar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28.The Headquarters of first defence university of India is at: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A.Delhi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B.Kanpur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C.Mumbai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D.Gurgaon*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original name of Agamananda Swami was: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A.Krishnan Nambyathiri*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B.Raman Pilla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C.Kunjikannan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D.Prabhakaran Pilla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30.How many members can be nominated to the Indian Parliament by the President?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C.14*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31.The average size of red blood cells are: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A.6.2 mm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B.7.2 mm*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C.8.2 mm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D.9.2 mm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32.Life span of RBC: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 days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B.100 days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C.120 days*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D.150 days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33.Size of Platelets: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mm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B.2-4 mm*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C.4-6 mm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D.6-8 mm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34.Concentration of potassium oxalate as an anticoagulant: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 mg/ml of blood*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 mg/ml of blood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 mg/ml of blood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 mg/ml of blood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35.Amount of ammonium oxalate in 100 ml solution of double oxalate: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 gm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B.1.2 gm*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gm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D.2.5 gm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36.Most powerful calcium chelating agent: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A.EDTA*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B.Pottasium oxalate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C.Sodium oxalate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D.Double oxalate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37.Percentage of trisodium citrate solution for ESR testing: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A.1.2%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B.2 %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C.3.5%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D.3.8%*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38.Natural biological anticoagulant: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A.Heparin*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B.ACD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C.EDTA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D.CPD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39.Romaniwksy stain include the following EXCEPT: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A.Methylene blue*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B.Giemsa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C.Jenners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D.Wrights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40.Fragmented red cells are also known as: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A.Crenated cells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B.Sickle cells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C.Schistocytes*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D.Acanthocytes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41.’Figure of eight’ structures seem in red cells are known as: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A.Howel Jolly bodies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B.Basophilic Stippling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C.Dohle bodies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D.Cabot rings*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42.Depth of Fuchs-Rosential counting chamber: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A.0.1 mm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B.1.1 mm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mm*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D.2.2 mm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43.Number of large squares in Fuchs Rosential Counting chamber: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A.16*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C.24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D.25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44.RBC diluting fluids include the following EXCEPT: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A.Formal citrate solution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B.Hayem’s Fluid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C.Turk’s fluid*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D.Toisson’s fluid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45.Normal RBC Count in adult male: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  <w:t xml:space="preserve">A.4000-11000/mm</w:t>
      </w:r>
      <w:r w:rsidDel="00000000" w:rsidR="00000000" w:rsidRPr="00000000">
        <w:rPr>
          <w:vertAlign w:val="superscript"/>
          <w:rtl w:val="0"/>
        </w:rPr>
        <w:t xml:space="preserve">3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B.4-45 million/mm</w:t>
      </w:r>
      <w:r w:rsidDel="00000000" w:rsidR="00000000" w:rsidRPr="00000000">
        <w:rPr>
          <w:vertAlign w:val="superscript"/>
          <w:rtl w:val="0"/>
        </w:rPr>
        <w:t xml:space="preserve">3 </w:t>
      </w:r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C.4.5-6.5 million/mm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D.1.5-4 million/mm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Ans:B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46.Corrected WBC count is: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Ans:(100 x uncorrected WBC)/(100+N RBC /100 WBC)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47.Size of neutrophil: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A.8-10 mm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B.10-12 mm*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C.12-14 mm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D.14-16 mm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48.Colour of neutrophil granule: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A.Orange red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B.Blue green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C.Black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D.Pale pink*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49.Percentage of neutrophil in adult blood: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A.0-1%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B.1-6%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C.20-40%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D.40-70%*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50.Colour of eosinophil granule: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A.Pale Pink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B.Dark brown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C.Orange red*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D.Blue green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51.Percentage of eosinophil in adult blood: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A.0-1%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B.1-6%*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C.6-10%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D.10-16%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52.Size of Basophil: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A.4-6 mm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B.6-8 mm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C.8-10 mm*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D.10-12 mm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53.Percentage of basophil in adult blood: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A.0-1%*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B.1-6%.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C.6-10%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D.10-16%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54.Mast cell is related to which WBC?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A.Neutrophil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B.Eosinophil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C.Lymphocyte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D.Basophil*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55.Size of Monocyte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A.10-12 mm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B.12-14 mm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C.14-16 mm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D.16-22 mm*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56.Largest normal cell in peripheral blood: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A.Neutrophil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B.Basophil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C.Monocyte*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D.Eosinophil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57.Toxic granules are seen in: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A.Neutrophil*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B.Eosinophil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C.Basophil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D.RBC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58.Cytoplasmic vacuolations in WBC are known as: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A.Howel Jolly bodies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B.Dohle bodies*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C.Pappen Leimer bodies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D.Basophilic stippling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59.Diluting fluid for absolute eosinophil count: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A.Rees Ecker fluid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B.Gower’s fluid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C.Hayem’s fluid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D.Hingleman’s fluid*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60.Normal hematocrit in adult male: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A.20-24%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B.25-30%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C.30-35%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D.40-54%*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61.White colour of plasma is seen in: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A.Leukemia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B.Lipemia*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C.Jaundice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D.Hemolysis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62.Preferred and most acculate method of determining Hb concentration: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A.Cyanmeth Hb method*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B.Oxy Hb method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C.Haldane method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D.Alkaline hematin method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63.Reagentused forcy anmeth Hb method: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A.Hingleman’s solution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B.Rees Ecker solution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C.Drabkin’s solution*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D.Gower’s solution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64.Each molecule of Hb contain how many grams of iron?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A.0.347 gm%*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B.0.437 gm%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C.1.347 gm%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D.3.147 gm%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65.1 gm of Hb combines with-------of O</w:t>
      </w:r>
      <w:r w:rsidDel="00000000" w:rsidR="00000000" w:rsidRPr="00000000">
        <w:rPr>
          <w:sz w:val="32"/>
          <w:szCs w:val="32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A.1.34 ml*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B.0.34 ml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C.0.36 ml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D.3.14 ml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66.MCV is calculated as follows: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Ans:(PCV*10)/RBC in millions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67.During reticulocyte count,number of normal RBC counted: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C.500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D.1000*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68.First Stage of ESR is: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A.Stage of packing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B.Stage of sedimentation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C.Stage of aggregation*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D.Stage of filling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69.Amount of blood taken for ESR estimation by westegren method: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A.1.5 ml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B.1.6 ml*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 ml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D.2.5 ml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70.Stain used for supravital staining: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A.Toluidine blue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B.Brilliant cresyl blue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C.Wright’s stain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D.Giemsa*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71.Normal range of retic count in adults: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A.0.5%-2%*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B.2-4%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C.4-6%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D.6-8%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72.Normal range of retic count in infants: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A.1-2%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B.2-6%*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C.6-8%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D.8-12%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73.Anti coagulant used for osmotic fragility test: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A.Heparin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B.EDTA*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C.CPD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D.ACD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74.Method to detect fetal Hb include: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A.Rectic count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B.Osmotic fragility test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C.Kleihauer test*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75.In acute leukemia,peripheral blood do not show: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A.Blast cells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B.Thrombocytopenia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C.Leukocytosis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 above*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76.Which of the following blood group is known as universal donor: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 Group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 Group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 Group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D.O Group*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32"/>
          <w:szCs w:val="32"/>
          <w:rtl w:val="0"/>
        </w:rPr>
        <w:t xml:space="preserve">77.Normal bleeding time is:</w:t>
      </w:r>
      <w:r w:rsidDel="00000000" w:rsidR="00000000" w:rsidRPr="00000000">
        <w:rPr>
          <w:rtl w:val="0"/>
        </w:rPr>
        <w:br w:type="textWrapping"/>
        <w:t xml:space="preserve">A.1-2 mts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B.2-6 mts*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C.6-10 mts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D.10-20 mts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78.Normal value of prothrombin time is: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A.1-6 sec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B.11-15 sec*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C.6-10 sec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D.20-25 sec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79.Normal value of APTT: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A.1-6 sec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B.10-20 sec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C.20-30 sec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D.34-48 sec*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80.Which of the following blood group is known as the universal recipient?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A.Blood group A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B.Blood group B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C.Blood group AB*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D.Blood group O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81.Universal donor of plasma is: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A.Blood group A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B.Blood group B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C.Blood group AB*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D.Blood group O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82.Test used to detect presence of Rh antibodies in a patient serum: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A.Indirect coomb’s test*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B.Direct comb’s test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C.Cross matching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D.All of the above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83.Best all round preservative of urine: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A.Thymol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B.Toluene*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C.Chloroform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D.Conc.HCl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84.Best Urine preservative for chemical examination: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A.Sodium carbonate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B.Thymol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C.Toluene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D.Conc.HCL*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85.Urine preservative for urobilinogen estimation: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A.Toluene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B.Conc.Hcl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C.Sodium carbonate*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D.Thymol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86.Normal specific gravity of urine: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A.1.015-1.025*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B.1.105-1.125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C.1.005-1.010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D.1.050-1.055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87.Specific gravity correction for albumin: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A.0.001 deducted for each 1 gm/dl of albumin*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B.0.001 added for each 1 gm/dl of albumin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C.0.002 deducted for each 1 gm/dl of albumin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D.0.003 deducted for each 1 gm/dl of albumin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88.Test of Bence-Jones protein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A.Heller’s Nitric acid test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B.Heat coagulation test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C.Brad shaw test*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D.Ehrlich’s test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89.Crystals found in acid urine include all EXCEPT: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A.Cysteine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B.Leucine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C.Tyrosine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D.Calcium carbonate*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90.Specific test used for detecting glucose in urine: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A.Bial’s test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B.Rubner’s test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C.Glucose oxidase test*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D.Seliwanoff’s test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91.Specific test for b-hydroxybutyric acid: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A.Hari’s test*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B.Gerhardt test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C.Rothera’s test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D.Fouchet’s test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92.Guiacum test is done for detection of which substance present in urine: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A.Bilirubin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B.Protein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C.Ketone bodies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D.Blood*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93.Crystals found in alkaline urine include all EXCEPT: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A.Cystine crystals*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B.Calcium carbonate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C.Ammonium magnesium phosphate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D.Dicalcium phosphate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94.Test for bilirubin include all EXCEPT: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A.Gmelin’s test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B.Smith’s test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C.Fouchet’s test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D.Ehrlich’s test*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95.Addis count is a quantitative measure of: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A.Urine sediment*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B.Reticulocyte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C.Neutrophils with left shift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D.Nucleated red cells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96.Specific gravity of transudate is: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A.Less than 1.018*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B.Greater than 1.018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C.Greater than 2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D.None of these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97.Mercury containing fixative include the following EXCEPT: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A.Helly’s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B.Zenker’s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C.FMA fixative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D.Carnoy’s fixative*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98.Following are clearing agents EXCEPT: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A.Toluence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B.Benzene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C.Chloroform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D.Acetone*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99.Knife recommended for cutting cellodin embedded  tissue: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A.Plano concave*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B.Biconcave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C.Planet wedge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D.Tool edge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100.Microtome knife with profile resembling chisel is: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A.Plano concave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B.Biconcave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C.Plane wedge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D.Tool edge*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SUPPORT.MORE FILES DOWNLOAD 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1155cc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 PLEASE MAY HELP THEM.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