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EXCELENTÍSSIMO SENHOR DOUTOR JUIZ DA </w:t>
      </w:r>
      <w:r w:rsidDel="00000000" w:rsidR="00000000" w:rsidRPr="00000000">
        <w:rPr>
          <w:rFonts w:ascii="Arial" w:cs="Arial" w:eastAsia="Arial" w:hAnsi="Arial"/>
          <w:b w:val="1"/>
          <w:color w:val="ff0000"/>
          <w:sz w:val="24"/>
          <w:szCs w:val="24"/>
          <w:rtl w:val="0"/>
        </w:rPr>
        <w:t xml:space="preserve">____ </w:t>
      </w:r>
      <w:r w:rsidDel="00000000" w:rsidR="00000000" w:rsidRPr="00000000">
        <w:rPr>
          <w:rFonts w:ascii="Arial" w:cs="Arial" w:eastAsia="Arial" w:hAnsi="Arial"/>
          <w:b w:val="1"/>
          <w:sz w:val="24"/>
          <w:szCs w:val="24"/>
          <w:rtl w:val="0"/>
        </w:rPr>
        <w:t xml:space="preserve">VARA DO TRABALHO DA CIDADE DE </w:t>
      </w:r>
      <w:r w:rsidDel="00000000" w:rsidR="00000000" w:rsidRPr="00000000">
        <w:rPr>
          <w:rFonts w:ascii="Arial" w:cs="Arial" w:eastAsia="Arial" w:hAnsi="Arial"/>
          <w:b w:val="1"/>
          <w:color w:val="ff0000"/>
          <w:sz w:val="24"/>
          <w:szCs w:val="24"/>
          <w:rtl w:val="0"/>
        </w:rPr>
        <w:t xml:space="preserve">XXXXXX</w:t>
      </w:r>
      <w:r w:rsidDel="00000000" w:rsidR="00000000" w:rsidRPr="00000000">
        <w:rPr>
          <w:rFonts w:ascii="Arial" w:cs="Arial" w:eastAsia="Arial" w:hAnsi="Arial"/>
          <w:b w:val="1"/>
          <w:sz w:val="24"/>
          <w:szCs w:val="24"/>
          <w:rtl w:val="0"/>
        </w:rPr>
        <w:t xml:space="preserve"> – SEÇÃO JUDICIÁRIA DO </w:t>
      </w:r>
      <w:r w:rsidDel="00000000" w:rsidR="00000000" w:rsidRPr="00000000">
        <w:rPr>
          <w:rFonts w:ascii="Arial" w:cs="Arial" w:eastAsia="Arial" w:hAnsi="Arial"/>
          <w:b w:val="1"/>
          <w:color w:val="ff0000"/>
          <w:sz w:val="24"/>
          <w:szCs w:val="24"/>
          <w:rtl w:val="0"/>
        </w:rPr>
        <w:t xml:space="preserve">(ESTADO XXXX)</w:t>
      </w:r>
      <w:r w:rsidDel="00000000" w:rsidR="00000000" w:rsidRPr="00000000">
        <w:rPr>
          <w:rtl w:val="0"/>
        </w:rPr>
      </w:r>
    </w:p>
    <w:p w:rsidR="00000000" w:rsidDel="00000000" w:rsidP="00000000" w:rsidRDefault="00000000" w:rsidRPr="00000000" w14:paraId="00000002">
      <w:pPr>
        <w:spacing w:after="20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3">
      <w:pPr>
        <w:spacing w:after="20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4">
      <w:pPr>
        <w:spacing w:after="20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5">
      <w:pPr>
        <w:spacing w:after="20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6">
      <w:pPr>
        <w:spacing w:after="20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9">
      <w:pPr>
        <w:spacing w:after="20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A">
      <w:pPr>
        <w:spacing w:after="20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B">
      <w:pPr>
        <w:spacing w:after="20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C">
      <w:pPr>
        <w:spacing w:after="20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D">
      <w:pPr>
        <w:widowControl w:val="0"/>
        <w:spacing w:after="200" w:before="1" w:line="360" w:lineRule="auto"/>
        <w:ind w:right="107" w:firstLine="1134"/>
        <w:jc w:val="both"/>
        <w:rPr>
          <w:rFonts w:ascii="Arial" w:cs="Arial" w:eastAsia="Arial" w:hAnsi="Arial"/>
          <w:sz w:val="24"/>
          <w:szCs w:val="24"/>
        </w:rPr>
      </w:pPr>
      <w:r w:rsidDel="00000000" w:rsidR="00000000" w:rsidRPr="00000000">
        <w:rPr>
          <w:rFonts w:ascii="Arial" w:cs="Arial" w:eastAsia="Arial" w:hAnsi="Arial"/>
          <w:b w:val="1"/>
          <w:color w:val="ff0000"/>
          <w:sz w:val="24"/>
          <w:szCs w:val="24"/>
          <w:rtl w:val="0"/>
        </w:rPr>
        <w:t xml:space="preserve">NOME DO RECLAMANTE</w:t>
      </w:r>
      <w:r w:rsidDel="00000000" w:rsidR="00000000" w:rsidRPr="00000000">
        <w:rPr>
          <w:rFonts w:ascii="Arial" w:cs="Arial" w:eastAsia="Arial" w:hAnsi="Arial"/>
          <w:color w:val="ff0000"/>
          <w:sz w:val="24"/>
          <w:szCs w:val="24"/>
          <w:rtl w:val="0"/>
        </w:rPr>
        <w:t xml:space="preserve">, nacionalidade, estado civil, </w:t>
      </w:r>
      <w:r w:rsidDel="00000000" w:rsidR="00000000" w:rsidRPr="00000000">
        <w:rPr>
          <w:rFonts w:ascii="Arial" w:cs="Arial" w:eastAsia="Arial" w:hAnsi="Arial"/>
          <w:sz w:val="24"/>
          <w:szCs w:val="24"/>
          <w:rtl w:val="0"/>
        </w:rPr>
        <w:t xml:space="preserve">regularmente inscrito(a) no CPF sob o nº</w:t>
      </w:r>
      <w:r w:rsidDel="00000000" w:rsidR="00000000" w:rsidRPr="00000000">
        <w:rPr>
          <w:rFonts w:ascii="Arial" w:cs="Arial" w:eastAsia="Arial" w:hAnsi="Arial"/>
          <w:color w:val="ff0000"/>
          <w:sz w:val="24"/>
          <w:szCs w:val="24"/>
          <w:rtl w:val="0"/>
        </w:rPr>
        <w:t xml:space="preserve"> XXX.XXX.XXX-XX, </w:t>
      </w:r>
      <w:r w:rsidDel="00000000" w:rsidR="00000000" w:rsidRPr="00000000">
        <w:rPr>
          <w:rFonts w:ascii="Arial" w:cs="Arial" w:eastAsia="Arial" w:hAnsi="Arial"/>
          <w:sz w:val="24"/>
          <w:szCs w:val="24"/>
          <w:rtl w:val="0"/>
        </w:rPr>
        <w:t xml:space="preserve">portador(a) de RG nº</w:t>
      </w:r>
      <w:r w:rsidDel="00000000" w:rsidR="00000000" w:rsidRPr="00000000">
        <w:rPr>
          <w:rFonts w:ascii="Arial" w:cs="Arial" w:eastAsia="Arial" w:hAnsi="Arial"/>
          <w:color w:val="ff0000"/>
          <w:sz w:val="24"/>
          <w:szCs w:val="24"/>
          <w:rtl w:val="0"/>
        </w:rPr>
        <w:t xml:space="preserve"> XX.XXX.XXX,</w:t>
      </w:r>
      <w:r w:rsidDel="00000000" w:rsidR="00000000" w:rsidRPr="00000000">
        <w:rPr>
          <w:rFonts w:ascii="Arial" w:cs="Arial" w:eastAsia="Arial" w:hAnsi="Arial"/>
          <w:sz w:val="24"/>
          <w:szCs w:val="24"/>
          <w:rtl w:val="0"/>
        </w:rPr>
        <w:t xml:space="preserve"> residente e domiciliado(a) na Rua</w:t>
      </w:r>
      <w:r w:rsidDel="00000000" w:rsidR="00000000" w:rsidRPr="00000000">
        <w:rPr>
          <w:rFonts w:ascii="Arial" w:cs="Arial" w:eastAsia="Arial" w:hAnsi="Arial"/>
          <w:color w:val="ff0000"/>
          <w:sz w:val="24"/>
          <w:szCs w:val="24"/>
          <w:rtl w:val="0"/>
        </w:rPr>
        <w:t xml:space="preserve"> XXX, </w:t>
      </w:r>
      <w:r w:rsidDel="00000000" w:rsidR="00000000" w:rsidRPr="00000000">
        <w:rPr>
          <w:rFonts w:ascii="Arial" w:cs="Arial" w:eastAsia="Arial" w:hAnsi="Arial"/>
          <w:sz w:val="24"/>
          <w:szCs w:val="24"/>
          <w:rtl w:val="0"/>
        </w:rPr>
        <w:t xml:space="preserve">nº </w:t>
      </w:r>
      <w:r w:rsidDel="00000000" w:rsidR="00000000" w:rsidRPr="00000000">
        <w:rPr>
          <w:rFonts w:ascii="Arial" w:cs="Arial" w:eastAsia="Arial" w:hAnsi="Arial"/>
          <w:color w:val="ff0000"/>
          <w:sz w:val="24"/>
          <w:szCs w:val="24"/>
          <w:rtl w:val="0"/>
        </w:rPr>
        <w:t xml:space="preserve">XXX, </w:t>
      </w:r>
      <w:r w:rsidDel="00000000" w:rsidR="00000000" w:rsidRPr="00000000">
        <w:rPr>
          <w:rFonts w:ascii="Arial" w:cs="Arial" w:eastAsia="Arial" w:hAnsi="Arial"/>
          <w:sz w:val="24"/>
          <w:szCs w:val="24"/>
          <w:rtl w:val="0"/>
        </w:rPr>
        <w:t xml:space="preserve">Bairro</w:t>
      </w:r>
      <w:r w:rsidDel="00000000" w:rsidR="00000000" w:rsidRPr="00000000">
        <w:rPr>
          <w:rFonts w:ascii="Arial" w:cs="Arial" w:eastAsia="Arial" w:hAnsi="Arial"/>
          <w:color w:val="ff0000"/>
          <w:sz w:val="24"/>
          <w:szCs w:val="24"/>
          <w:rtl w:val="0"/>
        </w:rPr>
        <w:t xml:space="preserve"> XXX, </w:t>
      </w:r>
      <w:r w:rsidDel="00000000" w:rsidR="00000000" w:rsidRPr="00000000">
        <w:rPr>
          <w:rFonts w:ascii="Arial" w:cs="Arial" w:eastAsia="Arial" w:hAnsi="Arial"/>
          <w:sz w:val="24"/>
          <w:szCs w:val="24"/>
          <w:rtl w:val="0"/>
        </w:rPr>
        <w:t xml:space="preserve">CEP nº</w:t>
      </w:r>
      <w:r w:rsidDel="00000000" w:rsidR="00000000" w:rsidRPr="00000000">
        <w:rPr>
          <w:rFonts w:ascii="Arial" w:cs="Arial" w:eastAsia="Arial" w:hAnsi="Arial"/>
          <w:color w:val="ff0000"/>
          <w:sz w:val="24"/>
          <w:szCs w:val="24"/>
          <w:rtl w:val="0"/>
        </w:rPr>
        <w:t xml:space="preserve"> XX.XXX-XXX, </w:t>
      </w:r>
      <w:r w:rsidDel="00000000" w:rsidR="00000000" w:rsidRPr="00000000">
        <w:rPr>
          <w:rFonts w:ascii="Arial" w:cs="Arial" w:eastAsia="Arial" w:hAnsi="Arial"/>
          <w:sz w:val="24"/>
          <w:szCs w:val="24"/>
          <w:rtl w:val="0"/>
        </w:rPr>
        <w:t xml:space="preserve">na comarca de</w:t>
      </w:r>
      <w:r w:rsidDel="00000000" w:rsidR="00000000" w:rsidRPr="00000000">
        <w:rPr>
          <w:rFonts w:ascii="Arial" w:cs="Arial" w:eastAsia="Arial" w:hAnsi="Arial"/>
          <w:color w:val="ff0000"/>
          <w:sz w:val="24"/>
          <w:szCs w:val="24"/>
          <w:rtl w:val="0"/>
        </w:rPr>
        <w:t xml:space="preserve"> Cidade/Estado, </w:t>
      </w:r>
      <w:r w:rsidDel="00000000" w:rsidR="00000000" w:rsidRPr="00000000">
        <w:rPr>
          <w:rFonts w:ascii="Arial" w:cs="Arial" w:eastAsia="Arial" w:hAnsi="Arial"/>
          <w:sz w:val="24"/>
          <w:szCs w:val="24"/>
          <w:rtl w:val="0"/>
        </w:rPr>
        <w:t xml:space="preserve">com endereço eletrônico </w:t>
      </w:r>
      <w:r w:rsidDel="00000000" w:rsidR="00000000" w:rsidRPr="00000000">
        <w:rPr>
          <w:rFonts w:ascii="Arial" w:cs="Arial" w:eastAsia="Arial" w:hAnsi="Arial"/>
          <w:color w:val="ff0000"/>
          <w:sz w:val="24"/>
          <w:szCs w:val="24"/>
          <w:rtl w:val="0"/>
        </w:rPr>
        <w:t xml:space="preserve">XXXX</w:t>
      </w:r>
      <w:r w:rsidDel="00000000" w:rsidR="00000000" w:rsidRPr="00000000">
        <w:rPr>
          <w:rFonts w:ascii="Arial" w:cs="Arial" w:eastAsia="Arial" w:hAnsi="Arial"/>
          <w:sz w:val="24"/>
          <w:szCs w:val="24"/>
          <w:rtl w:val="0"/>
        </w:rPr>
        <w:t xml:space="preserve">, vem por intermédio de seus advogados que a esta subscrevem</w:t>
      </w:r>
      <w:r w:rsidDel="00000000" w:rsidR="00000000" w:rsidRPr="00000000">
        <w:rPr>
          <w:rFonts w:ascii="Arial" w:cs="Arial" w:eastAsia="Arial" w:hAnsi="Arial"/>
          <w:sz w:val="24"/>
          <w:szCs w:val="24"/>
          <w:rtl w:val="0"/>
        </w:rPr>
        <w:t xml:space="preserve">, com fundamento no artigo 840, §1º da CLT e artigo 319 do CPC c/c art. 769 da CLT e art. 15 do CPC, propor:</w:t>
      </w:r>
      <w:r w:rsidDel="00000000" w:rsidR="00000000" w:rsidRPr="00000000">
        <w:rPr>
          <w:rtl w:val="0"/>
        </w:rPr>
      </w:r>
    </w:p>
    <w:p w:rsidR="00000000" w:rsidDel="00000000" w:rsidP="00000000" w:rsidRDefault="00000000" w:rsidRPr="00000000" w14:paraId="0000000E">
      <w:pPr>
        <w:pStyle w:val="Heading1"/>
        <w:spacing w:after="200" w:line="360" w:lineRule="auto"/>
        <w:jc w:val="center"/>
        <w:rPr>
          <w:rFonts w:ascii="Arial" w:cs="Arial" w:eastAsia="Arial" w:hAnsi="Arial"/>
          <w:i w:val="0"/>
          <w:smallCaps w:val="0"/>
          <w:strike w:val="0"/>
          <w:color w:val="000000"/>
          <w:sz w:val="24"/>
          <w:szCs w:val="24"/>
          <w:u w:val="none"/>
          <w:shd w:fill="auto" w:val="clear"/>
          <w:vertAlign w:val="baseline"/>
        </w:rPr>
      </w:pPr>
      <w:bookmarkStart w:colFirst="0" w:colLast="0" w:name="_heading=h.ud4n0r2g7oci" w:id="0"/>
      <w:bookmarkEnd w:id="0"/>
      <w:r w:rsidDel="00000000" w:rsidR="00000000" w:rsidRPr="00000000">
        <w:rPr>
          <w:vertAlign w:val="baseline"/>
          <w:rtl w:val="0"/>
        </w:rPr>
        <w:t xml:space="preserve">RECLAMATÓRIA TRABALHISTA</w:t>
      </w:r>
      <w:r w:rsidDel="00000000" w:rsidR="00000000" w:rsidRPr="00000000">
        <w:rPr>
          <w:rtl w:val="0"/>
        </w:rPr>
      </w:r>
    </w:p>
    <w:p w:rsidR="00000000" w:rsidDel="00000000" w:rsidP="00000000" w:rsidRDefault="00000000" w:rsidRPr="00000000" w14:paraId="0000000F">
      <w:pPr>
        <w:widowControl w:val="0"/>
        <w:spacing w:after="200" w:before="1" w:line="360" w:lineRule="auto"/>
        <w:ind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Em face de </w:t>
      </w:r>
      <w:r w:rsidDel="00000000" w:rsidR="00000000" w:rsidRPr="00000000">
        <w:rPr>
          <w:rFonts w:ascii="Arial" w:cs="Arial" w:eastAsia="Arial" w:hAnsi="Arial"/>
          <w:b w:val="1"/>
          <w:color w:val="ff0000"/>
          <w:sz w:val="24"/>
          <w:szCs w:val="24"/>
          <w:rtl w:val="0"/>
        </w:rPr>
        <w:t xml:space="preserve">NOME DA RECLAMADA</w:t>
      </w:r>
      <w:r w:rsidDel="00000000" w:rsidR="00000000" w:rsidRPr="00000000">
        <w:rPr>
          <w:rFonts w:ascii="Arial" w:cs="Arial" w:eastAsia="Arial" w:hAnsi="Arial"/>
          <w:color w:val="ff0000"/>
          <w:sz w:val="24"/>
          <w:szCs w:val="24"/>
          <w:rtl w:val="0"/>
        </w:rPr>
        <w:t xml:space="preserve">, pessoa jurídica de direito privado, </w:t>
      </w:r>
      <w:r w:rsidDel="00000000" w:rsidR="00000000" w:rsidRPr="00000000">
        <w:rPr>
          <w:rFonts w:ascii="Arial" w:cs="Arial" w:eastAsia="Arial" w:hAnsi="Arial"/>
          <w:sz w:val="24"/>
          <w:szCs w:val="24"/>
          <w:rtl w:val="0"/>
        </w:rPr>
        <w:t xml:space="preserve">regularmente inscrita no CNPJ sob o nº</w:t>
      </w:r>
      <w:r w:rsidDel="00000000" w:rsidR="00000000" w:rsidRPr="00000000">
        <w:rPr>
          <w:rFonts w:ascii="Arial" w:cs="Arial" w:eastAsia="Arial" w:hAnsi="Arial"/>
          <w:color w:val="ff0000"/>
          <w:sz w:val="24"/>
          <w:szCs w:val="24"/>
          <w:rtl w:val="0"/>
        </w:rPr>
        <w:t xml:space="preserve"> XX.XXX/XXXX-XX, </w:t>
      </w:r>
      <w:r w:rsidDel="00000000" w:rsidR="00000000" w:rsidRPr="00000000">
        <w:rPr>
          <w:rFonts w:ascii="Arial" w:cs="Arial" w:eastAsia="Arial" w:hAnsi="Arial"/>
          <w:sz w:val="24"/>
          <w:szCs w:val="24"/>
          <w:rtl w:val="0"/>
        </w:rPr>
        <w:t xml:space="preserve">com sede à Rua</w:t>
      </w:r>
      <w:r w:rsidDel="00000000" w:rsidR="00000000" w:rsidRPr="00000000">
        <w:rPr>
          <w:rFonts w:ascii="Arial" w:cs="Arial" w:eastAsia="Arial" w:hAnsi="Arial"/>
          <w:color w:val="ff0000"/>
          <w:sz w:val="24"/>
          <w:szCs w:val="24"/>
          <w:rtl w:val="0"/>
        </w:rPr>
        <w:t xml:space="preserve"> XXX, </w:t>
      </w:r>
      <w:r w:rsidDel="00000000" w:rsidR="00000000" w:rsidRPr="00000000">
        <w:rPr>
          <w:rFonts w:ascii="Arial" w:cs="Arial" w:eastAsia="Arial" w:hAnsi="Arial"/>
          <w:sz w:val="24"/>
          <w:szCs w:val="24"/>
          <w:rtl w:val="0"/>
        </w:rPr>
        <w:t xml:space="preserve">nº </w:t>
      </w:r>
      <w:r w:rsidDel="00000000" w:rsidR="00000000" w:rsidRPr="00000000">
        <w:rPr>
          <w:rFonts w:ascii="Arial" w:cs="Arial" w:eastAsia="Arial" w:hAnsi="Arial"/>
          <w:color w:val="ff0000"/>
          <w:sz w:val="24"/>
          <w:szCs w:val="24"/>
          <w:rtl w:val="0"/>
        </w:rPr>
        <w:t xml:space="preserve">XXX, </w:t>
      </w:r>
      <w:r w:rsidDel="00000000" w:rsidR="00000000" w:rsidRPr="00000000">
        <w:rPr>
          <w:rFonts w:ascii="Arial" w:cs="Arial" w:eastAsia="Arial" w:hAnsi="Arial"/>
          <w:sz w:val="24"/>
          <w:szCs w:val="24"/>
          <w:rtl w:val="0"/>
        </w:rPr>
        <w:t xml:space="preserve">Bairro</w:t>
      </w:r>
      <w:r w:rsidDel="00000000" w:rsidR="00000000" w:rsidRPr="00000000">
        <w:rPr>
          <w:rFonts w:ascii="Arial" w:cs="Arial" w:eastAsia="Arial" w:hAnsi="Arial"/>
          <w:color w:val="ff0000"/>
          <w:sz w:val="24"/>
          <w:szCs w:val="24"/>
          <w:rtl w:val="0"/>
        </w:rPr>
        <w:t xml:space="preserve"> XXX, </w:t>
      </w:r>
      <w:r w:rsidDel="00000000" w:rsidR="00000000" w:rsidRPr="00000000">
        <w:rPr>
          <w:rFonts w:ascii="Arial" w:cs="Arial" w:eastAsia="Arial" w:hAnsi="Arial"/>
          <w:sz w:val="24"/>
          <w:szCs w:val="24"/>
          <w:rtl w:val="0"/>
        </w:rPr>
        <w:t xml:space="preserve">CEP nº</w:t>
      </w:r>
      <w:r w:rsidDel="00000000" w:rsidR="00000000" w:rsidRPr="00000000">
        <w:rPr>
          <w:rFonts w:ascii="Arial" w:cs="Arial" w:eastAsia="Arial" w:hAnsi="Arial"/>
          <w:color w:val="ff0000"/>
          <w:sz w:val="24"/>
          <w:szCs w:val="24"/>
          <w:rtl w:val="0"/>
        </w:rPr>
        <w:t xml:space="preserve"> XX.XXX-XXX, </w:t>
      </w:r>
      <w:r w:rsidDel="00000000" w:rsidR="00000000" w:rsidRPr="00000000">
        <w:rPr>
          <w:rFonts w:ascii="Arial" w:cs="Arial" w:eastAsia="Arial" w:hAnsi="Arial"/>
          <w:sz w:val="24"/>
          <w:szCs w:val="24"/>
          <w:rtl w:val="0"/>
        </w:rPr>
        <w:t xml:space="preserve">na comarca de</w:t>
      </w:r>
      <w:r w:rsidDel="00000000" w:rsidR="00000000" w:rsidRPr="00000000">
        <w:rPr>
          <w:rFonts w:ascii="Arial" w:cs="Arial" w:eastAsia="Arial" w:hAnsi="Arial"/>
          <w:color w:val="ff0000"/>
          <w:sz w:val="24"/>
          <w:szCs w:val="24"/>
          <w:rtl w:val="0"/>
        </w:rPr>
        <w:t xml:space="preserve"> Cidade/Estado, </w:t>
      </w:r>
      <w:r w:rsidDel="00000000" w:rsidR="00000000" w:rsidRPr="00000000">
        <w:rPr>
          <w:rFonts w:ascii="Arial" w:cs="Arial" w:eastAsia="Arial" w:hAnsi="Arial"/>
          <w:sz w:val="24"/>
          <w:szCs w:val="24"/>
          <w:rtl w:val="0"/>
        </w:rPr>
        <w:t xml:space="preserve">pelos fatos e fundamentos que passa a expor.</w:t>
      </w:r>
      <w:r w:rsidDel="00000000" w:rsidR="00000000" w:rsidRPr="00000000">
        <w:rPr>
          <w:rtl w:val="0"/>
        </w:rPr>
      </w:r>
    </w:p>
    <w:p w:rsidR="00000000" w:rsidDel="00000000" w:rsidP="00000000" w:rsidRDefault="00000000" w:rsidRPr="00000000" w14:paraId="00000010">
      <w:pPr>
        <w:pStyle w:val="Heading2"/>
        <w:numPr>
          <w:ilvl w:val="0"/>
          <w:numId w:val="1"/>
        </w:numPr>
        <w:spacing w:after="200" w:line="360" w:lineRule="auto"/>
        <w:rPr/>
      </w:pPr>
      <w:bookmarkStart w:colFirst="0" w:colLast="0" w:name="_heading=h.cvjdqmtx3ta4" w:id="1"/>
      <w:bookmarkEnd w:id="1"/>
      <w:r w:rsidDel="00000000" w:rsidR="00000000" w:rsidRPr="00000000">
        <w:rPr>
          <w:vertAlign w:val="baseline"/>
          <w:rtl w:val="0"/>
        </w:rPr>
        <w:t xml:space="preserve">DO CONTRATO DE TRABALHO</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40"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A parte Reclamante foi contratado (a) pela empresa Reclamada em </w:t>
      </w:r>
      <w:r w:rsidDel="00000000" w:rsidR="00000000" w:rsidRPr="00000000">
        <w:rPr>
          <w:rFonts w:ascii="Arial" w:cs="Arial" w:eastAsia="Arial" w:hAnsi="Arial"/>
          <w:color w:val="ff0000"/>
          <w:sz w:val="24"/>
          <w:szCs w:val="24"/>
          <w:rtl w:val="0"/>
        </w:rPr>
        <w:t xml:space="preserve">XX/XX/XXXX </w:t>
      </w:r>
      <w:r w:rsidDel="00000000" w:rsidR="00000000" w:rsidRPr="00000000">
        <w:rPr>
          <w:rFonts w:ascii="Arial" w:cs="Arial" w:eastAsia="Arial" w:hAnsi="Arial"/>
          <w:sz w:val="24"/>
          <w:szCs w:val="24"/>
          <w:rtl w:val="0"/>
        </w:rPr>
        <w:t xml:space="preserve">para exercer a função de </w:t>
      </w:r>
      <w:r w:rsidDel="00000000" w:rsidR="00000000" w:rsidRPr="00000000">
        <w:rPr>
          <w:rFonts w:ascii="Arial" w:cs="Arial" w:eastAsia="Arial" w:hAnsi="Arial"/>
          <w:color w:val="ff0000"/>
          <w:sz w:val="24"/>
          <w:szCs w:val="24"/>
          <w:rtl w:val="0"/>
        </w:rPr>
        <w:t xml:space="preserve">XXXXXXXX</w:t>
      </w:r>
      <w:r w:rsidDel="00000000" w:rsidR="00000000" w:rsidRPr="00000000">
        <w:rPr>
          <w:rFonts w:ascii="Arial" w:cs="Arial" w:eastAsia="Arial" w:hAnsi="Arial"/>
          <w:sz w:val="24"/>
          <w:szCs w:val="24"/>
          <w:rtl w:val="0"/>
        </w:rPr>
        <w:t xml:space="preserve">, com salário inicial de </w:t>
      </w:r>
      <w:r w:rsidDel="00000000" w:rsidR="00000000" w:rsidRPr="00000000">
        <w:rPr>
          <w:rFonts w:ascii="Arial" w:cs="Arial" w:eastAsia="Arial" w:hAnsi="Arial"/>
          <w:color w:val="ff0000"/>
          <w:sz w:val="24"/>
          <w:szCs w:val="24"/>
          <w:rtl w:val="0"/>
        </w:rPr>
        <w:t xml:space="preserve">R$ XXXXXX (colocar valor e escrever por extenso)</w:t>
      </w:r>
      <w:r w:rsidDel="00000000" w:rsidR="00000000" w:rsidRPr="00000000">
        <w:rPr>
          <w:rFonts w:ascii="Arial" w:cs="Arial" w:eastAsia="Arial" w:hAnsi="Arial"/>
          <w:sz w:val="24"/>
          <w:szCs w:val="24"/>
          <w:rtl w:val="0"/>
        </w:rPr>
        <w:t xml:space="preserve">, conforme anotação em CTPS (anexa).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Ressalta-se que a parte Reclamante no exercício de sua função de </w:t>
      </w:r>
      <w:r w:rsidDel="00000000" w:rsidR="00000000" w:rsidRPr="00000000">
        <w:rPr>
          <w:rFonts w:ascii="Arial" w:cs="Arial" w:eastAsia="Arial" w:hAnsi="Arial"/>
          <w:color w:val="ff0000"/>
          <w:sz w:val="24"/>
          <w:szCs w:val="24"/>
          <w:rtl w:val="0"/>
        </w:rPr>
        <w:t xml:space="preserve">XXXXXXXX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estava exposto (a)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agentes nocivos à saúde, como </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___________________ (descrever os agentes nocivos presentes)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Ademais a Reclamada não fornecia os equipamentos individuais ou coletivos de proteção de qualidade durante todo o período contratual.</w:t>
      </w:r>
    </w:p>
    <w:p w:rsidR="00000000" w:rsidDel="00000000" w:rsidP="00000000" w:rsidRDefault="00000000" w:rsidRPr="00000000" w14:paraId="00000014">
      <w:pPr>
        <w:widowControl w:val="0"/>
        <w:spacing w:after="200" w:line="360" w:lineRule="auto"/>
        <w:ind w:right="107" w:firstLine="11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fim, cumpre mencionar que em </w:t>
      </w:r>
      <w:r w:rsidDel="00000000" w:rsidR="00000000" w:rsidRPr="00000000">
        <w:rPr>
          <w:rFonts w:ascii="Arial" w:cs="Arial" w:eastAsia="Arial" w:hAnsi="Arial"/>
          <w:color w:val="ff0000"/>
          <w:sz w:val="24"/>
          <w:szCs w:val="24"/>
          <w:rtl w:val="0"/>
        </w:rPr>
        <w:t xml:space="preserve">XX/XX/XXXX</w:t>
      </w:r>
      <w:r w:rsidDel="00000000" w:rsidR="00000000" w:rsidRPr="00000000">
        <w:rPr>
          <w:rFonts w:ascii="Arial" w:cs="Arial" w:eastAsia="Arial" w:hAnsi="Arial"/>
          <w:sz w:val="24"/>
          <w:szCs w:val="24"/>
          <w:rtl w:val="0"/>
        </w:rPr>
        <w:t xml:space="preserve"> houve rescisão contratual, com o devido pagamento das verbas rescisórias.</w:t>
      </w:r>
    </w:p>
    <w:p w:rsidR="00000000" w:rsidDel="00000000" w:rsidP="00000000" w:rsidRDefault="00000000" w:rsidRPr="00000000" w14:paraId="00000015">
      <w:pPr>
        <w:widowControl w:val="0"/>
        <w:spacing w:after="200" w:line="360" w:lineRule="auto"/>
        <w:ind w:left="0" w:right="10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pStyle w:val="Heading2"/>
        <w:numPr>
          <w:ilvl w:val="0"/>
          <w:numId w:val="1"/>
        </w:numPr>
        <w:spacing w:after="200" w:line="360" w:lineRule="auto"/>
        <w:ind w:left="0" w:hanging="15"/>
        <w:rPr/>
      </w:pPr>
      <w:bookmarkStart w:colFirst="0" w:colLast="0" w:name="_heading=h.de1c2qclf79m" w:id="2"/>
      <w:bookmarkEnd w:id="2"/>
      <w:r w:rsidDel="00000000" w:rsidR="00000000" w:rsidRPr="00000000">
        <w:rPr>
          <w:vertAlign w:val="baseline"/>
          <w:rtl w:val="0"/>
        </w:rPr>
        <w:t xml:space="preserve">DO ADICIONAL DE INSALUBRIDADE</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Durante todo o período contratual a parte Reclamante laborou na função de </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__________________________ (ex: conferente de estoque)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exercendo suas atividades </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sempre dentro da </w:t>
      </w:r>
      <w:r w:rsidDel="00000000" w:rsidR="00000000" w:rsidRPr="00000000">
        <w:rPr>
          <w:rFonts w:ascii="Arial" w:cs="Arial" w:eastAsia="Arial" w:hAnsi="Arial"/>
          <w:color w:val="ff0000"/>
          <w:sz w:val="24"/>
          <w:szCs w:val="24"/>
          <w:rtl w:val="0"/>
        </w:rPr>
        <w:t xml:space="preserve">câmara</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 fria e não recebendo qualquer equipamento de proteção individual </w:t>
      </w:r>
      <w:r w:rsidDel="00000000" w:rsidR="00000000" w:rsidRPr="00000000">
        <w:rPr>
          <w:rFonts w:ascii="Arial" w:cs="Arial" w:eastAsia="Arial" w:hAnsi="Arial"/>
          <w:color w:val="ff0000"/>
          <w:sz w:val="24"/>
          <w:szCs w:val="24"/>
          <w:rtl w:val="0"/>
        </w:rPr>
        <w:t xml:space="preserve">(adaptar para o caso do seu cliente)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8">
      <w:pPr>
        <w:spacing w:after="200" w:line="360" w:lineRule="auto"/>
        <w:ind w:firstLine="11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Insta salientar que a parte autora não recebia qualquer adicional a título de insalubridade, como se verificará nos holerites a serem juntados pela reclamada. Neste sentido, a CLT determina:</w:t>
      </w:r>
    </w:p>
    <w:p w:rsidR="00000000" w:rsidDel="00000000" w:rsidP="00000000" w:rsidRDefault="00000000" w:rsidRPr="00000000" w14:paraId="00000019">
      <w:pPr>
        <w:spacing w:after="200" w:line="240" w:lineRule="auto"/>
        <w:ind w:left="2267.716535433071" w:firstLine="0"/>
        <w:jc w:val="both"/>
        <w:rPr>
          <w:rFonts w:ascii="Arial" w:cs="Arial" w:eastAsia="Arial" w:hAnsi="Arial"/>
        </w:rPr>
      </w:pPr>
      <w:r w:rsidDel="00000000" w:rsidR="00000000" w:rsidRPr="00000000">
        <w:rPr>
          <w:rFonts w:ascii="Arial" w:cs="Arial" w:eastAsia="Arial" w:hAnsi="Arial"/>
          <w:rtl w:val="0"/>
        </w:rPr>
        <w:t xml:space="preserve">Art. 192 - O exercício de trabalho em condições insalubres, acima dos limites de tolerância estabelecidos pelo Ministério do Trabalho, assegura a percepção de adicional respectivamente de 40% (quarenta por cento), 20% (vinte por cento) e 10% (dez por cento) do salário-mínimo da região, segundo se classifiquem nos graus máximo, médio e mínimo.</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 adicional de insalubridade é devido ao trabalhador que estiver exposto a situações nocivas à saúde, enquanto executar o serviço. Estas agressões podem ser causadas por agentes físicos, químicos e biológicos.</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 artigo 189 da CLT estabelece que são consideradas atividades ou operações insalubres aquelas que, por sua natureza, condições ou métodos de trabalho, exponham os empregados a agentes nocivos à saúde, acima dos limites de tolerância fixados em razão da natureza e da intensidade do agente e do tempo de exposição aos seus efeitos.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Nesta senda é importante ressaltar que, a Reclamada não fornecia para equipamentos corretos de proteção individual adequado para neutralizar a insalubridade do ambiente de trabalho, sendo que, a exposição ao agente nocivo causou danos que jamais poderão ser reparados à saúde deste.</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Portanto, de início, requer 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realização de perícia técnica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para avaliar os </w:t>
      </w:r>
      <w:r w:rsidDel="00000000" w:rsidR="00000000" w:rsidRPr="00000000">
        <w:rPr>
          <w:rFonts w:ascii="Arial" w:cs="Arial" w:eastAsia="Arial" w:hAnsi="Arial"/>
          <w:sz w:val="24"/>
          <w:szCs w:val="24"/>
          <w:rtl w:val="0"/>
        </w:rPr>
        <w:t xml:space="preserve">riscos a que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a parte autora era submetida.</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Posteriormente, constatado que o ambiente de trabalho era insalubre, requer a condenação da Reclamada ao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pagamento de insalubridade em grau máximo,</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ou grau a ser constatado, sobre o salário mínimo, com reflexos em DSR, aviso prévio, 13º salário, férias mais o terço constitucional, FGTS + 40%, durante todo o pacto laboral, totalizando, aproximadamente, o valor de </w:t>
      </w:r>
      <w:r w:rsidDel="00000000" w:rsidR="00000000" w:rsidRPr="00000000">
        <w:rPr>
          <w:rFonts w:ascii="Arial" w:cs="Arial" w:eastAsia="Arial" w:hAnsi="Arial"/>
          <w:i w:val="0"/>
          <w:smallCaps w:val="0"/>
          <w:strike w:val="0"/>
          <w:color w:val="ff0000"/>
          <w:sz w:val="24"/>
          <w:szCs w:val="24"/>
          <w:u w:val="none"/>
          <w:shd w:fill="auto" w:val="clear"/>
          <w:vertAlign w:val="baseline"/>
          <w:rtl w:val="0"/>
        </w:rPr>
        <w:t xml:space="preserve">R$ ____________ (colocar valor e escrever por extenso)</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Ainda, requer seja a Reclamada obrigada a emitir PPP, constando todos os </w:t>
      </w:r>
      <w:r w:rsidDel="00000000" w:rsidR="00000000" w:rsidRPr="00000000">
        <w:rPr>
          <w:rFonts w:ascii="Arial" w:cs="Arial" w:eastAsia="Arial" w:hAnsi="Arial"/>
          <w:sz w:val="24"/>
          <w:szCs w:val="24"/>
          <w:rtl w:val="0"/>
        </w:rPr>
        <w:t xml:space="preserve">riscos a que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a parte autora era submetida, no prazo de 10 (dez) dias do trânsito em julgado, sob pena de multa diária </w:t>
      </w:r>
      <w:r w:rsidDel="00000000" w:rsidR="00000000" w:rsidRPr="00000000">
        <w:rPr>
          <w:rFonts w:ascii="Arial" w:cs="Arial" w:eastAsia="Arial" w:hAnsi="Arial"/>
          <w:sz w:val="24"/>
          <w:szCs w:val="24"/>
          <w:rtl w:val="0"/>
        </w:rPr>
        <w:t xml:space="preserve">a ser definida por Vossa Excelência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10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pStyle w:val="Heading2"/>
        <w:numPr>
          <w:ilvl w:val="0"/>
          <w:numId w:val="1"/>
        </w:numPr>
        <w:spacing w:after="200" w:line="360" w:lineRule="auto"/>
        <w:ind w:hanging="11.338582677165334"/>
        <w:rPr/>
      </w:pPr>
      <w:bookmarkStart w:colFirst="0" w:colLast="0" w:name="_heading=h.i8vydoaj4a3t" w:id="3"/>
      <w:bookmarkEnd w:id="3"/>
      <w:r w:rsidDel="00000000" w:rsidR="00000000" w:rsidRPr="00000000">
        <w:rPr>
          <w:vertAlign w:val="baseline"/>
          <w:rtl w:val="0"/>
        </w:rPr>
        <w:t xml:space="preserve">DA JUSTIÇA GRATUITA</w:t>
      </w:r>
    </w:p>
    <w:p w:rsidR="00000000" w:rsidDel="00000000" w:rsidP="00000000" w:rsidRDefault="00000000" w:rsidRPr="00000000" w14:paraId="00000022">
      <w:pPr>
        <w:widowControl w:val="0"/>
        <w:spacing w:after="200" w:before="1" w:line="360" w:lineRule="auto"/>
        <w:ind w:right="107" w:firstLine="11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parte Reclamante declara-se pobre na acepção jurídica e não possui condições financeiras para arcar com as custas, despesas processuais, pagamento de honorários advocatícios e periciais fazendo, portanto, jus aos benefícios da justiça gratuita, nos termos do art. 790, § 3º da CLT. </w:t>
      </w:r>
    </w:p>
    <w:p w:rsidR="00000000" w:rsidDel="00000000" w:rsidP="00000000" w:rsidRDefault="00000000" w:rsidRPr="00000000" w14:paraId="00000023">
      <w:pPr>
        <w:widowControl w:val="0"/>
        <w:spacing w:after="200" w:before="1" w:line="360" w:lineRule="auto"/>
        <w:ind w:right="107" w:firstLine="11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Ressalta-se que a parte Reclamante apresenta, na presente oportunidade, a declaração de hipossuficiência, requisito necessário para a concessão da gratuidade da justiça, em concordância com a Lei 1.060/50, viabilizando assim o amplo acesso ao Judiciário, bem como requer seja presumida como verdadeira tal declaração de pobreza nos termos dos artigos 99, §3º, do CPC, art. 1º da Lei nº 7.115/1983 e Súmula nº 463, I, do TST. </w:t>
      </w:r>
    </w:p>
    <w:p w:rsidR="00000000" w:rsidDel="00000000" w:rsidP="00000000" w:rsidRDefault="00000000" w:rsidRPr="00000000" w14:paraId="00000024">
      <w:pPr>
        <w:widowControl w:val="0"/>
        <w:spacing w:after="200" w:before="1" w:line="360" w:lineRule="auto"/>
        <w:ind w:right="107" w:firstLine="11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fim, requer seja concedida a gratuidade da justiça à parte Reclamante, nos termos acima, e  além disso, requer seja declarada a indisponibilidade de todos os créditos trabalhistas reconhecidos, nos termos dos artigos 5º, LXXIV, e 7º, X, da CF. </w:t>
      </w:r>
    </w:p>
    <w:p w:rsidR="00000000" w:rsidDel="00000000" w:rsidP="00000000" w:rsidRDefault="00000000" w:rsidRPr="00000000" w14:paraId="00000025">
      <w:pPr>
        <w:widowControl w:val="0"/>
        <w:spacing w:after="200" w:before="1" w:line="360" w:lineRule="auto"/>
        <w:ind w:left="0" w:right="10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pStyle w:val="Heading2"/>
        <w:numPr>
          <w:ilvl w:val="0"/>
          <w:numId w:val="1"/>
        </w:numPr>
        <w:spacing w:after="200" w:line="360" w:lineRule="auto"/>
        <w:ind w:left="0" w:hanging="15"/>
        <w:rPr>
          <w:u w:val="none"/>
          <w:vertAlign w:val="baseline"/>
        </w:rPr>
      </w:pPr>
      <w:bookmarkStart w:colFirst="0" w:colLast="0" w:name="_heading=h.8q8r0bgxwddu" w:id="4"/>
      <w:bookmarkEnd w:id="4"/>
      <w:r w:rsidDel="00000000" w:rsidR="00000000" w:rsidRPr="00000000">
        <w:rPr>
          <w:vertAlign w:val="baseline"/>
          <w:rtl w:val="0"/>
        </w:rPr>
        <w:t xml:space="preserve">DOS HONORÁRIOS ADVOCATÍCIOS. PARTE RECLAMANTE.</w:t>
      </w:r>
    </w:p>
    <w:p w:rsidR="00000000" w:rsidDel="00000000" w:rsidP="00000000" w:rsidRDefault="00000000" w:rsidRPr="00000000" w14:paraId="00000027">
      <w:pPr>
        <w:widowControl w:val="0"/>
        <w:spacing w:after="200" w:before="1" w:line="360" w:lineRule="auto"/>
        <w:ind w:right="107" w:firstLine="11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artigo 791-A da CLT estabelece que “Ao advogado, ainda que atue em causa própria, serão devidos honorários de sucumbência, fixados entre o mínimo de 5% (cinco por cento) e o máximo de 15% (quinze por cento) sobre o valor que resultar da liquidação da sentença, do proveito econômico obtido ou, não sendo possível mensurá-lo, sobre o valor atualizado da causa”. </w:t>
      </w:r>
    </w:p>
    <w:p w:rsidR="00000000" w:rsidDel="00000000" w:rsidP="00000000" w:rsidRDefault="00000000" w:rsidRPr="00000000" w14:paraId="00000028">
      <w:pPr>
        <w:widowControl w:val="0"/>
        <w:spacing w:after="200" w:before="1" w:line="360" w:lineRule="auto"/>
        <w:ind w:right="107" w:firstLine="11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Portanto, requer seja deferido o pagamento de honorários advocatícios fixados em 15% sobre o valor que resultar da liquidação de sentença, aproximadamente R$ </w:t>
      </w:r>
      <w:r w:rsidDel="00000000" w:rsidR="00000000" w:rsidRPr="00000000">
        <w:rPr>
          <w:rFonts w:ascii="Arial" w:cs="Arial" w:eastAsia="Arial" w:hAnsi="Arial"/>
          <w:color w:val="ff0000"/>
          <w:sz w:val="24"/>
          <w:szCs w:val="24"/>
          <w:rtl w:val="0"/>
        </w:rPr>
        <w:t xml:space="preserve">____________ (colocar valor e escrever por extenso)</w:t>
      </w:r>
      <w:r w:rsidDel="00000000" w:rsidR="00000000" w:rsidRPr="00000000">
        <w:rPr>
          <w:rFonts w:ascii="Arial" w:cs="Arial" w:eastAsia="Arial" w:hAnsi="Arial"/>
          <w:sz w:val="24"/>
          <w:szCs w:val="24"/>
          <w:rtl w:val="0"/>
        </w:rPr>
        <w:t xml:space="preserve">, uma vez que preenchidos os requisitos legais para sua concessão.</w:t>
      </w:r>
    </w:p>
    <w:p w:rsidR="00000000" w:rsidDel="00000000" w:rsidP="00000000" w:rsidRDefault="00000000" w:rsidRPr="00000000" w14:paraId="00000029">
      <w:pPr>
        <w:widowControl w:val="0"/>
        <w:spacing w:after="200" w:before="1" w:line="360" w:lineRule="auto"/>
        <w:ind w:left="0" w:right="10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pStyle w:val="Heading2"/>
        <w:numPr>
          <w:ilvl w:val="0"/>
          <w:numId w:val="1"/>
        </w:numPr>
        <w:spacing w:after="200" w:line="360" w:lineRule="auto"/>
        <w:ind w:left="0" w:hanging="15"/>
        <w:rPr>
          <w:u w:val="none"/>
          <w:vertAlign w:val="baseline"/>
        </w:rPr>
      </w:pPr>
      <w:bookmarkStart w:colFirst="0" w:colLast="0" w:name="_heading=h.pytnoi42m9br" w:id="5"/>
      <w:bookmarkEnd w:id="5"/>
      <w:r w:rsidDel="00000000" w:rsidR="00000000" w:rsidRPr="00000000">
        <w:rPr>
          <w:vertAlign w:val="baseline"/>
          <w:rtl w:val="0"/>
        </w:rPr>
        <w:t xml:space="preserve">DA LIQUIDAÇÃO. NÃO LIMITAÇÃO DOS VALORES INDICADOS NA PETIÇÃO INICIAL</w:t>
      </w:r>
    </w:p>
    <w:p w:rsidR="00000000" w:rsidDel="00000000" w:rsidP="00000000" w:rsidRDefault="00000000" w:rsidRPr="00000000" w14:paraId="0000002B">
      <w:pPr>
        <w:widowControl w:val="0"/>
        <w:spacing w:after="200" w:before="1" w:line="360" w:lineRule="auto"/>
        <w:ind w:right="107" w:firstLine="1134"/>
        <w:jc w:val="both"/>
        <w:rPr>
          <w:rFonts w:ascii="Arial" w:cs="Arial" w:eastAsia="Arial" w:hAnsi="Arial"/>
          <w:b w:val="1"/>
          <w:sz w:val="24"/>
          <w:szCs w:val="24"/>
          <w:u w:val="single"/>
        </w:rPr>
      </w:pPr>
      <w:r w:rsidDel="00000000" w:rsidR="00000000" w:rsidRPr="00000000">
        <w:rPr>
          <w:rFonts w:ascii="Arial" w:cs="Arial" w:eastAsia="Arial" w:hAnsi="Arial"/>
          <w:sz w:val="24"/>
          <w:szCs w:val="24"/>
          <w:rtl w:val="0"/>
        </w:rPr>
        <w:t xml:space="preserve">A Reforma Trabalhista em seu artigo 840, §1º da CLT trouxe como regra para a validade da petição inicial que o pedido seja certo, determinado e com </w:t>
      </w:r>
      <w:r w:rsidDel="00000000" w:rsidR="00000000" w:rsidRPr="00000000">
        <w:rPr>
          <w:rFonts w:ascii="Arial" w:cs="Arial" w:eastAsia="Arial" w:hAnsi="Arial"/>
          <w:b w:val="1"/>
          <w:sz w:val="24"/>
          <w:szCs w:val="24"/>
          <w:u w:val="single"/>
          <w:rtl w:val="0"/>
        </w:rPr>
        <w:t xml:space="preserve">indicação de seu valor.</w:t>
      </w:r>
    </w:p>
    <w:p w:rsidR="00000000" w:rsidDel="00000000" w:rsidP="00000000" w:rsidRDefault="00000000" w:rsidRPr="00000000" w14:paraId="0000002C">
      <w:pPr>
        <w:widowControl w:val="0"/>
        <w:spacing w:after="200" w:before="1" w:line="360" w:lineRule="auto"/>
        <w:ind w:right="107" w:firstLine="11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Todavia tal indicação do valor não deve ser considerada como limite para os valores da condenação da Reclamada, posto que referida indicação não se trata de liquidação, já que a liquidação decorre apenas da sentença condenatória.</w:t>
      </w:r>
    </w:p>
    <w:p w:rsidR="00000000" w:rsidDel="00000000" w:rsidP="00000000" w:rsidRDefault="00000000" w:rsidRPr="00000000" w14:paraId="0000002D">
      <w:pPr>
        <w:widowControl w:val="0"/>
        <w:spacing w:after="200" w:before="1" w:line="360" w:lineRule="auto"/>
        <w:ind w:right="107" w:firstLine="11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Cumpre salientar que o entendimento jurisprudencial, inclusive do Tribunal Superior do Trabalho, é no sentido de que os valores indicados na petição inicial não limitam a liquidação, in verbis:</w:t>
      </w:r>
    </w:p>
    <w:p w:rsidR="00000000" w:rsidDel="00000000" w:rsidP="00000000" w:rsidRDefault="00000000" w:rsidRPr="00000000" w14:paraId="0000002E">
      <w:pPr>
        <w:widowControl w:val="0"/>
        <w:spacing w:after="200" w:before="1" w:line="240" w:lineRule="auto"/>
        <w:ind w:left="2267.716535433071" w:right="107" w:firstLine="0"/>
        <w:jc w:val="both"/>
        <w:rPr>
          <w:rFonts w:ascii="Arial" w:cs="Arial" w:eastAsia="Arial" w:hAnsi="Arial"/>
        </w:rPr>
      </w:pPr>
      <w:r w:rsidDel="00000000" w:rsidR="00000000" w:rsidRPr="00000000">
        <w:rPr>
          <w:rFonts w:ascii="Arial" w:cs="Arial" w:eastAsia="Arial" w:hAnsi="Arial"/>
          <w:rtl w:val="0"/>
        </w:rPr>
        <w:t xml:space="preserve">VALOR ATRIBUÍDO AOS PEDIDOS NA INICIAL - LIQUIDAÇÃO - NÃO LIMITAÇÃO - Os valores atribuídos aos pedidos na exordial </w:t>
      </w:r>
      <w:r w:rsidDel="00000000" w:rsidR="00000000" w:rsidRPr="00000000">
        <w:rPr>
          <w:rFonts w:ascii="Arial" w:cs="Arial" w:eastAsia="Arial" w:hAnsi="Arial"/>
          <w:b w:val="1"/>
          <w:u w:val="single"/>
          <w:rtl w:val="0"/>
        </w:rPr>
        <w:t xml:space="preserve">são mera estimativa econômica das pretensões do reclamante</w:t>
      </w:r>
      <w:r w:rsidDel="00000000" w:rsidR="00000000" w:rsidRPr="00000000">
        <w:rPr>
          <w:rFonts w:ascii="Arial" w:cs="Arial" w:eastAsia="Arial" w:hAnsi="Arial"/>
          <w:rtl w:val="0"/>
        </w:rPr>
        <w:t xml:space="preserve">, sendo relevantes </w:t>
      </w:r>
      <w:r w:rsidDel="00000000" w:rsidR="00000000" w:rsidRPr="00000000">
        <w:rPr>
          <w:rFonts w:ascii="Arial" w:cs="Arial" w:eastAsia="Arial" w:hAnsi="Arial"/>
          <w:b w:val="1"/>
          <w:u w:val="single"/>
          <w:rtl w:val="0"/>
        </w:rPr>
        <w:t xml:space="preserve">apenas para se aferir o rito processual</w:t>
      </w:r>
      <w:r w:rsidDel="00000000" w:rsidR="00000000" w:rsidRPr="00000000">
        <w:rPr>
          <w:rFonts w:ascii="Arial" w:cs="Arial" w:eastAsia="Arial" w:hAnsi="Arial"/>
          <w:rtl w:val="0"/>
        </w:rPr>
        <w:t xml:space="preserve"> a ser adotado e a recorribilidade ou não das decisões proferidas nos autos (causa de alçada). </w:t>
      </w:r>
      <w:r w:rsidDel="00000000" w:rsidR="00000000" w:rsidRPr="00000000">
        <w:rPr>
          <w:rFonts w:ascii="Arial" w:cs="Arial" w:eastAsia="Arial" w:hAnsi="Arial"/>
          <w:b w:val="1"/>
          <w:u w:val="single"/>
          <w:rtl w:val="0"/>
        </w:rPr>
        <w:t xml:space="preserve">Não limitam a liquidação</w:t>
      </w:r>
      <w:r w:rsidDel="00000000" w:rsidR="00000000" w:rsidRPr="00000000">
        <w:rPr>
          <w:rFonts w:ascii="Arial" w:cs="Arial" w:eastAsia="Arial" w:hAnsi="Arial"/>
          <w:rtl w:val="0"/>
        </w:rPr>
        <w:t xml:space="preserve">, conforme entendimento pacificado pela Tese Jurídica Prevalecente 16 deste Regional.</w:t>
        <w:br w:type="textWrapping"/>
        <w:t xml:space="preserve">(TRT-3 – RO: 00103679820195030005 0010367-98.2019.5.03.0005, Relator: Convocada Maria Cristina Diniz Caixeta, Segunda Turma).</w:t>
      </w:r>
    </w:p>
    <w:p w:rsidR="00000000" w:rsidDel="00000000" w:rsidP="00000000" w:rsidRDefault="00000000" w:rsidRPr="00000000" w14:paraId="0000002F">
      <w:pPr>
        <w:widowControl w:val="0"/>
        <w:shd w:fill="ffffff" w:val="clear"/>
        <w:spacing w:after="200" w:line="240" w:lineRule="auto"/>
        <w:ind w:left="2267.716535433071" w:firstLine="0"/>
        <w:jc w:val="both"/>
        <w:rPr>
          <w:rFonts w:ascii="Arial" w:cs="Arial" w:eastAsia="Arial" w:hAnsi="Arial"/>
        </w:rPr>
      </w:pPr>
      <w:r w:rsidDel="00000000" w:rsidR="00000000" w:rsidRPr="00000000">
        <w:rPr>
          <w:rFonts w:ascii="Arial" w:cs="Arial" w:eastAsia="Arial" w:hAnsi="Arial"/>
          <w:rtl w:val="0"/>
        </w:rPr>
        <w:t xml:space="preserve">RECURSO DE REVISTA DO RECLAMANTE. APELO SOB A ÉGIDE DA LEI 13.467/2017. PEDIDOS LÍQUIDOS. LIMITAÇÃO DA CONDENAÇÃO AOS VALORES DE CADA PEDIDO. APLICAÇÃO DO ART. 840, § 1º, DA CLT, ALTERADO PELA LEI 13.467/2017. TRANSCENDÊNCIA RECONHECIDA . A controvérsia gira acerca da aplicação do artigo 840, § 1º, da CLT, que foi alterado pela Lei 13.467/2017. No caso em tela, o debate acerca do art. 840, § 1º, da CLT, detém transcendência jurídica, nos termos do art. 896-A, § 1º, IV, da CLT. [...] A Instrução Normativa nº 41/2018 do TST, aprovada mediante Resolução nº 221, em 02/06/2018, registra que a aplicação das normas processuais previstas na CLT, alteradas pela Lei 13.467/2017, com eficácia a partir de 11/11/2017, é imediata, sem atingir, no entanto, situações pretéritas iniciadas ou consolidadas sob a égide da lei revogada. Portanto, no caso em tela, em que a inicial foi ajuizada no ano 2018, hão de incidir as normas processuais previstas na CLT alteradas pela Lei 13.467/2017. Assim, a discussão </w:t>
      </w:r>
      <w:r w:rsidDel="00000000" w:rsidR="00000000" w:rsidRPr="00000000">
        <w:rPr>
          <w:rFonts w:ascii="Arial" w:cs="Arial" w:eastAsia="Arial" w:hAnsi="Arial"/>
          <w:b w:val="1"/>
          <w:u w:val="single"/>
          <w:rtl w:val="0"/>
        </w:rPr>
        <w:t xml:space="preserve">quanto à limitação da condenação aos valores constantes nos pedidos apresentados de forma líquida na exordial deve ser considerada apenas como fim estimado, conforme normatiza o parágrafo 2º do artigo 12 da IN 41/2018 desta Corte</w:t>
      </w:r>
      <w:r w:rsidDel="00000000" w:rsidR="00000000" w:rsidRPr="00000000">
        <w:rPr>
          <w:rFonts w:ascii="Arial" w:cs="Arial" w:eastAsia="Arial" w:hAnsi="Arial"/>
          <w:rtl w:val="0"/>
        </w:rPr>
        <w:t xml:space="preserve">. A decisão regional que limitou a condenação aos valores atribuídos aos pedidos na inicial configura ofensa ao art. 840, § 1º, da CLT. Reconhecida a transcendência jurídica do recurso de revista. Recurso de revista conhecido e provido.</w:t>
        <w:br w:type="textWrapping"/>
        <w:t xml:space="preserve">(TST - ARR: 10009877320185020271, Relator: Augusto Cesar Leite De Carvalho, Data de Julgamento: 14/10/2020, 6ª Turma, Data de Publicação: 16/10/2020)</w:t>
      </w:r>
    </w:p>
    <w:p w:rsidR="00000000" w:rsidDel="00000000" w:rsidP="00000000" w:rsidRDefault="00000000" w:rsidRPr="00000000" w14:paraId="00000030">
      <w:pPr>
        <w:widowControl w:val="0"/>
        <w:spacing w:after="200" w:before="1" w:line="360" w:lineRule="auto"/>
        <w:ind w:right="107" w:firstLine="11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Cumpre destacar que o legislador deixou claro na legislação trabalhista que  o valor, de fato, devido ao Reclamante será definido apenas na liquidação de sentença. Inclusive, o artigo 791-A da CLT regulamenta que os honorários (que são parte da condenação) serão calculados sobre o valor que resultar a liquidação da sentença.</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Portanto, requer a declaração de que os valores apresentados nesta petição inicial são </w:t>
      </w:r>
      <w:r w:rsidDel="00000000" w:rsidR="00000000" w:rsidRPr="00000000">
        <w:rPr>
          <w:rFonts w:ascii="Arial" w:cs="Arial" w:eastAsia="Arial" w:hAnsi="Arial"/>
          <w:b w:val="1"/>
          <w:sz w:val="24"/>
          <w:szCs w:val="24"/>
          <w:u w:val="single"/>
          <w:rtl w:val="0"/>
        </w:rPr>
        <w:t xml:space="preserve">mera estimativa</w:t>
      </w:r>
      <w:r w:rsidDel="00000000" w:rsidR="00000000" w:rsidRPr="00000000">
        <w:rPr>
          <w:rFonts w:ascii="Arial" w:cs="Arial" w:eastAsia="Arial" w:hAnsi="Arial"/>
          <w:sz w:val="24"/>
          <w:szCs w:val="24"/>
          <w:rtl w:val="0"/>
        </w:rPr>
        <w:t xml:space="preserve">, e servem </w:t>
      </w:r>
      <w:r w:rsidDel="00000000" w:rsidR="00000000" w:rsidRPr="00000000">
        <w:rPr>
          <w:rFonts w:ascii="Arial" w:cs="Arial" w:eastAsia="Arial" w:hAnsi="Arial"/>
          <w:b w:val="1"/>
          <w:sz w:val="24"/>
          <w:szCs w:val="24"/>
          <w:u w:val="single"/>
          <w:rtl w:val="0"/>
        </w:rPr>
        <w:t xml:space="preserve">apenas para indicação do valor do pedido e definição do rito processual</w:t>
      </w:r>
      <w:r w:rsidDel="00000000" w:rsidR="00000000" w:rsidRPr="00000000">
        <w:rPr>
          <w:rFonts w:ascii="Arial" w:cs="Arial" w:eastAsia="Arial" w:hAnsi="Arial"/>
          <w:sz w:val="24"/>
          <w:szCs w:val="24"/>
          <w:rtl w:val="0"/>
        </w:rPr>
        <w:t xml:space="preserve">, não devendo a condenação ser limitada a tais valores, pois será apurada no momento oportuno de liquidação dos cálculos.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 w:line="360" w:lineRule="auto"/>
        <w:ind w:left="0" w:right="10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pStyle w:val="Heading2"/>
        <w:numPr>
          <w:ilvl w:val="0"/>
          <w:numId w:val="1"/>
        </w:numPr>
        <w:spacing w:after="200" w:line="360" w:lineRule="auto"/>
        <w:ind w:left="0" w:hanging="15"/>
        <w:rPr/>
      </w:pPr>
      <w:bookmarkStart w:colFirst="0" w:colLast="0" w:name="_heading=h.ytmce96jyr4q" w:id="6"/>
      <w:bookmarkEnd w:id="6"/>
      <w:r w:rsidDel="00000000" w:rsidR="00000000" w:rsidRPr="00000000">
        <w:rPr>
          <w:vertAlign w:val="baseline"/>
          <w:rtl w:val="0"/>
        </w:rPr>
        <w:t xml:space="preserve">DOS PEDIDOS</w:t>
      </w:r>
    </w:p>
    <w:p w:rsidR="00000000" w:rsidDel="00000000" w:rsidP="00000000" w:rsidRDefault="00000000" w:rsidRPr="00000000" w14:paraId="00000034">
      <w:pPr>
        <w:widowControl w:val="0"/>
        <w:spacing w:after="200" w:before="1" w:line="360" w:lineRule="auto"/>
        <w:ind w:right="107" w:firstLine="11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todo o exposto e pelo que consta na documentação apresentada, cujos termos integram esta exordial, requer:</w:t>
      </w:r>
    </w:p>
    <w:p w:rsidR="00000000" w:rsidDel="00000000" w:rsidP="00000000" w:rsidRDefault="00000000" w:rsidRPr="00000000" w14:paraId="00000035">
      <w:pPr>
        <w:widowControl w:val="0"/>
        <w:spacing w:after="200" w:before="1" w:line="360" w:lineRule="auto"/>
        <w:ind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a)</w:t>
        <w:tab/>
        <w:t xml:space="preserve">seja notificada a parte Reclamada, no endereço indicado no preâmbulo, para que, caso queira, apresente contestação e compareça em audiência a ser designada, sob pena de revelia e confissão (art. 344 do CPC);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6">
      <w:pPr>
        <w:spacing w:after="200" w:line="360" w:lineRule="auto"/>
        <w:ind w:firstLine="113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 seja designada </w:t>
      </w:r>
      <w:r w:rsidDel="00000000" w:rsidR="00000000" w:rsidRPr="00000000">
        <w:rPr>
          <w:rFonts w:ascii="Arial" w:cs="Arial" w:eastAsia="Arial" w:hAnsi="Arial"/>
          <w:b w:val="1"/>
          <w:sz w:val="24"/>
          <w:szCs w:val="24"/>
          <w:rtl w:val="0"/>
        </w:rPr>
        <w:t xml:space="preserve">perícia técnica</w:t>
      </w:r>
      <w:r w:rsidDel="00000000" w:rsidR="00000000" w:rsidRPr="00000000">
        <w:rPr>
          <w:rFonts w:ascii="Arial" w:cs="Arial" w:eastAsia="Arial" w:hAnsi="Arial"/>
          <w:sz w:val="24"/>
          <w:szCs w:val="24"/>
          <w:rtl w:val="0"/>
        </w:rPr>
        <w:t xml:space="preserve"> para avaliar os riscos aos quais a parte autora era submetida no ambiente de trabalho, com a consequente condenação da Reclamada </w:t>
      </w:r>
      <w:r w:rsidDel="00000000" w:rsidR="00000000" w:rsidRPr="00000000">
        <w:rPr>
          <w:rFonts w:ascii="Arial" w:cs="Arial" w:eastAsia="Arial" w:hAnsi="Arial"/>
          <w:b w:val="1"/>
          <w:sz w:val="24"/>
          <w:szCs w:val="24"/>
          <w:rtl w:val="0"/>
        </w:rPr>
        <w:t xml:space="preserve">pagamento de insalubridade</w:t>
      </w:r>
      <w:r w:rsidDel="00000000" w:rsidR="00000000" w:rsidRPr="00000000">
        <w:rPr>
          <w:rFonts w:ascii="Arial" w:cs="Arial" w:eastAsia="Arial" w:hAnsi="Arial"/>
          <w:sz w:val="24"/>
          <w:szCs w:val="24"/>
          <w:rtl w:val="0"/>
        </w:rPr>
        <w:t xml:space="preserve"> em grau máximo, ou grau a ser constatado, sobre o salário mínimo, com reflexos em DSR, aviso prévio, 13º salário, férias mais o terço constitucional, FGTS + 40%, durante todo o pacto laboral, totalizando, aproximadamente, o valor de </w:t>
      </w:r>
      <w:r w:rsidDel="00000000" w:rsidR="00000000" w:rsidRPr="00000000">
        <w:rPr>
          <w:rFonts w:ascii="Arial" w:cs="Arial" w:eastAsia="Arial" w:hAnsi="Arial"/>
          <w:color w:val="ff0000"/>
          <w:sz w:val="24"/>
          <w:szCs w:val="24"/>
          <w:rtl w:val="0"/>
        </w:rPr>
        <w:t xml:space="preserve">R$ ____________ (colocar valor e escrever por extenso)</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37">
      <w:pPr>
        <w:widowControl w:val="0"/>
        <w:spacing w:after="200" w:before="1" w:line="360" w:lineRule="auto"/>
        <w:ind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c) 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eja a Reclamada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obrigada a emitir PPP</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constando todos os riscos que a autora era submetida, no prazo de 10 (dez) dias do </w:t>
      </w:r>
      <w:r w:rsidDel="00000000" w:rsidR="00000000" w:rsidRPr="00000000">
        <w:rPr>
          <w:rFonts w:ascii="Arial" w:cs="Arial" w:eastAsia="Arial" w:hAnsi="Arial"/>
          <w:sz w:val="24"/>
          <w:szCs w:val="24"/>
          <w:rtl w:val="0"/>
        </w:rPr>
        <w:t xml:space="preserve">trânsito</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em julgado, sob pena de multa diária no</w:t>
      </w:r>
      <w:r w:rsidDel="00000000" w:rsidR="00000000" w:rsidRPr="00000000">
        <w:rPr>
          <w:rFonts w:ascii="Arial" w:cs="Arial" w:eastAsia="Arial" w:hAnsi="Arial"/>
          <w:sz w:val="24"/>
          <w:szCs w:val="24"/>
          <w:rtl w:val="0"/>
        </w:rPr>
        <w:t xml:space="preserve"> valor a ser definida por Vossa Excelência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d</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t>
        <w:tab/>
      </w:r>
      <w:r w:rsidDel="00000000" w:rsidR="00000000" w:rsidRPr="00000000">
        <w:rPr>
          <w:rFonts w:ascii="Arial" w:cs="Arial" w:eastAsia="Arial" w:hAnsi="Arial"/>
          <w:sz w:val="24"/>
          <w:szCs w:val="24"/>
          <w:rtl w:val="0"/>
        </w:rPr>
        <w:t xml:space="preserve">a concessão dos</w:t>
      </w:r>
      <w:r w:rsidDel="00000000" w:rsidR="00000000" w:rsidRPr="00000000">
        <w:rPr>
          <w:rFonts w:ascii="Arial" w:cs="Arial" w:eastAsia="Arial" w:hAnsi="Arial"/>
          <w:b w:val="1"/>
          <w:sz w:val="24"/>
          <w:szCs w:val="24"/>
          <w:rtl w:val="0"/>
        </w:rPr>
        <w:t xml:space="preserve"> benefícios da justiça gratuita</w:t>
      </w:r>
      <w:r w:rsidDel="00000000" w:rsidR="00000000" w:rsidRPr="00000000">
        <w:rPr>
          <w:rFonts w:ascii="Arial" w:cs="Arial" w:eastAsia="Arial" w:hAnsi="Arial"/>
          <w:sz w:val="24"/>
          <w:szCs w:val="24"/>
          <w:rtl w:val="0"/>
        </w:rPr>
        <w:t xml:space="preserve">, uma vez que a parte Reclamante se declara pobre no sentido jurídico do termo, com a isenção de custas, honorários, instrumentos e despesas processuais, bem como requer seja declarada a indisponibilidade dos créditos trabalhistas reconhecidos;</w:t>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t>
        <w:tab/>
      </w:r>
      <w:r w:rsidDel="00000000" w:rsidR="00000000" w:rsidRPr="00000000">
        <w:rPr>
          <w:rFonts w:ascii="Arial" w:cs="Arial" w:eastAsia="Arial" w:hAnsi="Arial"/>
          <w:sz w:val="24"/>
          <w:szCs w:val="24"/>
          <w:rtl w:val="0"/>
        </w:rPr>
        <w:t xml:space="preserve">a condenação da parte Ré ao pagamento das custas e despesas processuais, bem como honorários advocatícios sucumbenciais no importe de 15%, nos termos do artigo 791-A da CLT, totalizando, aproximadamente, o valor de </w:t>
      </w:r>
      <w:r w:rsidDel="00000000" w:rsidR="00000000" w:rsidRPr="00000000">
        <w:rPr>
          <w:rFonts w:ascii="Arial" w:cs="Arial" w:eastAsia="Arial" w:hAnsi="Arial"/>
          <w:color w:val="ff0000"/>
          <w:sz w:val="24"/>
          <w:szCs w:val="24"/>
          <w:rtl w:val="0"/>
        </w:rPr>
        <w:t xml:space="preserve">R$ ____________ (colocar valor e escrever por extenso)</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t>
        <w:tab/>
      </w:r>
      <w:r w:rsidDel="00000000" w:rsidR="00000000" w:rsidRPr="00000000">
        <w:rPr>
          <w:rFonts w:ascii="Arial" w:cs="Arial" w:eastAsia="Arial" w:hAnsi="Arial"/>
          <w:sz w:val="24"/>
          <w:szCs w:val="24"/>
          <w:rtl w:val="0"/>
        </w:rPr>
        <w:t xml:space="preserve">seja o valor da condenação apurado por meio de liquidação de cálculos, devendo ser declarado que </w:t>
      </w:r>
      <w:r w:rsidDel="00000000" w:rsidR="00000000" w:rsidRPr="00000000">
        <w:rPr>
          <w:rFonts w:ascii="Arial" w:cs="Arial" w:eastAsia="Arial" w:hAnsi="Arial"/>
          <w:b w:val="1"/>
          <w:sz w:val="24"/>
          <w:szCs w:val="24"/>
          <w:rtl w:val="0"/>
        </w:rPr>
        <w:t xml:space="preserve">os valores apresentados nesta petição inicial servem apenas para indicação do valor do pedido e definição do rito processual</w:t>
      </w:r>
      <w:r w:rsidDel="00000000" w:rsidR="00000000" w:rsidRPr="00000000">
        <w:rPr>
          <w:rFonts w:ascii="Arial" w:cs="Arial" w:eastAsia="Arial" w:hAnsi="Arial"/>
          <w:sz w:val="24"/>
          <w:szCs w:val="24"/>
          <w:rtl w:val="0"/>
        </w:rPr>
        <w:t xml:space="preserve">, não limitando a condenação;</w:t>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 w:line="360" w:lineRule="auto"/>
        <w:ind w:left="0" w:right="107" w:firstLine="1134"/>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g</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t>
        <w:tab/>
      </w:r>
      <w:r w:rsidDel="00000000" w:rsidR="00000000" w:rsidRPr="00000000">
        <w:rPr>
          <w:rFonts w:ascii="Arial" w:cs="Arial" w:eastAsia="Arial" w:hAnsi="Arial"/>
          <w:sz w:val="24"/>
          <w:szCs w:val="24"/>
          <w:rtl w:val="0"/>
        </w:rPr>
        <w:t xml:space="preserve">protesta provar o alegado por meio de todas as provas admitidas em direito, a fim de corroborar com as provas documentais juntadas a esta exordial, sobretudo pelo depoimento pessoal do preposto da reclamada, sob pena de confissão, oitiva de testemunhas, juntada de documentos na forma do art. 359 do CPC, sob pena de preclusão, presunção e confissão.</w:t>
      </w:r>
      <w:r w:rsidDel="00000000" w:rsidR="00000000" w:rsidRPr="00000000">
        <w:rPr>
          <w:rtl w:val="0"/>
        </w:rPr>
      </w:r>
    </w:p>
    <w:p w:rsidR="00000000" w:rsidDel="00000000" w:rsidP="00000000" w:rsidRDefault="00000000" w:rsidRPr="00000000" w14:paraId="0000003C">
      <w:pPr>
        <w:widowControl w:val="0"/>
        <w:spacing w:after="200" w:before="1" w:line="360" w:lineRule="auto"/>
        <w:ind w:right="107"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Atribui-se ao valor da causa a importância de </w:t>
      </w:r>
      <w:r w:rsidDel="00000000" w:rsidR="00000000" w:rsidRPr="00000000">
        <w:rPr>
          <w:rFonts w:ascii="Arial" w:cs="Arial" w:eastAsia="Arial" w:hAnsi="Arial"/>
          <w:color w:val="ff0000"/>
          <w:sz w:val="24"/>
          <w:szCs w:val="24"/>
          <w:rtl w:val="0"/>
        </w:rPr>
        <w:t xml:space="preserve">R$ XXXX</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3D">
      <w:pPr>
        <w:widowControl w:val="0"/>
        <w:spacing w:after="200" w:before="1" w:line="360" w:lineRule="auto"/>
        <w:ind w:right="107" w:firstLine="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E">
      <w:pPr>
        <w:widowControl w:val="0"/>
        <w:spacing w:after="200" w:before="1" w:line="360" w:lineRule="auto"/>
        <w:ind w:left="1133.8582677165355" w:right="10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Requer deferimento.</w:t>
      </w:r>
    </w:p>
    <w:p w:rsidR="00000000" w:rsidDel="00000000" w:rsidP="00000000" w:rsidRDefault="00000000" w:rsidRPr="00000000" w14:paraId="0000003F">
      <w:pPr>
        <w:spacing w:after="200" w:line="360" w:lineRule="auto"/>
        <w:ind w:left="1133.8582677165355" w:firstLine="0"/>
        <w:jc w:val="both"/>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Cidade, data completa</w:t>
      </w:r>
    </w:p>
    <w:p w:rsidR="00000000" w:rsidDel="00000000" w:rsidP="00000000" w:rsidRDefault="00000000" w:rsidRPr="00000000" w14:paraId="00000040">
      <w:pPr>
        <w:spacing w:after="200" w:line="360" w:lineRule="auto"/>
        <w:ind w:left="1133.8582677165355"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spacing w:after="200" w:line="360" w:lineRule="auto"/>
        <w:ind w:left="1133.8582677165355" w:firstLine="0"/>
        <w:jc w:val="both"/>
        <w:rPr>
          <w:rFonts w:ascii="Arial" w:cs="Arial" w:eastAsia="Arial" w:hAnsi="Arial"/>
          <w:b w:val="1"/>
          <w:color w:val="ff0000"/>
          <w:sz w:val="24"/>
          <w:szCs w:val="24"/>
        </w:rPr>
      </w:pPr>
      <w:r w:rsidDel="00000000" w:rsidR="00000000" w:rsidRPr="00000000">
        <w:rPr>
          <w:rFonts w:ascii="Arial" w:cs="Arial" w:eastAsia="Arial" w:hAnsi="Arial"/>
          <w:b w:val="1"/>
          <w:color w:val="ff0000"/>
          <w:sz w:val="24"/>
          <w:szCs w:val="24"/>
          <w:rtl w:val="0"/>
        </w:rPr>
        <w:t xml:space="preserve">ADVOGADO</w:t>
      </w:r>
    </w:p>
    <w:p w:rsidR="00000000" w:rsidDel="00000000" w:rsidP="00000000" w:rsidRDefault="00000000" w:rsidRPr="00000000" w14:paraId="00000042">
      <w:pPr>
        <w:spacing w:after="200" w:line="360" w:lineRule="auto"/>
        <w:ind w:left="1133.8582677165355" w:firstLine="0"/>
        <w:jc w:val="both"/>
        <w:rPr>
          <w:rFonts w:ascii="Arial" w:cs="Arial" w:eastAsia="Arial" w:hAnsi="Arial"/>
          <w:sz w:val="24"/>
          <w:szCs w:val="24"/>
        </w:rPr>
      </w:pPr>
      <w:r w:rsidDel="00000000" w:rsidR="00000000" w:rsidRPr="00000000">
        <w:rPr>
          <w:rFonts w:ascii="Arial" w:cs="Arial" w:eastAsia="Arial" w:hAnsi="Arial"/>
          <w:b w:val="1"/>
          <w:color w:val="ff0000"/>
          <w:sz w:val="24"/>
          <w:szCs w:val="24"/>
          <w:rtl w:val="0"/>
        </w:rPr>
        <w:t xml:space="preserve">OAB/UF</w:t>
      </w:r>
      <w:r w:rsidDel="00000000" w:rsidR="00000000" w:rsidRPr="00000000">
        <w:rPr>
          <w:rtl w:val="0"/>
        </w:rPr>
      </w:r>
    </w:p>
    <w:sectPr>
      <w:headerReference r:id="rId7" w:type="default"/>
      <w:pgSz w:h="16838" w:w="11906" w:orient="portrait"/>
      <w:pgMar w:bottom="1417" w:top="1417" w:left="1701" w:right="1701" w:header="142" w:footer="1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524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P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jc w:val="center"/>
    </w:pPr>
    <w:rPr>
      <w:rFonts w:ascii="Arial" w:cs="Arial" w:eastAsia="Arial" w:hAnsi="Arial"/>
      <w:b w:val="1"/>
      <w:sz w:val="24"/>
      <w:szCs w:val="24"/>
    </w:rPr>
  </w:style>
  <w:style w:type="paragraph" w:styleId="Heading2">
    <w:name w:val="heading 2"/>
    <w:basedOn w:val="Normal"/>
    <w:next w:val="Normal"/>
    <w:pPr>
      <w:keepNext w:val="1"/>
      <w:keepLines w:val="1"/>
    </w:pPr>
    <w:rPr>
      <w:rFonts w:ascii="Arial" w:cs="Arial" w:eastAsia="Arial" w:hAnsi="Arial"/>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tulo1">
    <w:name w:val="heading 1"/>
    <w:basedOn w:val="Normal"/>
    <w:link w:val="Ttulo1Char"/>
    <w:uiPriority w:val="9"/>
    <w:qFormat w:val="1"/>
    <w:rsid w:val="00B675DB"/>
    <w:pPr>
      <w:widowControl w:val="0"/>
      <w:autoSpaceDE w:val="0"/>
      <w:autoSpaceDN w:val="0"/>
      <w:spacing w:after="0" w:before="154" w:line="240" w:lineRule="auto"/>
      <w:ind w:left="432"/>
      <w:outlineLvl w:val="0"/>
    </w:pPr>
    <w:rPr>
      <w:rFonts w:ascii="Arial" w:cs="Arial" w:eastAsia="Arial" w:hAnsi="Arial"/>
      <w:b w:val="1"/>
      <w:bCs w:val="1"/>
      <w:sz w:val="24"/>
      <w:szCs w:val="24"/>
      <w:lang w:bidi="pt-PT" w:eastAsia="pt-PT" w:val="pt-PT"/>
    </w:rPr>
  </w:style>
  <w:style w:type="paragraph" w:styleId="Ttulo2">
    <w:name w:val="heading 2"/>
    <w:basedOn w:val="Normal"/>
    <w:next w:val="Normal"/>
    <w:link w:val="Ttulo2Char"/>
    <w:uiPriority w:val="9"/>
    <w:semiHidden w:val="1"/>
    <w:unhideWhenUsed w:val="1"/>
    <w:qFormat w:val="1"/>
    <w:rsid w:val="00AF0A2C"/>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sid w:val="00B675DB"/>
    <w:rPr>
      <w:rFonts w:ascii="Arial" w:cs="Arial" w:eastAsia="Arial" w:hAnsi="Arial"/>
      <w:b w:val="1"/>
      <w:bCs w:val="1"/>
      <w:sz w:val="24"/>
      <w:szCs w:val="24"/>
      <w:lang w:bidi="pt-PT" w:eastAsia="pt-PT" w:val="pt-PT"/>
    </w:rPr>
  </w:style>
  <w:style w:type="paragraph" w:styleId="Corpodetexto">
    <w:name w:val="Body Text"/>
    <w:basedOn w:val="Normal"/>
    <w:link w:val="CorpodetextoChar"/>
    <w:uiPriority w:val="1"/>
    <w:qFormat w:val="1"/>
    <w:rsid w:val="00B675DB"/>
    <w:pPr>
      <w:widowControl w:val="0"/>
      <w:autoSpaceDE w:val="0"/>
      <w:autoSpaceDN w:val="0"/>
      <w:spacing w:after="0" w:line="240" w:lineRule="auto"/>
    </w:pPr>
    <w:rPr>
      <w:rFonts w:ascii="Arial" w:cs="Arial" w:eastAsia="Arial" w:hAnsi="Arial"/>
      <w:sz w:val="24"/>
      <w:szCs w:val="24"/>
      <w:lang w:bidi="pt-PT" w:eastAsia="pt-PT" w:val="pt-PT"/>
    </w:rPr>
  </w:style>
  <w:style w:type="character" w:styleId="CorpodetextoChar" w:customStyle="1">
    <w:name w:val="Corpo de texto Char"/>
    <w:basedOn w:val="Fontepargpadro"/>
    <w:link w:val="Corpodetexto"/>
    <w:uiPriority w:val="1"/>
    <w:rsid w:val="00B675DB"/>
    <w:rPr>
      <w:rFonts w:ascii="Arial" w:cs="Arial" w:eastAsia="Arial" w:hAnsi="Arial"/>
      <w:sz w:val="24"/>
      <w:szCs w:val="24"/>
      <w:lang w:bidi="pt-PT" w:eastAsia="pt-PT" w:val="pt-PT"/>
    </w:rPr>
  </w:style>
  <w:style w:type="paragraph" w:styleId="PargrafodaLista">
    <w:name w:val="List Paragraph"/>
    <w:basedOn w:val="Normal"/>
    <w:uiPriority w:val="34"/>
    <w:qFormat w:val="1"/>
    <w:rsid w:val="005C40EE"/>
    <w:pPr>
      <w:ind w:left="720"/>
      <w:contextualSpacing w:val="1"/>
    </w:pPr>
  </w:style>
  <w:style w:type="paragraph" w:styleId="Pargrafo" w:customStyle="1">
    <w:name w:val="Parágrafo"/>
    <w:basedOn w:val="Normal"/>
    <w:rsid w:val="004E6292"/>
    <w:pPr>
      <w:widowControl w:val="0"/>
      <w:tabs>
        <w:tab w:val="left" w:pos="1701"/>
      </w:tabs>
      <w:spacing w:after="0" w:line="360" w:lineRule="auto"/>
      <w:ind w:firstLine="1701"/>
      <w:jc w:val="both"/>
    </w:pPr>
    <w:rPr>
      <w:rFonts w:ascii="Arial" w:cs="Times New Roman" w:eastAsia="Times New Roman" w:hAnsi="Arial"/>
      <w:snapToGrid w:val="0"/>
      <w:sz w:val="24"/>
      <w:szCs w:val="20"/>
      <w:lang w:eastAsia="pt-BR"/>
    </w:rPr>
  </w:style>
  <w:style w:type="character" w:styleId="Forte">
    <w:name w:val="Strong"/>
    <w:basedOn w:val="Fontepargpadro"/>
    <w:uiPriority w:val="22"/>
    <w:qFormat w:val="1"/>
    <w:rsid w:val="007E0E9B"/>
    <w:rPr>
      <w:b w:val="1"/>
      <w:bCs w:val="1"/>
    </w:rPr>
  </w:style>
  <w:style w:type="character" w:styleId="Hyperlink">
    <w:name w:val="Hyperlink"/>
    <w:basedOn w:val="Fontepargpadro"/>
    <w:uiPriority w:val="99"/>
    <w:unhideWhenUsed w:val="1"/>
    <w:rsid w:val="00335B41"/>
    <w:rPr>
      <w:color w:val="0000ff"/>
      <w:u w:val="single"/>
    </w:rPr>
  </w:style>
  <w:style w:type="paragraph" w:styleId="Cabealho">
    <w:name w:val="header"/>
    <w:basedOn w:val="Normal"/>
    <w:link w:val="CabealhoChar"/>
    <w:uiPriority w:val="99"/>
    <w:unhideWhenUsed w:val="1"/>
    <w:rsid w:val="004706A4"/>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4706A4"/>
  </w:style>
  <w:style w:type="paragraph" w:styleId="Rodap">
    <w:name w:val="footer"/>
    <w:basedOn w:val="Normal"/>
    <w:link w:val="RodapChar"/>
    <w:uiPriority w:val="99"/>
    <w:unhideWhenUsed w:val="1"/>
    <w:rsid w:val="004706A4"/>
    <w:pPr>
      <w:tabs>
        <w:tab w:val="center" w:pos="4252"/>
        <w:tab w:val="right" w:pos="8504"/>
      </w:tabs>
      <w:spacing w:after="0" w:line="240" w:lineRule="auto"/>
    </w:pPr>
  </w:style>
  <w:style w:type="character" w:styleId="RodapChar" w:customStyle="1">
    <w:name w:val="Rodapé Char"/>
    <w:basedOn w:val="Fontepargpadro"/>
    <w:link w:val="Rodap"/>
    <w:uiPriority w:val="99"/>
    <w:rsid w:val="004706A4"/>
  </w:style>
  <w:style w:type="character" w:styleId="MenoPendente">
    <w:name w:val="Unresolved Mention"/>
    <w:basedOn w:val="Fontepargpadro"/>
    <w:uiPriority w:val="99"/>
    <w:semiHidden w:val="1"/>
    <w:unhideWhenUsed w:val="1"/>
    <w:rsid w:val="00A74CC5"/>
    <w:rPr>
      <w:color w:val="605e5c"/>
      <w:shd w:color="auto" w:fill="e1dfdd" w:val="clear"/>
    </w:rPr>
  </w:style>
  <w:style w:type="paragraph" w:styleId="CitaoLonga" w:customStyle="1">
    <w:name w:val="Citação Longa"/>
    <w:basedOn w:val="Normal"/>
    <w:next w:val="Pargrafo"/>
    <w:rsid w:val="00655B48"/>
    <w:pPr>
      <w:snapToGrid w:val="0"/>
      <w:spacing w:after="360" w:before="360" w:line="240" w:lineRule="auto"/>
      <w:ind w:left="2268"/>
      <w:contextualSpacing w:val="1"/>
      <w:jc w:val="both"/>
    </w:pPr>
    <w:rPr>
      <w:rFonts w:ascii="Arial" w:cs="Times New Roman" w:eastAsia="Times New Roman" w:hAnsi="Arial"/>
      <w:sz w:val="20"/>
      <w:szCs w:val="20"/>
      <w:lang w:eastAsia="pt-BR"/>
    </w:rPr>
  </w:style>
  <w:style w:type="character" w:styleId="Ttulo2Char" w:customStyle="1">
    <w:name w:val="Título 2 Char"/>
    <w:basedOn w:val="Fontepargpadro"/>
    <w:link w:val="Ttulo2"/>
    <w:uiPriority w:val="9"/>
    <w:semiHidden w:val="1"/>
    <w:rsid w:val="00AF0A2C"/>
    <w:rPr>
      <w:rFonts w:asciiTheme="majorHAnsi" w:cstheme="majorBidi" w:eastAsiaTheme="majorEastAsia" w:hAnsiTheme="majorHAnsi"/>
      <w:color w:val="2f5496" w:themeColor="accent1" w:themeShade="0000BF"/>
      <w:sz w:val="26"/>
      <w:szCs w:val="2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Ppe7AzzyPTXrZBOx3wcbapA56g==">CgMxLjAyDmgudWQ0bjByMmc3b2NpMg5oLmN2amRxbXR4M3RhNDIOaC5kZTFjMnFjbGY3OW0yDmguaTh2eWRvYWo0YTN0Mg5oLjhxOHIwYmd4d2RkdTIOaC5weXRub2k0Mm05YnIyDmgueXRtY2U5Nmp5cjRxOAByITFJTWNCcHR0MnRHTjYySnhPR2xKUTYwVEtZS241SHktMQ==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2020-11-08T15:03:00Z</dcterms:created>
  <dc:creator>Beatriz Benutti Siscate</dc:creator>
</cp:coreProperties>
</file>