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 w:line="240" w:lineRule="auto"/>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ACUERDO DE CONFIDENCIALIDAD UNILATERAL (NDA)</w:t>
      </w:r>
    </w:p>
    <w:p w:rsidR="00000000" w:rsidDel="00000000" w:rsidP="00000000" w:rsidRDefault="00000000" w:rsidRPr="00000000" w14:paraId="00000002">
      <w:pPr>
        <w:widowControl w:val="0"/>
        <w:spacing w:before="2" w:line="240" w:lineRule="auto"/>
        <w:jc w:val="center"/>
        <w:rPr>
          <w:rFonts w:ascii="Nunito" w:cs="Nunito" w:eastAsia="Nunito" w:hAnsi="Nunito"/>
          <w:sz w:val="24"/>
          <w:szCs w:val="24"/>
        </w:rPr>
      </w:pPr>
      <w:r w:rsidDel="00000000" w:rsidR="00000000" w:rsidRPr="00000000">
        <w:rPr>
          <w:rFonts w:ascii="Nunito" w:cs="Nunito" w:eastAsia="Nunito" w:hAnsi="Nunito"/>
          <w:sz w:val="24"/>
          <w:szCs w:val="24"/>
          <w:rtl w:val="0"/>
        </w:rPr>
        <w:t xml:space="preserve">ALR Software &amp; Investment</w:t>
      </w:r>
    </w:p>
    <w:p w:rsidR="00000000" w:rsidDel="00000000" w:rsidP="00000000" w:rsidRDefault="00000000" w:rsidRPr="00000000" w14:paraId="00000003">
      <w:pPr>
        <w:widowControl w:val="0"/>
        <w:spacing w:line="240" w:lineRule="auto"/>
        <w:ind w:left="141" w:right="100" w:firstLine="0"/>
        <w:jc w:val="center"/>
        <w:rPr>
          <w:rFonts w:ascii="Nunito" w:cs="Nunito" w:eastAsia="Nunito" w:hAnsi="Nunito"/>
        </w:rPr>
      </w:pPr>
      <w:r w:rsidDel="00000000" w:rsidR="00000000" w:rsidRPr="00000000">
        <w:rPr>
          <w:rFonts w:ascii="Nunito" w:cs="Nunito" w:eastAsia="Nunito" w:hAnsi="Nunito"/>
          <w:rtl w:val="0"/>
        </w:rPr>
        <w:t xml:space="preserve">Y …………………………………………………</w:t>
      </w:r>
    </w:p>
    <w:p w:rsidR="00000000" w:rsidDel="00000000" w:rsidP="00000000" w:rsidRDefault="00000000" w:rsidRPr="00000000" w14:paraId="00000004">
      <w:pPr>
        <w:pStyle w:val="Heading1"/>
        <w:keepNext w:val="0"/>
        <w:keepLines w:val="0"/>
        <w:widowControl w:val="0"/>
        <w:spacing w:after="0" w:before="0" w:line="240" w:lineRule="auto"/>
        <w:ind w:right="239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widowControl w:val="0"/>
        <w:spacing w:after="0" w:before="0" w:line="240" w:lineRule="auto"/>
        <w:ind w:left="2035" w:right="2390" w:firstLine="0"/>
        <w:jc w:val="center"/>
        <w:rPr>
          <w:rFonts w:ascii="Nunito" w:cs="Nunito" w:eastAsia="Nunito" w:hAnsi="Nunito"/>
          <w:b w:val="1"/>
          <w:sz w:val="24"/>
          <w:szCs w:val="24"/>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after="0" w:before="0" w:line="240" w:lineRule="auto"/>
        <w:ind w:left="141" w:right="100" w:firstLine="0"/>
        <w:jc w:val="center"/>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REUNIDOS</w:t>
      </w:r>
    </w:p>
    <w:p w:rsidR="00000000" w:rsidDel="00000000" w:rsidP="00000000" w:rsidRDefault="00000000" w:rsidRPr="00000000" w14:paraId="00000007">
      <w:pPr>
        <w:widowControl w:val="0"/>
        <w:spacing w:before="10" w:line="240" w:lineRule="auto"/>
        <w:ind w:left="141" w:right="100" w:firstLine="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08">
      <w:pPr>
        <w:widowControl w:val="0"/>
        <w:spacing w:after="240" w:before="240"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REUNIDOS</w:t>
      </w:r>
    </w:p>
    <w:p w:rsidR="00000000" w:rsidDel="00000000" w:rsidP="00000000" w:rsidRDefault="00000000" w:rsidRPr="00000000" w14:paraId="00000009">
      <w:pPr>
        <w:widowControl w:val="0"/>
        <w:spacing w:after="240" w:before="240" w:line="240" w:lineRule="auto"/>
        <w:jc w:val="both"/>
        <w:rPr>
          <w:rFonts w:ascii="Nunito" w:cs="Nunito" w:eastAsia="Nunito" w:hAnsi="Nunito"/>
        </w:rPr>
      </w:pPr>
      <w:r w:rsidDel="00000000" w:rsidR="00000000" w:rsidRPr="00000000">
        <w:rPr>
          <w:rFonts w:ascii="Nunito" w:cs="Nunito" w:eastAsia="Nunito" w:hAnsi="Nunito"/>
          <w:b w:val="1"/>
          <w:rtl w:val="0"/>
        </w:rPr>
        <w:t xml:space="preserve">De una parte</w:t>
      </w:r>
      <w:r w:rsidDel="00000000" w:rsidR="00000000" w:rsidRPr="00000000">
        <w:rPr>
          <w:rFonts w:ascii="Nunito" w:cs="Nunito" w:eastAsia="Nunito" w:hAnsi="Nunito"/>
          <w:rtl w:val="0"/>
        </w:rPr>
        <w:t xml:space="preserve">, D. </w:t>
      </w:r>
      <w:r w:rsidDel="00000000" w:rsidR="00000000" w:rsidRPr="00000000">
        <w:rPr>
          <w:rFonts w:ascii="Nunito" w:cs="Nunito" w:eastAsia="Nunito" w:hAnsi="Nunito"/>
          <w:b w:val="1"/>
          <w:rtl w:val="0"/>
        </w:rPr>
        <w:t xml:space="preserve">Alejandro Lucas Ruiz</w:t>
      </w:r>
      <w:r w:rsidDel="00000000" w:rsidR="00000000" w:rsidRPr="00000000">
        <w:rPr>
          <w:rFonts w:ascii="Nunito" w:cs="Nunito" w:eastAsia="Nunito" w:hAnsi="Nunito"/>
          <w:rtl w:val="0"/>
        </w:rPr>
        <w:t xml:space="preserve">, con DNI </w:t>
      </w:r>
      <w:r w:rsidDel="00000000" w:rsidR="00000000" w:rsidRPr="00000000">
        <w:rPr>
          <w:rFonts w:ascii="Nunito" w:cs="Nunito" w:eastAsia="Nunito" w:hAnsi="Nunito"/>
          <w:b w:val="1"/>
          <w:rtl w:val="0"/>
        </w:rPr>
        <w:t xml:space="preserve">50380176X</w:t>
      </w:r>
      <w:r w:rsidDel="00000000" w:rsidR="00000000" w:rsidRPr="00000000">
        <w:rPr>
          <w:rFonts w:ascii="Nunito" w:cs="Nunito" w:eastAsia="Nunito" w:hAnsi="Nunito"/>
          <w:rtl w:val="0"/>
        </w:rPr>
        <w:t xml:space="preserve">, en calidad de </w:t>
      </w:r>
      <w:r w:rsidDel="00000000" w:rsidR="00000000" w:rsidRPr="00000000">
        <w:rPr>
          <w:rFonts w:ascii="Nunito" w:cs="Nunito" w:eastAsia="Nunito" w:hAnsi="Nunito"/>
          <w:b w:val="1"/>
          <w:rtl w:val="0"/>
        </w:rPr>
        <w:t xml:space="preserve">CEO</w:t>
      </w:r>
      <w:r w:rsidDel="00000000" w:rsidR="00000000" w:rsidRPr="00000000">
        <w:rPr>
          <w:rFonts w:ascii="Nunito" w:cs="Nunito" w:eastAsia="Nunito" w:hAnsi="Nunito"/>
          <w:rtl w:val="0"/>
        </w:rPr>
        <w:t xml:space="preserve"> y representante legal de </w:t>
      </w:r>
      <w:r w:rsidDel="00000000" w:rsidR="00000000" w:rsidRPr="00000000">
        <w:rPr>
          <w:rFonts w:ascii="Nunito" w:cs="Nunito" w:eastAsia="Nunito" w:hAnsi="Nunito"/>
          <w:b w:val="1"/>
          <w:rtl w:val="0"/>
        </w:rPr>
        <w:t xml:space="preserve">ALR Software &amp; Investment</w:t>
      </w:r>
      <w:r w:rsidDel="00000000" w:rsidR="00000000" w:rsidRPr="00000000">
        <w:rPr>
          <w:rFonts w:ascii="Nunito" w:cs="Nunito" w:eastAsia="Nunito" w:hAnsi="Nunito"/>
          <w:rtl w:val="0"/>
        </w:rPr>
        <w:t xml:space="preserve">, con sede en </w:t>
      </w:r>
      <w:r w:rsidDel="00000000" w:rsidR="00000000" w:rsidRPr="00000000">
        <w:rPr>
          <w:rFonts w:ascii="Nunito" w:cs="Nunito" w:eastAsia="Nunito" w:hAnsi="Nunito"/>
          <w:b w:val="1"/>
          <w:rtl w:val="0"/>
        </w:rPr>
        <w:t xml:space="preserve">C/Manual Digest, Ordino, Andorra</w:t>
      </w:r>
      <w:r w:rsidDel="00000000" w:rsidR="00000000" w:rsidRPr="00000000">
        <w:rPr>
          <w:rFonts w:ascii="Nunito" w:cs="Nunito" w:eastAsia="Nunito" w:hAnsi="Nunito"/>
          <w:rtl w:val="0"/>
        </w:rPr>
        <w:t xml:space="preserve">, inscrita en el </w:t>
      </w:r>
      <w:r w:rsidDel="00000000" w:rsidR="00000000" w:rsidRPr="00000000">
        <w:rPr>
          <w:rFonts w:ascii="Nunito" w:cs="Nunito" w:eastAsia="Nunito" w:hAnsi="Nunito"/>
          <w:b w:val="1"/>
          <w:rtl w:val="0"/>
        </w:rPr>
        <w:t xml:space="preserve">Registro Mercantil de Ordino</w:t>
      </w:r>
      <w:r w:rsidDel="00000000" w:rsidR="00000000" w:rsidRPr="00000000">
        <w:rPr>
          <w:rFonts w:ascii="Nunito" w:cs="Nunito" w:eastAsia="Nunito" w:hAnsi="Nunito"/>
          <w:rtl w:val="0"/>
        </w:rPr>
        <w:t xml:space="preserve"> con NRT </w:t>
      </w:r>
      <w:r w:rsidDel="00000000" w:rsidR="00000000" w:rsidRPr="00000000">
        <w:rPr>
          <w:rFonts w:ascii="Nunito" w:cs="Nunito" w:eastAsia="Nunito" w:hAnsi="Nunito"/>
          <w:b w:val="1"/>
          <w:rtl w:val="0"/>
        </w:rPr>
        <w:t xml:space="preserve">392352G</w:t>
      </w:r>
      <w:r w:rsidDel="00000000" w:rsidR="00000000" w:rsidRPr="00000000">
        <w:rPr>
          <w:rFonts w:ascii="Nunito" w:cs="Nunito" w:eastAsia="Nunito" w:hAnsi="Nunito"/>
          <w:rtl w:val="0"/>
        </w:rPr>
        <w:t xml:space="preserve">, y con poder suficiente para este acto (en adelante, la </w:t>
      </w:r>
      <w:r w:rsidDel="00000000" w:rsidR="00000000" w:rsidRPr="00000000">
        <w:rPr>
          <w:rFonts w:ascii="Nunito" w:cs="Nunito" w:eastAsia="Nunito" w:hAnsi="Nunito"/>
          <w:b w:val="1"/>
          <w:rtl w:val="0"/>
        </w:rPr>
        <w:t xml:space="preserve">“Parte A”</w:t>
      </w:r>
      <w:r w:rsidDel="00000000" w:rsidR="00000000" w:rsidRPr="00000000">
        <w:rPr>
          <w:rFonts w:ascii="Nunito" w:cs="Nunito" w:eastAsia="Nunito" w:hAnsi="Nunito"/>
          <w:rtl w:val="0"/>
        </w:rPr>
        <w:t xml:space="preserve"> o la </w:t>
      </w:r>
      <w:r w:rsidDel="00000000" w:rsidR="00000000" w:rsidRPr="00000000">
        <w:rPr>
          <w:rFonts w:ascii="Nunito" w:cs="Nunito" w:eastAsia="Nunito" w:hAnsi="Nunito"/>
          <w:b w:val="1"/>
          <w:rtl w:val="0"/>
        </w:rPr>
        <w:t xml:space="preserve">“Receptora”</w:t>
      </w:r>
      <w:r w:rsidDel="00000000" w:rsidR="00000000" w:rsidRPr="00000000">
        <w:rPr>
          <w:rFonts w:ascii="Nunito" w:cs="Nunito" w:eastAsia="Nunito" w:hAnsi="Nunito"/>
          <w:rtl w:val="0"/>
        </w:rPr>
        <w:t xml:space="preserve">).</w:t>
      </w:r>
    </w:p>
    <w:p w:rsidR="00000000" w:rsidDel="00000000" w:rsidP="00000000" w:rsidRDefault="00000000" w:rsidRPr="00000000" w14:paraId="0000000A">
      <w:pPr>
        <w:widowControl w:val="0"/>
        <w:spacing w:after="240" w:before="240" w:line="240" w:lineRule="auto"/>
        <w:jc w:val="both"/>
        <w:rPr>
          <w:rFonts w:ascii="Nunito" w:cs="Nunito" w:eastAsia="Nunito" w:hAnsi="Nunito"/>
        </w:rPr>
      </w:pPr>
      <w:r w:rsidDel="00000000" w:rsidR="00000000" w:rsidRPr="00000000">
        <w:rPr>
          <w:rFonts w:ascii="Nunito" w:cs="Nunito" w:eastAsia="Nunito" w:hAnsi="Nunito"/>
          <w:b w:val="1"/>
          <w:rtl w:val="0"/>
        </w:rPr>
        <w:t xml:space="preserve">De otra parte</w:t>
      </w:r>
      <w:r w:rsidDel="00000000" w:rsidR="00000000" w:rsidRPr="00000000">
        <w:rPr>
          <w:rFonts w:ascii="Nunito" w:cs="Nunito" w:eastAsia="Nunito" w:hAnsi="Nunito"/>
          <w:rtl w:val="0"/>
        </w:rPr>
        <w:t xml:space="preserve">, D./Dña…………………………………………, con DNI/NIE/Pasaporte nº </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con domicilio en </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(en adelante, la </w:t>
      </w:r>
      <w:r w:rsidDel="00000000" w:rsidR="00000000" w:rsidRPr="00000000">
        <w:rPr>
          <w:rFonts w:ascii="Nunito" w:cs="Nunito" w:eastAsia="Nunito" w:hAnsi="Nunito"/>
          <w:b w:val="1"/>
          <w:rtl w:val="0"/>
        </w:rPr>
        <w:t xml:space="preserve">“Parte Reveladora”</w:t>
      </w:r>
      <w:r w:rsidDel="00000000" w:rsidR="00000000" w:rsidRPr="00000000">
        <w:rPr>
          <w:rFonts w:ascii="Nunito" w:cs="Nunito" w:eastAsia="Nunito" w:hAnsi="Nunito"/>
          <w:rtl w:val="0"/>
        </w:rPr>
        <w:t xml:space="preserve">).</w:t>
      </w:r>
    </w:p>
    <w:p w:rsidR="00000000" w:rsidDel="00000000" w:rsidP="00000000" w:rsidRDefault="00000000" w:rsidRPr="00000000" w14:paraId="0000000B">
      <w:pPr>
        <w:widowControl w:val="0"/>
        <w:spacing w:after="240" w:before="240"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Ambas partes, en adelante denominadas conjuntamente como “Las Partes”, acuerdan lo siguiente:</w:t>
      </w:r>
    </w:p>
    <w:p w:rsidR="00000000" w:rsidDel="00000000" w:rsidP="00000000" w:rsidRDefault="00000000" w:rsidRPr="00000000" w14:paraId="0000000C">
      <w:pPr>
        <w:widowControl w:val="0"/>
        <w:spacing w:line="240" w:lineRule="auto"/>
        <w:ind w:right="100"/>
        <w:jc w:val="both"/>
        <w:rPr>
          <w:rFonts w:ascii="Nunito" w:cs="Nunito" w:eastAsia="Nunito" w:hAnsi="Nunito"/>
        </w:rPr>
      </w:pPr>
      <w:r w:rsidDel="00000000" w:rsidR="00000000" w:rsidRPr="00000000">
        <w:rPr>
          <w:rtl w:val="0"/>
        </w:rPr>
      </w:r>
    </w:p>
    <w:p w:rsidR="00000000" w:rsidDel="00000000" w:rsidP="00000000" w:rsidRDefault="00000000" w:rsidRPr="00000000" w14:paraId="0000000D">
      <w:pPr>
        <w:pStyle w:val="Heading2"/>
        <w:keepNext w:val="0"/>
        <w:keepLines w:val="0"/>
        <w:widowControl w:val="0"/>
        <w:spacing w:after="80" w:line="240" w:lineRule="auto"/>
        <w:jc w:val="both"/>
        <w:rPr>
          <w:rFonts w:ascii="Nunito" w:cs="Nunito" w:eastAsia="Nunito" w:hAnsi="Nunito"/>
          <w:b w:val="1"/>
          <w:sz w:val="30"/>
          <w:szCs w:val="30"/>
        </w:rPr>
      </w:pPr>
      <w:bookmarkStart w:colFirst="0" w:colLast="0" w:name="_heading=h.sahibzuhad4m" w:id="0"/>
      <w:bookmarkEnd w:id="0"/>
      <w:r w:rsidDel="00000000" w:rsidR="00000000" w:rsidRPr="00000000">
        <w:rPr>
          <w:rFonts w:ascii="Nunito" w:cs="Nunito" w:eastAsia="Nunito" w:hAnsi="Nunito"/>
          <w:b w:val="1"/>
          <w:sz w:val="30"/>
          <w:szCs w:val="30"/>
          <w:rtl w:val="0"/>
        </w:rPr>
        <w:t xml:space="preserve">1. Objeto del acuerdo</w:t>
      </w:r>
    </w:p>
    <w:p w:rsidR="00000000" w:rsidDel="00000000" w:rsidP="00000000" w:rsidRDefault="00000000" w:rsidRPr="00000000" w14:paraId="0000000E">
      <w:pPr>
        <w:widowControl w:val="0"/>
        <w:spacing w:after="240" w:before="240" w:line="240" w:lineRule="auto"/>
        <w:jc w:val="both"/>
        <w:rPr>
          <w:rFonts w:ascii="Nunito" w:cs="Nunito" w:eastAsia="Nunito" w:hAnsi="Nunito"/>
        </w:rPr>
      </w:pPr>
      <w:r w:rsidDel="00000000" w:rsidR="00000000" w:rsidRPr="00000000">
        <w:rPr>
          <w:rFonts w:ascii="Nunito" w:cs="Nunito" w:eastAsia="Nunito" w:hAnsi="Nunito"/>
          <w:rtl w:val="0"/>
        </w:rPr>
        <w:t xml:space="preserve">El propósito del presente acuerdo es garantizar que toda la información compartida por la </w:t>
      </w:r>
      <w:r w:rsidDel="00000000" w:rsidR="00000000" w:rsidRPr="00000000">
        <w:rPr>
          <w:rFonts w:ascii="Nunito" w:cs="Nunito" w:eastAsia="Nunito" w:hAnsi="Nunito"/>
          <w:b w:val="1"/>
          <w:rtl w:val="0"/>
        </w:rPr>
        <w:t xml:space="preserve">Parte Reveladora</w:t>
      </w:r>
      <w:r w:rsidDel="00000000" w:rsidR="00000000" w:rsidRPr="00000000">
        <w:rPr>
          <w:rFonts w:ascii="Nunito" w:cs="Nunito" w:eastAsia="Nunito" w:hAnsi="Nunito"/>
          <w:rtl w:val="0"/>
        </w:rPr>
        <w:t xml:space="preserve"> con la </w:t>
      </w:r>
      <w:r w:rsidDel="00000000" w:rsidR="00000000" w:rsidRPr="00000000">
        <w:rPr>
          <w:rFonts w:ascii="Nunito" w:cs="Nunito" w:eastAsia="Nunito" w:hAnsi="Nunito"/>
          <w:b w:val="1"/>
          <w:rtl w:val="0"/>
        </w:rPr>
        <w:t xml:space="preserve">Parte A</w:t>
      </w:r>
      <w:r w:rsidDel="00000000" w:rsidR="00000000" w:rsidRPr="00000000">
        <w:rPr>
          <w:rFonts w:ascii="Nunito" w:cs="Nunito" w:eastAsia="Nunito" w:hAnsi="Nunito"/>
          <w:rtl w:val="0"/>
        </w:rPr>
        <w:t xml:space="preserve"> se mantenga en la más estricta confidencialidad.</w:t>
        <w:br w:type="textWrapping"/>
        <w:t xml:space="preserve"> La información podrá abarcar, de forma enunciativa y no limitativa:</w:t>
      </w:r>
    </w:p>
    <w:p w:rsidR="00000000" w:rsidDel="00000000" w:rsidP="00000000" w:rsidRDefault="00000000" w:rsidRPr="00000000" w14:paraId="0000000F">
      <w:pPr>
        <w:widowControl w:val="0"/>
        <w:numPr>
          <w:ilvl w:val="0"/>
          <w:numId w:val="2"/>
        </w:numPr>
        <w:spacing w:before="240"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Ideas de negocio, planes de desarrollo, estrategias, documentos, software, prototipos, maquetas, grabaciones en audio o vídeo, material gráfico y cualquier otro soporte de datos.</w:t>
        <w:br w:type="textWrapping"/>
      </w:r>
    </w:p>
    <w:p w:rsidR="00000000" w:rsidDel="00000000" w:rsidP="00000000" w:rsidRDefault="00000000" w:rsidRPr="00000000" w14:paraId="00000010">
      <w:pPr>
        <w:widowControl w:val="0"/>
        <w:numPr>
          <w:ilvl w:val="0"/>
          <w:numId w:val="2"/>
        </w:numPr>
        <w:spacing w:after="240"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Conversaciones mantenidas verbalmente, por escrito, por correo electrónico o mediante cualquier medio electrónico o físico.</w:t>
        <w:br w:type="textWrapping"/>
      </w:r>
    </w:p>
    <w:p w:rsidR="00000000" w:rsidDel="00000000" w:rsidP="00000000" w:rsidRDefault="00000000" w:rsidRPr="00000000" w14:paraId="00000011">
      <w:pPr>
        <w:widowControl w:val="0"/>
        <w:spacing w:after="240" w:before="240" w:line="240" w:lineRule="auto"/>
        <w:jc w:val="both"/>
        <w:rPr>
          <w:rFonts w:ascii="Nunito" w:cs="Nunito" w:eastAsia="Nunito" w:hAnsi="Nunito"/>
        </w:rPr>
      </w:pPr>
      <w:r w:rsidDel="00000000" w:rsidR="00000000" w:rsidRPr="00000000">
        <w:rPr>
          <w:rFonts w:ascii="Nunito" w:cs="Nunito" w:eastAsia="Nunito" w:hAnsi="Nunito"/>
          <w:rtl w:val="0"/>
        </w:rPr>
        <w:t xml:space="preserve">El uso autorizado de la información se limita exclusivamente a la </w:t>
      </w:r>
      <w:r w:rsidDel="00000000" w:rsidR="00000000" w:rsidRPr="00000000">
        <w:rPr>
          <w:rFonts w:ascii="Nunito" w:cs="Nunito" w:eastAsia="Nunito" w:hAnsi="Nunito"/>
          <w:b w:val="1"/>
          <w:rtl w:val="0"/>
        </w:rPr>
        <w:t xml:space="preserve">evaluación del proyecto, propuesta o idea</w:t>
      </w:r>
      <w:r w:rsidDel="00000000" w:rsidR="00000000" w:rsidRPr="00000000">
        <w:rPr>
          <w:rFonts w:ascii="Nunito" w:cs="Nunito" w:eastAsia="Nunito" w:hAnsi="Nunito"/>
          <w:rtl w:val="0"/>
        </w:rPr>
        <w:t xml:space="preserve"> de la Parte Reveladora por parte de la Parte A, sin que ello genere obligación alguna de contratar, invertir o colaborar.</w:t>
      </w:r>
    </w:p>
    <w:p w:rsidR="00000000" w:rsidDel="00000000" w:rsidP="00000000" w:rsidRDefault="00000000" w:rsidRPr="00000000" w14:paraId="00000012">
      <w:pPr>
        <w:widowControl w:val="0"/>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3">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ri9jzgi91mgc" w:id="1"/>
      <w:bookmarkEnd w:id="1"/>
      <w:r w:rsidDel="00000000" w:rsidR="00000000" w:rsidRPr="00000000">
        <w:rPr>
          <w:rFonts w:ascii="Nunito" w:cs="Nunito" w:eastAsia="Nunito" w:hAnsi="Nunito"/>
          <w:b w:val="1"/>
          <w:sz w:val="30"/>
          <w:szCs w:val="30"/>
          <w:rtl w:val="0"/>
        </w:rPr>
        <w:t xml:space="preserve">2. Obligaciones de la Parte A (Receptora)</w:t>
      </w:r>
    </w:p>
    <w:p w:rsidR="00000000" w:rsidDel="00000000" w:rsidP="00000000" w:rsidRDefault="00000000" w:rsidRPr="00000000" w14:paraId="00000014">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La </w:t>
      </w:r>
      <w:r w:rsidDel="00000000" w:rsidR="00000000" w:rsidRPr="00000000">
        <w:rPr>
          <w:rFonts w:ascii="Nunito" w:cs="Nunito" w:eastAsia="Nunito" w:hAnsi="Nunito"/>
          <w:b w:val="1"/>
          <w:rtl w:val="0"/>
        </w:rPr>
        <w:t xml:space="preserve">Parte A</w:t>
      </w:r>
      <w:r w:rsidDel="00000000" w:rsidR="00000000" w:rsidRPr="00000000">
        <w:rPr>
          <w:rFonts w:ascii="Nunito" w:cs="Nunito" w:eastAsia="Nunito" w:hAnsi="Nunito"/>
          <w:rtl w:val="0"/>
        </w:rPr>
        <w:t xml:space="preserve"> se compromete a:</w:t>
      </w:r>
    </w:p>
    <w:p w:rsidR="00000000" w:rsidDel="00000000" w:rsidP="00000000" w:rsidRDefault="00000000" w:rsidRPr="00000000" w14:paraId="00000015">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Confidencialidad absoluta:</w:t>
      </w:r>
      <w:r w:rsidDel="00000000" w:rsidR="00000000" w:rsidRPr="00000000">
        <w:rPr>
          <w:rFonts w:ascii="Nunito" w:cs="Nunito" w:eastAsia="Nunito" w:hAnsi="Nunito"/>
          <w:rtl w:val="0"/>
        </w:rPr>
        <w:t xml:space="preserve"> Mantener la Información Confidencial en el más estricto secreto, evitando divulgarla a terceros, salvo que exista autorización expresa y escrita de la Parte Reveladora.</w:t>
        <w:br w:type="textWrapping"/>
      </w:r>
    </w:p>
    <w:p w:rsidR="00000000" w:rsidDel="00000000" w:rsidP="00000000" w:rsidRDefault="00000000" w:rsidRPr="00000000" w14:paraId="00000016">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Uso restringido:</w:t>
      </w:r>
      <w:r w:rsidDel="00000000" w:rsidR="00000000" w:rsidRPr="00000000">
        <w:rPr>
          <w:rFonts w:ascii="Nunito" w:cs="Nunito" w:eastAsia="Nunito" w:hAnsi="Nunito"/>
          <w:rtl w:val="0"/>
        </w:rPr>
        <w:t xml:space="preserve"> Utilizar la Información Confidencial únicamente para fines de análisis, estudio y evaluación del proyecto presentado, sin destinarla a ningún otro propósito propio o ajeno.</w:t>
        <w:br w:type="textWrapping"/>
      </w:r>
    </w:p>
    <w:p w:rsidR="00000000" w:rsidDel="00000000" w:rsidP="00000000" w:rsidRDefault="00000000" w:rsidRPr="00000000" w14:paraId="00000017">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Prohibición de competencia desleal:</w:t>
      </w:r>
      <w:r w:rsidDel="00000000" w:rsidR="00000000" w:rsidRPr="00000000">
        <w:rPr>
          <w:rFonts w:ascii="Nunito" w:cs="Nunito" w:eastAsia="Nunito" w:hAnsi="Nunito"/>
          <w:rtl w:val="0"/>
        </w:rPr>
        <w:t xml:space="preserve"> Abstenerse de desarrollar, directa o indirectamente, productos o servicios basados en la Información Confidencial recibida, salvo acuerdo posterior con la Parte Reveladora.</w:t>
        <w:br w:type="textWrapping"/>
      </w:r>
    </w:p>
    <w:p w:rsidR="00000000" w:rsidDel="00000000" w:rsidP="00000000" w:rsidRDefault="00000000" w:rsidRPr="00000000" w14:paraId="00000018">
      <w:pPr>
        <w:widowControl w:val="0"/>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Custodia y protección:</w:t>
      </w:r>
      <w:r w:rsidDel="00000000" w:rsidR="00000000" w:rsidRPr="00000000">
        <w:rPr>
          <w:rFonts w:ascii="Nunito" w:cs="Nunito" w:eastAsia="Nunito" w:hAnsi="Nunito"/>
          <w:rtl w:val="0"/>
        </w:rPr>
        <w:t xml:space="preserve"> Adoptar medidas razonables de seguridad para impedir la pérdida, acceso no autorizado o divulgación de la Información Confidencial, aplicando un nivel de diligencia igual o superior al que aplica respecto de su propia información sensible.</w:t>
        <w:br w:type="textWrapping"/>
      </w:r>
    </w:p>
    <w:p w:rsidR="00000000" w:rsidDel="00000000" w:rsidP="00000000" w:rsidRDefault="00000000" w:rsidRPr="00000000" w14:paraId="00000019">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jxf366gch2rn" w:id="2"/>
      <w:bookmarkEnd w:id="2"/>
      <w:r w:rsidDel="00000000" w:rsidR="00000000" w:rsidRPr="00000000">
        <w:rPr>
          <w:rFonts w:ascii="Nunito" w:cs="Nunito" w:eastAsia="Nunito" w:hAnsi="Nunito"/>
          <w:b w:val="1"/>
          <w:sz w:val="30"/>
          <w:szCs w:val="30"/>
          <w:rtl w:val="0"/>
        </w:rPr>
        <w:t xml:space="preserve">3. Exclusiones de la confidencialidad</w:t>
      </w:r>
    </w:p>
    <w:p w:rsidR="00000000" w:rsidDel="00000000" w:rsidP="00000000" w:rsidRDefault="00000000" w:rsidRPr="00000000" w14:paraId="0000001A">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La obligación de confidencialidad no se aplicará a la información que:</w:t>
        <w:br w:type="textWrapping"/>
      </w:r>
    </w:p>
    <w:p w:rsidR="00000000" w:rsidDel="00000000" w:rsidP="00000000" w:rsidRDefault="00000000" w:rsidRPr="00000000" w14:paraId="0000001B">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a) Sea de dominio público en el momento de su revelación, o llegue a serlo sin que medie incumplimiento de este Acuerdo.</w:t>
        <w:br w:type="textWrapping"/>
      </w:r>
    </w:p>
    <w:p w:rsidR="00000000" w:rsidDel="00000000" w:rsidP="00000000" w:rsidRDefault="00000000" w:rsidRPr="00000000" w14:paraId="0000001C">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b) Se encontrara ya en posesión de la Parte A antes de su comunicación por parte de la Parte Reveladora, siempre que pueda acreditarse documentalmente.</w:t>
        <w:br w:type="textWrapping"/>
      </w:r>
    </w:p>
    <w:p w:rsidR="00000000" w:rsidDel="00000000" w:rsidP="00000000" w:rsidRDefault="00000000" w:rsidRPr="00000000" w14:paraId="0000001D">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c) Haya sido legítimamente obtenida de un tercero no sujeto a obligaciones de confidencialidad.</w:t>
        <w:br w:type="textWrapping"/>
      </w:r>
    </w:p>
    <w:p w:rsidR="00000000" w:rsidDel="00000000" w:rsidP="00000000" w:rsidRDefault="00000000" w:rsidRPr="00000000" w14:paraId="0000001E">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d) Deba ser revelada en cumplimiento de un mandato legal, orden judicial o requerimiento de autoridad competente. En tal caso, la Parte A notificará previamente a la Parte Reveladora para que pueda adoptar las medidas de protección oportunas.</w:t>
      </w:r>
    </w:p>
    <w:p w:rsidR="00000000" w:rsidDel="00000000" w:rsidP="00000000" w:rsidRDefault="00000000" w:rsidRPr="00000000" w14:paraId="0000001F">
      <w:pPr>
        <w:pStyle w:val="Heading2"/>
        <w:keepNext w:val="0"/>
        <w:keepLines w:val="0"/>
        <w:widowControl w:val="0"/>
        <w:spacing w:after="0" w:before="0" w:line="240" w:lineRule="auto"/>
        <w:ind w:right="100"/>
        <w:jc w:val="both"/>
        <w:rPr>
          <w:rFonts w:ascii="Nunito" w:cs="Nunito" w:eastAsia="Nunito" w:hAnsi="Nunito"/>
          <w:b w:val="1"/>
          <w:sz w:val="34"/>
          <w:szCs w:val="34"/>
        </w:rPr>
      </w:pPr>
      <w:bookmarkStart w:colFirst="0" w:colLast="0" w:name="_heading=h.lqzq4v9bs82" w:id="3"/>
      <w:bookmarkEnd w:id="3"/>
      <w:r w:rsidDel="00000000" w:rsidR="00000000" w:rsidRPr="00000000">
        <w:rPr>
          <w:rtl w:val="0"/>
        </w:rPr>
      </w:r>
    </w:p>
    <w:p w:rsidR="00000000" w:rsidDel="00000000" w:rsidP="00000000" w:rsidRDefault="00000000" w:rsidRPr="00000000" w14:paraId="00000020">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sxnxswx36n32" w:id="4"/>
      <w:bookmarkEnd w:id="4"/>
      <w:r w:rsidDel="00000000" w:rsidR="00000000" w:rsidRPr="00000000">
        <w:rPr>
          <w:rFonts w:ascii="Nunito" w:cs="Nunito" w:eastAsia="Nunito" w:hAnsi="Nunito"/>
          <w:b w:val="1"/>
          <w:sz w:val="30"/>
          <w:szCs w:val="30"/>
          <w:rtl w:val="0"/>
        </w:rPr>
        <w:t xml:space="preserve">4. Vigencia y duración</w:t>
      </w:r>
    </w:p>
    <w:p w:rsidR="00000000" w:rsidDel="00000000" w:rsidP="00000000" w:rsidRDefault="00000000" w:rsidRPr="00000000" w14:paraId="00000021">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El presente Acuerdo tendrá una vigencia inicial de </w:t>
      </w:r>
      <w:r w:rsidDel="00000000" w:rsidR="00000000" w:rsidRPr="00000000">
        <w:rPr>
          <w:rFonts w:ascii="Nunito" w:cs="Nunito" w:eastAsia="Nunito" w:hAnsi="Nunito"/>
          <w:b w:val="1"/>
          <w:rtl w:val="0"/>
        </w:rPr>
        <w:t xml:space="preserve">dos (2) años</w:t>
      </w:r>
      <w:r w:rsidDel="00000000" w:rsidR="00000000" w:rsidRPr="00000000">
        <w:rPr>
          <w:rFonts w:ascii="Nunito" w:cs="Nunito" w:eastAsia="Nunito" w:hAnsi="Nunito"/>
          <w:rtl w:val="0"/>
        </w:rPr>
        <w:t xml:space="preserve"> a partir de la fecha de firma por la Parte Reveladora.</w:t>
      </w:r>
    </w:p>
    <w:p w:rsidR="00000000" w:rsidDel="00000000" w:rsidP="00000000" w:rsidRDefault="00000000" w:rsidRPr="00000000" w14:paraId="00000022">
      <w:pPr>
        <w:widowControl w:val="0"/>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b w:val="1"/>
          <w:rtl w:val="0"/>
        </w:rPr>
        <w:t xml:space="preserve">Obligaciones posteriores:</w:t>
      </w:r>
      <w:r w:rsidDel="00000000" w:rsidR="00000000" w:rsidRPr="00000000">
        <w:rPr>
          <w:rFonts w:ascii="Nunito" w:cs="Nunito" w:eastAsia="Nunito" w:hAnsi="Nunito"/>
          <w:rtl w:val="0"/>
        </w:rPr>
        <w:t xml:space="preserve"> Las obligaciones de confidencialidad y de no uso indebido de la Información Confidencial subsistirán incluso tras la finalización del plazo de vigencia del presente Acuerdo, salvo que la información pase a estar incluida en alguna de las exclusiones descritas en la cláusula anterior.</w:t>
        <w:br w:type="textWrapping"/>
      </w:r>
    </w:p>
    <w:p w:rsidR="00000000" w:rsidDel="00000000" w:rsidP="00000000" w:rsidRDefault="00000000" w:rsidRPr="00000000" w14:paraId="00000023">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k2tk7gysjzx7" w:id="5"/>
      <w:bookmarkEnd w:id="5"/>
      <w:r w:rsidDel="00000000" w:rsidR="00000000" w:rsidRPr="00000000">
        <w:rPr>
          <w:rFonts w:ascii="Nunito" w:cs="Nunito" w:eastAsia="Nunito" w:hAnsi="Nunito"/>
          <w:b w:val="1"/>
          <w:sz w:val="30"/>
          <w:szCs w:val="30"/>
          <w:rtl w:val="0"/>
        </w:rPr>
        <w:t xml:space="preserve">5. Carácter unilateral y entrada en vigor</w:t>
      </w:r>
    </w:p>
    <w:p w:rsidR="00000000" w:rsidDel="00000000" w:rsidP="00000000" w:rsidRDefault="00000000" w:rsidRPr="00000000" w14:paraId="00000024">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Este Acuerdo es de carácter </w:t>
      </w:r>
      <w:r w:rsidDel="00000000" w:rsidR="00000000" w:rsidRPr="00000000">
        <w:rPr>
          <w:rFonts w:ascii="Nunito" w:cs="Nunito" w:eastAsia="Nunito" w:hAnsi="Nunito"/>
          <w:b w:val="1"/>
          <w:rtl w:val="0"/>
        </w:rPr>
        <w:t xml:space="preserve">unilateral</w:t>
      </w:r>
      <w:r w:rsidDel="00000000" w:rsidR="00000000" w:rsidRPr="00000000">
        <w:rPr>
          <w:rFonts w:ascii="Nunito" w:cs="Nunito" w:eastAsia="Nunito" w:hAnsi="Nunito"/>
          <w:rtl w:val="0"/>
        </w:rPr>
        <w:t xml:space="preserve">, en el sentido de que las obligaciones aquí establecidas recaen exclusivamente sobre la </w:t>
      </w:r>
      <w:r w:rsidDel="00000000" w:rsidR="00000000" w:rsidRPr="00000000">
        <w:rPr>
          <w:rFonts w:ascii="Nunito" w:cs="Nunito" w:eastAsia="Nunito" w:hAnsi="Nunito"/>
          <w:b w:val="1"/>
          <w:rtl w:val="0"/>
        </w:rPr>
        <w:t xml:space="preserve">Parte A (Receptora)</w:t>
      </w:r>
      <w:r w:rsidDel="00000000" w:rsidR="00000000" w:rsidRPr="00000000">
        <w:rPr>
          <w:rFonts w:ascii="Nunito" w:cs="Nunito" w:eastAsia="Nunito" w:hAnsi="Nunito"/>
          <w:rtl w:val="0"/>
        </w:rPr>
        <w:t xml:space="preserve">.</w:t>
      </w:r>
    </w:p>
    <w:p w:rsidR="00000000" w:rsidDel="00000000" w:rsidP="00000000" w:rsidRDefault="00000000" w:rsidRPr="00000000" w14:paraId="00000025">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El presente Acuerdo </w:t>
      </w:r>
      <w:r w:rsidDel="00000000" w:rsidR="00000000" w:rsidRPr="00000000">
        <w:rPr>
          <w:rFonts w:ascii="Nunito" w:cs="Nunito" w:eastAsia="Nunito" w:hAnsi="Nunito"/>
          <w:b w:val="1"/>
          <w:rtl w:val="0"/>
        </w:rPr>
        <w:t xml:space="preserve">entrará en vigor y será plenamente vinculante para la Parte A desde el momento en que la Parte Reveladora lo firme</w:t>
      </w:r>
      <w:r w:rsidDel="00000000" w:rsidR="00000000" w:rsidRPr="00000000">
        <w:rPr>
          <w:rFonts w:ascii="Nunito" w:cs="Nunito" w:eastAsia="Nunito" w:hAnsi="Nunito"/>
          <w:rtl w:val="0"/>
        </w:rPr>
        <w:t xml:space="preserve">, sin que sea necesaria la firma de la Parte A para que surta efecto.</w:t>
      </w:r>
    </w:p>
    <w:p w:rsidR="00000000" w:rsidDel="00000000" w:rsidP="00000000" w:rsidRDefault="00000000" w:rsidRPr="00000000" w14:paraId="00000026">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En caso de que las partes deseen un contrato de mayor detalle o bilateralidad, podrán suscribir un acuerdo posterior y más robusto, contactando a través de </w:t>
      </w:r>
      <w:hyperlink r:id="rId7">
        <w:r w:rsidDel="00000000" w:rsidR="00000000" w:rsidRPr="00000000">
          <w:rPr>
            <w:rFonts w:ascii="Nunito" w:cs="Nunito" w:eastAsia="Nunito" w:hAnsi="Nunito"/>
            <w:b w:val="1"/>
            <w:color w:val="1155cc"/>
            <w:u w:val="single"/>
            <w:rtl w:val="0"/>
          </w:rPr>
          <w:t xml:space="preserve">hola@goldenhavensoftware.com</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27">
      <w:pPr>
        <w:widowControl w:val="0"/>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28">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muh0q265866" w:id="6"/>
      <w:bookmarkEnd w:id="6"/>
      <w:r w:rsidDel="00000000" w:rsidR="00000000" w:rsidRPr="00000000">
        <w:rPr>
          <w:rFonts w:ascii="Nunito" w:cs="Nunito" w:eastAsia="Nunito" w:hAnsi="Nunito"/>
          <w:b w:val="1"/>
          <w:sz w:val="30"/>
          <w:szCs w:val="30"/>
          <w:rtl w:val="0"/>
        </w:rPr>
        <w:t xml:space="preserve">6. Legislación aplicable y fuero competente</w:t>
      </w:r>
    </w:p>
    <w:p w:rsidR="00000000" w:rsidDel="00000000" w:rsidP="00000000" w:rsidRDefault="00000000" w:rsidRPr="00000000" w14:paraId="00000029">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Este Acuerdo se regirá e interpretará de conformidad con las leyes vigentes en el </w:t>
      </w:r>
      <w:r w:rsidDel="00000000" w:rsidR="00000000" w:rsidRPr="00000000">
        <w:rPr>
          <w:rFonts w:ascii="Nunito" w:cs="Nunito" w:eastAsia="Nunito" w:hAnsi="Nunito"/>
          <w:b w:val="1"/>
          <w:rtl w:val="0"/>
        </w:rPr>
        <w:t xml:space="preserve">Principado de Andorra</w:t>
      </w:r>
      <w:r w:rsidDel="00000000" w:rsidR="00000000" w:rsidRPr="00000000">
        <w:rPr>
          <w:rFonts w:ascii="Nunito" w:cs="Nunito" w:eastAsia="Nunito" w:hAnsi="Nunito"/>
          <w:rtl w:val="0"/>
        </w:rPr>
        <w:t xml:space="preserve">.</w:t>
      </w:r>
    </w:p>
    <w:p w:rsidR="00000000" w:rsidDel="00000000" w:rsidP="00000000" w:rsidRDefault="00000000" w:rsidRPr="00000000" w14:paraId="0000002A">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Para la resolución de cualquier conflicto derivado del presente Acuerdo, las partes se someten expresamente a los </w:t>
      </w:r>
      <w:r w:rsidDel="00000000" w:rsidR="00000000" w:rsidRPr="00000000">
        <w:rPr>
          <w:rFonts w:ascii="Nunito" w:cs="Nunito" w:eastAsia="Nunito" w:hAnsi="Nunito"/>
          <w:b w:val="1"/>
          <w:rtl w:val="0"/>
        </w:rPr>
        <w:t xml:space="preserve">Juzgados y Tribunales de Andorra</w:t>
      </w:r>
      <w:r w:rsidDel="00000000" w:rsidR="00000000" w:rsidRPr="00000000">
        <w:rPr>
          <w:rFonts w:ascii="Nunito" w:cs="Nunito" w:eastAsia="Nunito" w:hAnsi="Nunito"/>
          <w:rtl w:val="0"/>
        </w:rPr>
        <w:t xml:space="preserve">, con renuncia a cualquier otro fuero que pudiera corresponderles.</w:t>
      </w:r>
    </w:p>
    <w:p w:rsidR="00000000" w:rsidDel="00000000" w:rsidP="00000000" w:rsidRDefault="00000000" w:rsidRPr="00000000" w14:paraId="0000002B">
      <w:pPr>
        <w:pStyle w:val="Heading2"/>
        <w:keepNext w:val="0"/>
        <w:keepLines w:val="0"/>
        <w:widowControl w:val="0"/>
        <w:spacing w:after="0" w:before="0" w:line="240" w:lineRule="auto"/>
        <w:ind w:right="100"/>
        <w:jc w:val="both"/>
        <w:rPr>
          <w:rFonts w:ascii="Nunito" w:cs="Nunito" w:eastAsia="Nunito" w:hAnsi="Nunito"/>
          <w:b w:val="1"/>
          <w:sz w:val="34"/>
          <w:szCs w:val="34"/>
        </w:rPr>
      </w:pPr>
      <w:bookmarkStart w:colFirst="0" w:colLast="0" w:name="_heading=h.drwg2oc9q87k" w:id="7"/>
      <w:bookmarkEnd w:id="7"/>
      <w:r w:rsidDel="00000000" w:rsidR="00000000" w:rsidRPr="00000000">
        <w:rPr>
          <w:rtl w:val="0"/>
        </w:rPr>
      </w:r>
    </w:p>
    <w:p w:rsidR="00000000" w:rsidDel="00000000" w:rsidP="00000000" w:rsidRDefault="00000000" w:rsidRPr="00000000" w14:paraId="0000002C">
      <w:pPr>
        <w:pStyle w:val="Heading2"/>
        <w:keepNext w:val="0"/>
        <w:keepLines w:val="0"/>
        <w:widowControl w:val="0"/>
        <w:spacing w:after="0" w:before="0" w:line="240" w:lineRule="auto"/>
        <w:ind w:right="100"/>
        <w:jc w:val="both"/>
        <w:rPr>
          <w:rFonts w:ascii="Nunito" w:cs="Nunito" w:eastAsia="Nunito" w:hAnsi="Nunito"/>
          <w:b w:val="1"/>
          <w:sz w:val="30"/>
          <w:szCs w:val="30"/>
        </w:rPr>
      </w:pPr>
      <w:bookmarkStart w:colFirst="0" w:colLast="0" w:name="_heading=h.sc7htxdodiye" w:id="8"/>
      <w:bookmarkEnd w:id="8"/>
      <w:r w:rsidDel="00000000" w:rsidR="00000000" w:rsidRPr="00000000">
        <w:rPr>
          <w:rFonts w:ascii="Nunito" w:cs="Nunito" w:eastAsia="Nunito" w:hAnsi="Nunito"/>
          <w:b w:val="1"/>
          <w:sz w:val="30"/>
          <w:szCs w:val="30"/>
          <w:rtl w:val="0"/>
        </w:rPr>
        <w:t xml:space="preserve">7. Aceptación</w:t>
      </w:r>
    </w:p>
    <w:p w:rsidR="00000000" w:rsidDel="00000000" w:rsidP="00000000" w:rsidRDefault="00000000" w:rsidRPr="00000000" w14:paraId="0000002D">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La firma del presente Acuerdo por la Parte Reveladora implica la plena aceptación de todas sus cláusulas. Desde ese momento, la Parte A queda obligada a cumplir con las obligaciones de confidencialidad aquí estipuladas.</w:t>
      </w:r>
    </w:p>
    <w:p w:rsidR="00000000" w:rsidDel="00000000" w:rsidP="00000000" w:rsidRDefault="00000000" w:rsidRPr="00000000" w14:paraId="0000002E">
      <w:pPr>
        <w:widowControl w:val="0"/>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Y en prueba de conformidad, la Parte Reveladora firma el presente Acuerdo en fecha …………………………………………. .</w:t>
      </w:r>
    </w:p>
    <w:p w:rsidR="00000000" w:rsidDel="00000000" w:rsidP="00000000" w:rsidRDefault="00000000" w:rsidRPr="00000000" w14:paraId="0000002F">
      <w:pPr>
        <w:widowControl w:val="0"/>
        <w:spacing w:line="240" w:lineRule="auto"/>
        <w:ind w:right="100"/>
        <w:jc w:val="both"/>
        <w:rPr>
          <w:rFonts w:ascii="Nunito" w:cs="Nunito" w:eastAsia="Nunito" w:hAnsi="Nunito"/>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Nunito" w:cs="Nunito" w:eastAsia="Nunito" w:hAnsi="Nunito"/>
          <w:b w:val="1"/>
        </w:rPr>
      </w:pPr>
      <w:r w:rsidDel="00000000" w:rsidR="00000000" w:rsidRPr="00000000">
        <w:rPr>
          <w:rFonts w:ascii="Nunito" w:cs="Nunito" w:eastAsia="Nunito" w:hAnsi="Nunito"/>
          <w:b w:val="1"/>
          <w:rtl w:val="0"/>
        </w:rPr>
        <w:t xml:space="preserve">La Parte Reveladora</w:t>
        <w:br w:type="textWrapping"/>
      </w:r>
    </w:p>
    <w:p w:rsidR="00000000" w:rsidDel="00000000" w:rsidP="00000000" w:rsidRDefault="00000000" w:rsidRPr="00000000" w14:paraId="00000031">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t xml:space="preserve">Nombre: …………………………………..</w:t>
        <w:br w:type="textWrapping"/>
      </w:r>
    </w:p>
    <w:p w:rsidR="00000000" w:rsidDel="00000000" w:rsidP="00000000" w:rsidRDefault="00000000" w:rsidRPr="00000000" w14:paraId="00000032">
      <w:pPr>
        <w:widowControl w:val="0"/>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34">
      <w:pPr>
        <w:widowControl w:val="0"/>
        <w:spacing w:line="240" w:lineRule="auto"/>
        <w:jc w:val="both"/>
        <w:rPr>
          <w:rFonts w:ascii="Nunito" w:cs="Nunito" w:eastAsia="Nunito" w:hAnsi="Nunito"/>
        </w:rPr>
      </w:pPr>
      <w:r w:rsidDel="00000000" w:rsidR="00000000" w:rsidRPr="00000000">
        <w:rPr>
          <w:rFonts w:ascii="Nunito" w:cs="Nunito" w:eastAsia="Nunito" w:hAnsi="Nunito"/>
          <w:rtl w:val="0"/>
        </w:rPr>
        <w:br w:type="textWrapping"/>
        <w:t xml:space="preserve">Firma: ______________________</w:t>
      </w:r>
    </w:p>
    <w:p w:rsidR="00000000" w:rsidDel="00000000" w:rsidP="00000000" w:rsidRDefault="00000000" w:rsidRPr="00000000" w14:paraId="00000035">
      <w:pPr>
        <w:widowControl w:val="0"/>
        <w:spacing w:line="240" w:lineRule="auto"/>
        <w:ind w:right="100"/>
        <w:jc w:val="both"/>
        <w:rPr>
          <w:rFonts w:ascii="Nunito" w:cs="Nunito" w:eastAsia="Nunito" w:hAnsi="Nunito"/>
        </w:rPr>
      </w:pPr>
      <w:r w:rsidDel="00000000" w:rsidR="00000000" w:rsidRPr="00000000">
        <w:rPr>
          <w:rtl w:val="0"/>
        </w:rPr>
      </w:r>
    </w:p>
    <w:p w:rsidR="00000000" w:rsidDel="00000000" w:rsidP="00000000" w:rsidRDefault="00000000" w:rsidRPr="00000000" w14:paraId="00000036">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7">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8">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9">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A">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B">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C">
      <w:pPr>
        <w:widowControl w:val="0"/>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3D">
      <w:pPr>
        <w:widowControl w:val="0"/>
        <w:rPr>
          <w:rFonts w:ascii="Nunito" w:cs="Nunito" w:eastAsia="Nunito" w:hAnsi="Nunito"/>
          <w:color w:val="b7b7b7"/>
        </w:rPr>
      </w:pPr>
      <w:r w:rsidDel="00000000" w:rsidR="00000000" w:rsidRPr="00000000">
        <w:rPr>
          <w:rFonts w:ascii="Nunito" w:cs="Nunito" w:eastAsia="Nunito" w:hAnsi="Nunito"/>
          <w:color w:val="b7b7b7"/>
          <w:rtl w:val="0"/>
        </w:rPr>
        <w:t xml:space="preserve">Cualquier modificación no autorizada de las cláusulas del presente documento invalida automáticamente este acuerdo de confidencialidad. La alteración intencionada de su contenido sin consentimiento expreso de la parte receptora podrá ser considerada un acto de falsedad documental y/o tentativa de estafa, con las correspondientes consecuencias legales.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color w:val="b7b7b7"/>
        </w:rPr>
      </w:pPr>
      <w:r w:rsidDel="00000000" w:rsidR="00000000" w:rsidRPr="00000000">
        <w:rPr>
          <w:color w:val="b7b7b7"/>
          <w:rtl w:val="0"/>
        </w:rPr>
        <w:t xml:space="preserve">Huella digital SHA-256 del documento original: dff554e1011cf9e6b22abef9759a6d0fb88c386f287d10bb20cb4570d6e10595</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center"/>
      <w:rPr>
        <w:rFonts w:ascii="Nunito" w:cs="Nunito" w:eastAsia="Nunito" w:hAnsi="Nunito"/>
        <w:color w:val="1155cc"/>
        <w:sz w:val="16"/>
        <w:szCs w:val="16"/>
      </w:rPr>
    </w:pPr>
    <w:r w:rsidDel="00000000" w:rsidR="00000000" w:rsidRPr="00000000">
      <w:rPr>
        <w:rFonts w:ascii="Nunito" w:cs="Nunito" w:eastAsia="Nunito" w:hAnsi="Nunito"/>
        <w:color w:val="1155cc"/>
        <w:sz w:val="16"/>
        <w:szCs w:val="16"/>
        <w:rtl w:val="0"/>
      </w:rPr>
      <w:t xml:space="preserve">www.goldenhavenlabs.com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4659630</wp:posOffset>
          </wp:positionH>
          <wp:positionV relativeFrom="paragraph">
            <wp:posOffset>-72387</wp:posOffset>
          </wp:positionV>
          <wp:extent cx="1465905" cy="24935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5905" cy="2493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ola@goldenhavensoftwar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9B7J3NZzV4a6RIewZkGzgjCYGw==">CgMxLjAyDmguc2FoaWJ6dWhhZDRtMg5oLnJpOWp6Z2k5MW1nYzIOaC5qeGYzNjZnY2gycm4yDWgubHF6cTR2OWJzODIyDmguc3hueHN3eDM2bjMyMg5oLmsydGs3Z3lzanp4NzINaC5tdWgwcTI2NTg2NjIOaC5kcndnMm9jOXE4N2syDmguc2M3aHR4ZG9kaXllOAByITFJSENKRW95UlNxUkNPdVliOE04aEFOLW41Y3B5cjBsaw==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2025-09-18T17:00:00Z</dcterms:created>
</cp:coreProperties>
</file>