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31CF" w14:textId="77777777" w:rsidR="008478F6" w:rsidRPr="008478F6" w:rsidRDefault="008478F6" w:rsidP="008478F6">
      <w:pPr>
        <w:spacing w:after="0" w:line="240" w:lineRule="auto"/>
        <w:ind w:left="300" w:right="300"/>
        <w:jc w:val="center"/>
        <w:outlineLvl w:val="0"/>
        <w:rPr>
          <w:rFonts w:ascii="Bookman Old Style" w:eastAsia="Times New Roman" w:hAnsi="Bookman Old Style" w:cs="Arial"/>
          <w:kern w:val="36"/>
          <w:sz w:val="24"/>
          <w:szCs w:val="24"/>
          <w:lang w:eastAsia="ru-RU"/>
        </w:rPr>
      </w:pPr>
      <w:r w:rsidRPr="008478F6">
        <w:rPr>
          <w:rFonts w:ascii="Bookman Old Style" w:eastAsia="Times New Roman" w:hAnsi="Bookman Old Style" w:cs="Arial"/>
          <w:kern w:val="36"/>
          <w:sz w:val="24"/>
          <w:szCs w:val="24"/>
          <w:lang w:eastAsia="ru-RU"/>
        </w:rPr>
        <w:t xml:space="preserve">Договор </w:t>
      </w:r>
    </w:p>
    <w:p w14:paraId="2BEE2E4E" w14:textId="77777777" w:rsidR="008478F6" w:rsidRPr="008478F6" w:rsidRDefault="008478F6" w:rsidP="008478F6">
      <w:pPr>
        <w:spacing w:after="0" w:line="240" w:lineRule="auto"/>
        <w:ind w:left="300" w:right="300"/>
        <w:jc w:val="center"/>
        <w:outlineLvl w:val="0"/>
        <w:rPr>
          <w:rFonts w:ascii="Bookman Old Style" w:eastAsia="Times New Roman" w:hAnsi="Bookman Old Style" w:cs="Arial"/>
          <w:kern w:val="36"/>
          <w:sz w:val="24"/>
          <w:szCs w:val="24"/>
          <w:lang w:eastAsia="ru-RU"/>
        </w:rPr>
      </w:pPr>
      <w:r w:rsidRPr="008478F6">
        <w:rPr>
          <w:rFonts w:ascii="Bookman Old Style" w:eastAsia="Times New Roman" w:hAnsi="Bookman Old Style" w:cs="Arial"/>
          <w:kern w:val="36"/>
          <w:sz w:val="24"/>
          <w:szCs w:val="24"/>
          <w:lang w:eastAsia="ru-RU"/>
        </w:rPr>
        <w:t>пожертвования</w:t>
      </w:r>
    </w:p>
    <w:p w14:paraId="6D484A2A" w14:textId="7D5FF931" w:rsidR="008478F6" w:rsidRPr="008478F6" w:rsidRDefault="12D673DB" w:rsidP="12D673DB">
      <w:pPr>
        <w:jc w:val="both"/>
        <w:rPr>
          <w:rFonts w:ascii="Bookman Old Style" w:hAnsi="Bookman Old Style"/>
          <w:sz w:val="24"/>
          <w:szCs w:val="24"/>
        </w:rPr>
      </w:pPr>
      <w:r w:rsidRPr="12D673DB">
        <w:rPr>
          <w:rFonts w:ascii="Bookman Old Style" w:hAnsi="Bookman Old Style"/>
          <w:sz w:val="24"/>
          <w:szCs w:val="24"/>
        </w:rPr>
        <w:t>г. Москва                                                                       «___» ___________</w:t>
      </w:r>
      <w:r w:rsidR="006F7BDE">
        <w:rPr>
          <w:rFonts w:ascii="Bookman Old Style" w:hAnsi="Bookman Old Style"/>
          <w:sz w:val="24"/>
          <w:szCs w:val="24"/>
          <w:lang w:val="en-US"/>
        </w:rPr>
        <w:t>2025</w:t>
      </w:r>
      <w:r w:rsidRPr="12D673DB">
        <w:rPr>
          <w:rFonts w:ascii="Bookman Old Style" w:hAnsi="Bookman Old Style"/>
          <w:sz w:val="24"/>
          <w:szCs w:val="24"/>
        </w:rPr>
        <w:t xml:space="preserve"> г. </w:t>
      </w:r>
    </w:p>
    <w:p w14:paraId="587C28D1" w14:textId="77777777" w:rsidR="008478F6" w:rsidRPr="008478F6" w:rsidRDefault="008478F6" w:rsidP="008478F6">
      <w:pPr>
        <w:pStyle w:val="NoSpacing"/>
        <w:ind w:firstLine="708"/>
        <w:jc w:val="both"/>
        <w:rPr>
          <w:rFonts w:ascii="Bookman Old Style" w:eastAsia="Times New Roman" w:hAnsi="Bookman Old Style" w:cs="Arial"/>
          <w:sz w:val="24"/>
          <w:szCs w:val="24"/>
          <w:lang w:eastAsia="ru-RU"/>
        </w:rPr>
      </w:pPr>
      <w:r w:rsidRPr="008478F6">
        <w:rPr>
          <w:rFonts w:ascii="Bookman Old Style" w:hAnsi="Bookman Old Style"/>
          <w:sz w:val="24"/>
          <w:szCs w:val="24"/>
        </w:rPr>
        <w:t>Ц</w:t>
      </w:r>
      <w:r w:rsidRPr="008478F6">
        <w:rPr>
          <w:rFonts w:ascii="Bookman Old Style" w:hAnsi="Bookman Old Style" w:cs="Arial"/>
          <w:sz w:val="24"/>
          <w:szCs w:val="24"/>
        </w:rPr>
        <w:t>ентрализованная религиозная организация ортодоксального иудаизма «Конгресс еврейских религиозных организаций и объединений в России»</w:t>
      </w:r>
      <w:r w:rsidRPr="008478F6">
        <w:rPr>
          <w:rFonts w:ascii="Bookman Old Style" w:hAnsi="Bookman Old Style"/>
          <w:sz w:val="24"/>
          <w:szCs w:val="24"/>
        </w:rPr>
        <w:t xml:space="preserve"> </w:t>
      </w:r>
      <w:r w:rsidRPr="008478F6">
        <w:rPr>
          <w:rFonts w:ascii="Bookman Old Style" w:eastAsia="Times New Roman" w:hAnsi="Bookman Old Style" w:cs="Arial"/>
          <w:sz w:val="24"/>
          <w:szCs w:val="24"/>
          <w:lang w:eastAsia="ru-RU"/>
        </w:rPr>
        <w:t xml:space="preserve">в лице </w:t>
      </w:r>
      <w:r w:rsidRPr="008478F6">
        <w:rPr>
          <w:rFonts w:ascii="Bookman Old Style" w:hAnsi="Bookman Old Style"/>
          <w:sz w:val="24"/>
          <w:szCs w:val="24"/>
        </w:rPr>
        <w:t>Председателя Швальба Пинхаса Михайловича</w:t>
      </w:r>
      <w:r w:rsidRPr="008478F6">
        <w:rPr>
          <w:rFonts w:ascii="Bookman Old Style" w:eastAsia="Times New Roman" w:hAnsi="Bookman Old Style" w:cs="Helvetica"/>
          <w:sz w:val="24"/>
          <w:szCs w:val="24"/>
          <w:lang w:eastAsia="ru-RU"/>
        </w:rPr>
        <w:t>,</w:t>
      </w:r>
      <w:r w:rsidRPr="008478F6">
        <w:rPr>
          <w:rFonts w:ascii="Bookman Old Style" w:eastAsia="Times New Roman" w:hAnsi="Bookman Old Style" w:cs="Arial"/>
          <w:sz w:val="24"/>
          <w:szCs w:val="24"/>
          <w:lang w:eastAsia="ru-RU"/>
        </w:rPr>
        <w:t xml:space="preserve"> действующего на основании Устава, именуемый в дальнейшем «Благополучатель», с одной стороны, </w:t>
      </w:r>
    </w:p>
    <w:p w14:paraId="287E06B2" w14:textId="77777777" w:rsidR="008478F6" w:rsidRPr="008478F6" w:rsidRDefault="008478F6" w:rsidP="008478F6">
      <w:pPr>
        <w:pStyle w:val="NoSpacing"/>
        <w:ind w:firstLine="708"/>
        <w:jc w:val="both"/>
        <w:rPr>
          <w:rFonts w:ascii="Bookman Old Style" w:eastAsia="Times New Roman" w:hAnsi="Bookman Old Style" w:cs="Arial"/>
          <w:sz w:val="24"/>
          <w:szCs w:val="24"/>
          <w:lang w:eastAsia="ru-RU"/>
        </w:rPr>
      </w:pPr>
      <w:r w:rsidRPr="00A30D92">
        <w:rPr>
          <w:rFonts w:ascii="Bookman Old Style" w:eastAsia="Times New Roman" w:hAnsi="Bookman Old Style" w:cs="Arial"/>
          <w:sz w:val="24"/>
          <w:szCs w:val="24"/>
          <w:highlight w:val="yellow"/>
          <w:lang w:eastAsia="ru-RU"/>
        </w:rPr>
        <w:t>__________________, лице ________, действующего на основании ______,</w:t>
      </w:r>
      <w:r w:rsidRPr="008478F6">
        <w:rPr>
          <w:rFonts w:ascii="Bookman Old Style" w:eastAsia="Times New Roman" w:hAnsi="Bookman Old Style" w:cs="Arial"/>
          <w:sz w:val="24"/>
          <w:szCs w:val="24"/>
          <w:lang w:eastAsia="ru-RU"/>
        </w:rPr>
        <w:t xml:space="preserve"> именуемый в дальнейшем «Жертвователь», с другой стороны, а совместно именуемые «Стороны», заключить Договор о добровольном пожертвовании на нижеследующих условиях:</w:t>
      </w:r>
    </w:p>
    <w:p w14:paraId="672A6659" w14:textId="77777777" w:rsidR="008478F6" w:rsidRPr="00EE379D" w:rsidRDefault="008478F6" w:rsidP="008478F6">
      <w:pPr>
        <w:pStyle w:val="NoSpacing"/>
        <w:ind w:firstLine="708"/>
        <w:jc w:val="both"/>
        <w:rPr>
          <w:rFonts w:ascii="Bookman Old Style" w:eastAsia="Times New Roman" w:hAnsi="Bookman Old Style" w:cs="Arial"/>
          <w:color w:val="000000" w:themeColor="text1"/>
          <w:sz w:val="24"/>
          <w:szCs w:val="24"/>
          <w:lang w:eastAsia="ru-RU"/>
        </w:rPr>
      </w:pPr>
    </w:p>
    <w:p w14:paraId="65C70D62" w14:textId="77777777" w:rsidR="00833FC8" w:rsidRPr="00EE379D" w:rsidRDefault="00833FC8">
      <w:pPr>
        <w:pStyle w:val="ConsPlusNormal"/>
        <w:ind w:firstLine="708"/>
        <w:jc w:val="center"/>
        <w:rPr>
          <w:rFonts w:ascii="Bookman Old Style" w:hAnsi="Bookman Old Style"/>
          <w:color w:val="000000" w:themeColor="text1"/>
          <w:sz w:val="24"/>
          <w:szCs w:val="24"/>
        </w:rPr>
      </w:pPr>
      <w:r w:rsidRPr="00EE379D">
        <w:rPr>
          <w:rFonts w:ascii="Bookman Old Style" w:hAnsi="Bookman Old Style"/>
          <w:color w:val="000000" w:themeColor="text1"/>
          <w:sz w:val="24"/>
          <w:szCs w:val="24"/>
        </w:rPr>
        <w:t xml:space="preserve">1. </w:t>
      </w:r>
      <w:r w:rsidR="00E54181" w:rsidRPr="00EE379D">
        <w:rPr>
          <w:rFonts w:ascii="Bookman Old Style" w:hAnsi="Bookman Old Style"/>
          <w:color w:val="000000" w:themeColor="text1"/>
          <w:sz w:val="24"/>
          <w:szCs w:val="24"/>
        </w:rPr>
        <w:t>Предмет договора</w:t>
      </w:r>
    </w:p>
    <w:p w14:paraId="6C632563" w14:textId="77777777" w:rsidR="00FD4E44" w:rsidRPr="00EE379D" w:rsidRDefault="00E54181" w:rsidP="00FD4E44">
      <w:pPr>
        <w:pStyle w:val="ConsPlusNormal"/>
        <w:numPr>
          <w:ilvl w:val="1"/>
          <w:numId w:val="2"/>
        </w:numPr>
        <w:ind w:left="0" w:firstLine="708"/>
        <w:jc w:val="both"/>
        <w:rPr>
          <w:rFonts w:ascii="Bookman Old Style" w:hAnsi="Bookman Old Style" w:cs="Arial"/>
          <w:color w:val="000000" w:themeColor="text1"/>
          <w:sz w:val="24"/>
          <w:szCs w:val="24"/>
        </w:rPr>
      </w:pPr>
      <w:r w:rsidRPr="00EE379D">
        <w:rPr>
          <w:rFonts w:ascii="Bookman Old Style" w:hAnsi="Bookman Old Style" w:cs="Arial"/>
          <w:color w:val="000000" w:themeColor="text1"/>
          <w:sz w:val="24"/>
          <w:szCs w:val="24"/>
        </w:rPr>
        <w:t xml:space="preserve">По настоящему договору Жертвователь в качестве добровольного пожертвования перечисляет собственные денежные средства на расчетный счет Благополучателя, а Благополучатель принимает пожертвование и использует </w:t>
      </w:r>
      <w:r w:rsidR="00A30D92">
        <w:rPr>
          <w:rFonts w:ascii="Bookman Old Style" w:hAnsi="Bookman Old Style" w:cs="Arial"/>
          <w:color w:val="000000" w:themeColor="text1"/>
          <w:sz w:val="24"/>
          <w:szCs w:val="24"/>
        </w:rPr>
        <w:t xml:space="preserve">его </w:t>
      </w:r>
      <w:r w:rsidRPr="00EE379D">
        <w:rPr>
          <w:rFonts w:ascii="Bookman Old Style" w:hAnsi="Bookman Old Style" w:cs="Arial"/>
          <w:color w:val="000000" w:themeColor="text1"/>
          <w:sz w:val="24"/>
          <w:szCs w:val="24"/>
        </w:rPr>
        <w:t>на уставные цели. Факт передачи пожертвования свидетельствует о полном согласии Жертвователя с условиями настоящего договора.</w:t>
      </w:r>
    </w:p>
    <w:p w14:paraId="60C1C254" w14:textId="77777777" w:rsidR="00FD4E44" w:rsidRPr="00EE379D" w:rsidRDefault="00E54181" w:rsidP="00FD4E44">
      <w:pPr>
        <w:pStyle w:val="ConsPlusNormal"/>
        <w:numPr>
          <w:ilvl w:val="1"/>
          <w:numId w:val="2"/>
        </w:numPr>
        <w:ind w:left="0" w:firstLine="708"/>
        <w:jc w:val="both"/>
        <w:rPr>
          <w:rFonts w:ascii="Bookman Old Style" w:hAnsi="Bookman Old Style" w:cs="Arial"/>
          <w:color w:val="000000" w:themeColor="text1"/>
          <w:sz w:val="24"/>
          <w:szCs w:val="24"/>
        </w:rPr>
      </w:pPr>
      <w:r w:rsidRPr="00EE379D">
        <w:rPr>
          <w:rFonts w:ascii="Bookman Old Style" w:hAnsi="Bookman Old Style" w:cs="Arial"/>
          <w:color w:val="000000" w:themeColor="text1"/>
          <w:sz w:val="24"/>
          <w:szCs w:val="24"/>
        </w:rPr>
        <w:t>Выполнение Жертвователем действий по настоящему договору является пожертвованием в соответствии со статьей 582 Гражданского кодекса Российской Федерации.</w:t>
      </w:r>
    </w:p>
    <w:p w14:paraId="0A37501D" w14:textId="77777777" w:rsidR="00FD4E44" w:rsidRPr="00EE379D" w:rsidRDefault="00FD4E44" w:rsidP="00FD4E44">
      <w:pPr>
        <w:pStyle w:val="ConsPlusNormal"/>
        <w:ind w:firstLine="708"/>
        <w:jc w:val="both"/>
        <w:rPr>
          <w:rFonts w:ascii="Bookman Old Style" w:hAnsi="Bookman Old Style" w:cs="Arial"/>
          <w:color w:val="000000" w:themeColor="text1"/>
          <w:sz w:val="24"/>
          <w:szCs w:val="24"/>
        </w:rPr>
      </w:pPr>
    </w:p>
    <w:p w14:paraId="2A01683B" w14:textId="77777777" w:rsidR="00E54181" w:rsidRDefault="00E54181" w:rsidP="002F1850">
      <w:pPr>
        <w:pStyle w:val="ListParagraph"/>
        <w:numPr>
          <w:ilvl w:val="0"/>
          <w:numId w:val="2"/>
        </w:numPr>
        <w:ind w:left="0" w:firstLine="708"/>
        <w:jc w:val="center"/>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Деятельность Благополучателя</w:t>
      </w:r>
    </w:p>
    <w:p w14:paraId="5D504623" w14:textId="77777777" w:rsidR="00E54181" w:rsidRPr="002F1850" w:rsidRDefault="00E54181" w:rsidP="00FD4E44">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 xml:space="preserve">Благополучатель ведет широкий спектр благотворительных проектов, просветительскую деятельность, направленную на распространение ортодоксального иудаизма, на обучение религии и религиозное воспитание своих последователей, в том числе религиозное просвещение, на </w:t>
      </w:r>
      <w:r w:rsidRPr="00EE379D">
        <w:rPr>
          <w:rFonts w:ascii="Bookman Old Style" w:hAnsi="Bookman Old Style"/>
          <w:color w:val="000000" w:themeColor="text1"/>
          <w:sz w:val="24"/>
          <w:szCs w:val="24"/>
        </w:rPr>
        <w:t>продвижение изучения Торы, проведение региональных семинаров, подготовка кадров для работы в общинах, ознакомление еврейского населения с национальными традициями, координацию деятельности ноахидов, образовательная и издательская деятельность.</w:t>
      </w:r>
    </w:p>
    <w:p w14:paraId="5DAB6C7B" w14:textId="77777777" w:rsidR="002F1850" w:rsidRPr="00EE379D" w:rsidRDefault="002F1850" w:rsidP="002F1850">
      <w:pPr>
        <w:pStyle w:val="ListParagraph"/>
        <w:ind w:left="708"/>
        <w:jc w:val="both"/>
        <w:rPr>
          <w:rFonts w:ascii="Bookman Old Style" w:eastAsia="Times New Roman" w:hAnsi="Bookman Old Style" w:cs="Arial"/>
          <w:color w:val="000000" w:themeColor="text1"/>
          <w:sz w:val="24"/>
          <w:szCs w:val="24"/>
          <w:lang w:eastAsia="ru-RU"/>
        </w:rPr>
      </w:pPr>
    </w:p>
    <w:p w14:paraId="748DEEE9" w14:textId="77777777" w:rsidR="00E54181" w:rsidRDefault="00E54181" w:rsidP="002F1850">
      <w:pPr>
        <w:pStyle w:val="ListParagraph"/>
        <w:numPr>
          <w:ilvl w:val="0"/>
          <w:numId w:val="2"/>
        </w:numPr>
        <w:ind w:left="0" w:firstLine="708"/>
        <w:jc w:val="center"/>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Внесение пожертвования</w:t>
      </w:r>
    </w:p>
    <w:p w14:paraId="246803C0" w14:textId="77777777" w:rsidR="00E54181" w:rsidRDefault="00E54181" w:rsidP="00FD4E44">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Жертвователь самостоятельно определяет размер суммы добровольного пожертвования и вносит его путем перечисления денежных средств на </w:t>
      </w:r>
      <w:r w:rsidR="00FD4E44" w:rsidRPr="00EE379D">
        <w:rPr>
          <w:rFonts w:ascii="Bookman Old Style" w:eastAsia="Times New Roman" w:hAnsi="Bookman Old Style" w:cs="Arial"/>
          <w:color w:val="000000" w:themeColor="text1"/>
          <w:sz w:val="24"/>
          <w:szCs w:val="24"/>
          <w:lang w:eastAsia="ru-RU"/>
        </w:rPr>
        <w:t>расчетный</w:t>
      </w:r>
      <w:r w:rsidRPr="00EE379D">
        <w:rPr>
          <w:rFonts w:ascii="Bookman Old Style" w:eastAsia="Times New Roman" w:hAnsi="Bookman Old Style" w:cs="Arial"/>
          <w:color w:val="000000" w:themeColor="text1"/>
          <w:sz w:val="24"/>
          <w:szCs w:val="24"/>
          <w:lang w:eastAsia="ru-RU"/>
        </w:rPr>
        <w:t xml:space="preserve"> счет Благополучателя</w:t>
      </w:r>
      <w:r w:rsidR="00A30D92">
        <w:rPr>
          <w:rFonts w:ascii="Bookman Old Style" w:eastAsia="Times New Roman" w:hAnsi="Bookman Old Style" w:cs="Arial"/>
          <w:color w:val="000000" w:themeColor="text1"/>
          <w:sz w:val="24"/>
          <w:szCs w:val="24"/>
          <w:lang w:eastAsia="ru-RU"/>
        </w:rPr>
        <w:t xml:space="preserve"> в течение пяти календарных дней с момента подписания настоящего Договора</w:t>
      </w:r>
      <w:r w:rsidRPr="00EE379D">
        <w:rPr>
          <w:rFonts w:ascii="Bookman Old Style" w:eastAsia="Times New Roman" w:hAnsi="Bookman Old Style" w:cs="Arial"/>
          <w:color w:val="000000" w:themeColor="text1"/>
          <w:sz w:val="24"/>
          <w:szCs w:val="24"/>
          <w:lang w:eastAsia="ru-RU"/>
        </w:rPr>
        <w:t>.</w:t>
      </w:r>
    </w:p>
    <w:p w14:paraId="02EB378F" w14:textId="77777777" w:rsidR="00425ED4" w:rsidRDefault="00425ED4" w:rsidP="00425ED4">
      <w:pPr>
        <w:pStyle w:val="ListParagraph"/>
        <w:ind w:left="708"/>
        <w:jc w:val="both"/>
        <w:rPr>
          <w:rFonts w:ascii="Bookman Old Style" w:eastAsia="Times New Roman" w:hAnsi="Bookman Old Style" w:cs="Arial"/>
          <w:color w:val="000000" w:themeColor="text1"/>
          <w:sz w:val="24"/>
          <w:szCs w:val="24"/>
          <w:lang w:eastAsia="ru-RU"/>
        </w:rPr>
      </w:pPr>
    </w:p>
    <w:p w14:paraId="73C42145" w14:textId="77777777" w:rsidR="00BC146B" w:rsidRPr="00EE379D" w:rsidRDefault="00BC146B" w:rsidP="00BC146B">
      <w:pPr>
        <w:pStyle w:val="ListParagraph"/>
        <w:numPr>
          <w:ilvl w:val="0"/>
          <w:numId w:val="2"/>
        </w:numPr>
        <w:ind w:left="0" w:firstLine="708"/>
        <w:jc w:val="center"/>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Права и обязанности сторон</w:t>
      </w:r>
    </w:p>
    <w:p w14:paraId="06D382C6" w14:textId="77777777" w:rsidR="00BC146B"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Благополучатель обязуется использовать полученные от Жертвователя по настоящему договору денежные средства строго в соответствии с действующим законодательством РФ и в рамках уставной деятельности</w:t>
      </w:r>
      <w:r>
        <w:rPr>
          <w:rFonts w:ascii="Bookman Old Style" w:eastAsia="Times New Roman" w:hAnsi="Bookman Old Style" w:cs="Arial"/>
          <w:color w:val="000000" w:themeColor="text1"/>
          <w:sz w:val="24"/>
          <w:szCs w:val="24"/>
          <w:lang w:eastAsia="ru-RU"/>
        </w:rPr>
        <w:t xml:space="preserve"> </w:t>
      </w:r>
      <w:r w:rsidRPr="002F1850">
        <w:rPr>
          <w:rFonts w:ascii="Bookman Old Style" w:eastAsia="Times New Roman" w:hAnsi="Bookman Old Style" w:cs="Arial"/>
          <w:color w:val="000000" w:themeColor="text1"/>
          <w:sz w:val="24"/>
          <w:szCs w:val="24"/>
          <w:lang w:eastAsia="ru-RU"/>
        </w:rPr>
        <w:t>(</w:t>
      </w:r>
      <w:r w:rsidRPr="002F1850">
        <w:rPr>
          <w:rFonts w:ascii="Bookman Old Style" w:hAnsi="Bookman Old Style"/>
          <w:color w:val="000000" w:themeColor="text1"/>
          <w:sz w:val="24"/>
          <w:szCs w:val="24"/>
        </w:rPr>
        <w:t xml:space="preserve">продвижение изучения Торы, проведение региональных семинаров, подготовка кадров для работы в общинах, ознакомление </w:t>
      </w:r>
      <w:hyperlink r:id="rId7" w:tooltip="Евреи" w:history="1">
        <w:r w:rsidRPr="00A30D92">
          <w:rPr>
            <w:rStyle w:val="Hyperlink"/>
            <w:rFonts w:ascii="Bookman Old Style" w:hAnsi="Bookman Old Style"/>
            <w:color w:val="000000" w:themeColor="text1"/>
            <w:sz w:val="24"/>
            <w:szCs w:val="24"/>
            <w:u w:val="none"/>
          </w:rPr>
          <w:t>еврейского населения</w:t>
        </w:r>
      </w:hyperlink>
      <w:r w:rsidRPr="002F1850">
        <w:rPr>
          <w:rFonts w:ascii="Bookman Old Style" w:hAnsi="Bookman Old Style"/>
          <w:color w:val="000000" w:themeColor="text1"/>
          <w:sz w:val="24"/>
          <w:szCs w:val="24"/>
        </w:rPr>
        <w:t xml:space="preserve"> с национальными традициями, координацию </w:t>
      </w:r>
      <w:r w:rsidRPr="002F1850">
        <w:rPr>
          <w:rFonts w:ascii="Bookman Old Style" w:hAnsi="Bookman Old Style"/>
          <w:color w:val="000000" w:themeColor="text1"/>
          <w:sz w:val="24"/>
          <w:szCs w:val="24"/>
        </w:rPr>
        <w:lastRenderedPageBreak/>
        <w:t xml:space="preserve">деятельности </w:t>
      </w:r>
      <w:hyperlink r:id="rId8" w:tooltip="Ноахиды" w:history="1">
        <w:r w:rsidRPr="003B431F">
          <w:rPr>
            <w:rStyle w:val="Hyperlink"/>
            <w:rFonts w:ascii="Bookman Old Style" w:hAnsi="Bookman Old Style"/>
            <w:color w:val="000000" w:themeColor="text1"/>
            <w:sz w:val="24"/>
            <w:szCs w:val="24"/>
            <w:u w:val="none"/>
          </w:rPr>
          <w:t>ноахидов</w:t>
        </w:r>
      </w:hyperlink>
      <w:r w:rsidRPr="002F1850">
        <w:rPr>
          <w:rFonts w:ascii="Bookman Old Style" w:hAnsi="Bookman Old Style"/>
          <w:color w:val="000000" w:themeColor="text1"/>
          <w:sz w:val="24"/>
          <w:szCs w:val="24"/>
        </w:rPr>
        <w:t>, образовательная и издательская деятельность</w:t>
      </w:r>
      <w:r w:rsidRPr="002F1850">
        <w:rPr>
          <w:rFonts w:ascii="Bookman Old Style" w:eastAsia="Times New Roman" w:hAnsi="Bookman Old Style" w:cs="Arial"/>
          <w:color w:val="000000" w:themeColor="text1"/>
          <w:sz w:val="24"/>
          <w:szCs w:val="24"/>
          <w:lang w:eastAsia="ru-RU"/>
        </w:rPr>
        <w:t>, расходы на административно-управленческие нужды Благополучателя).</w:t>
      </w:r>
    </w:p>
    <w:p w14:paraId="74C16A54" w14:textId="77777777" w:rsidR="00BC146B" w:rsidRPr="0050368E"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hAnsi="Bookman Old Style" w:cs="Bookman Old Style"/>
          <w:sz w:val="24"/>
          <w:szCs w:val="24"/>
        </w:rPr>
        <w:t>Благополучатель вправе в любое время до передачи ему денежных средств по настоящему Договору отказаться от их получения. В этом случае настоящий Договор считается расторгнутым. Отказ от получения денежных средств по настоящему Договору должен быть совершен в письменной форме.</w:t>
      </w:r>
    </w:p>
    <w:p w14:paraId="00653AB4" w14:textId="77777777" w:rsidR="00BC146B" w:rsidRPr="0050368E"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hAnsi="Bookman Old Style" w:cs="Bookman Old Style"/>
          <w:sz w:val="24"/>
          <w:szCs w:val="24"/>
        </w:rPr>
        <w:t>Жертвователь вправе проверять целевое использование денежных средств, переданных Одаряемому по настоящему Договору.</w:t>
      </w:r>
    </w:p>
    <w:p w14:paraId="2D6F04F4" w14:textId="77777777" w:rsidR="00BC146B" w:rsidRPr="0050368E"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hAnsi="Bookman Old Style" w:cs="Bookman Old Style"/>
          <w:sz w:val="24"/>
          <w:szCs w:val="24"/>
        </w:rPr>
        <w:t>Благополучатель обязан использовать переданные ему денежные средст</w:t>
      </w:r>
      <w:r>
        <w:rPr>
          <w:rFonts w:ascii="Bookman Old Style" w:hAnsi="Bookman Old Style" w:cs="Bookman Old Style"/>
          <w:sz w:val="24"/>
          <w:szCs w:val="24"/>
        </w:rPr>
        <w:t>ва исключительно по назначению.</w:t>
      </w:r>
    </w:p>
    <w:p w14:paraId="6CFE5C6C" w14:textId="77777777" w:rsidR="00BC146B"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eastAsia="Times New Roman" w:hAnsi="Bookman Old Style" w:cs="Arial"/>
          <w:color w:val="000000" w:themeColor="text1"/>
          <w:sz w:val="24"/>
          <w:szCs w:val="24"/>
          <w:lang w:eastAsia="ru-RU"/>
        </w:rPr>
        <w:t xml:space="preserve">Жертвователь имеет право на получение информации об использовании пожертвования. </w:t>
      </w:r>
    </w:p>
    <w:p w14:paraId="70006B27" w14:textId="77777777" w:rsidR="00BC146B" w:rsidRPr="0050368E"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Pr>
          <w:rFonts w:ascii="Bookman Old Style" w:eastAsia="Times New Roman" w:hAnsi="Bookman Old Style" w:cs="Arial"/>
          <w:color w:val="000000" w:themeColor="text1"/>
          <w:sz w:val="24"/>
          <w:szCs w:val="24"/>
          <w:lang w:eastAsia="ru-RU"/>
        </w:rPr>
        <w:t xml:space="preserve">Благополучатель </w:t>
      </w:r>
      <w:r w:rsidRPr="0050368E">
        <w:rPr>
          <w:rFonts w:ascii="Bookman Old Style" w:hAnsi="Bookman Old Style" w:cs="Bookman Old Style"/>
          <w:sz w:val="24"/>
          <w:szCs w:val="24"/>
        </w:rPr>
        <w:t>обязан по требованию Жертвователя предоставлять последнему всю необходимую информацию о целевом использовании денежных средств, переданных по настоящему Договору в виде отчета в произвольной форме.</w:t>
      </w:r>
    </w:p>
    <w:p w14:paraId="243AC388" w14:textId="77777777" w:rsidR="00BC146B" w:rsidRPr="0050368E"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hAnsi="Bookman Old Style" w:cs="Bookman Old Style"/>
          <w:sz w:val="24"/>
          <w:szCs w:val="24"/>
        </w:rPr>
        <w:t>Стороны обязаны надлежащим образом исполнить свои обязательства по настоящему Договору.</w:t>
      </w:r>
    </w:p>
    <w:p w14:paraId="741478DA" w14:textId="77777777" w:rsidR="00BC146B"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50368E">
        <w:rPr>
          <w:rFonts w:ascii="Bookman Old Style" w:eastAsia="Times New Roman" w:hAnsi="Bookman Old Style" w:cs="Arial"/>
          <w:color w:val="000000" w:themeColor="text1"/>
          <w:sz w:val="24"/>
          <w:szCs w:val="24"/>
          <w:lang w:eastAsia="ru-RU"/>
        </w:rPr>
        <w:t>Благополучатель не несет перед Жертвователем иных обязательств, кроме обязательств, указанных в настоящем Договоре.</w:t>
      </w:r>
    </w:p>
    <w:p w14:paraId="23CBD69D" w14:textId="77777777" w:rsidR="00BC146B" w:rsidRPr="00EE379D" w:rsidRDefault="00BC146B" w:rsidP="00BC146B">
      <w:pPr>
        <w:pStyle w:val="ListParagraph"/>
        <w:numPr>
          <w:ilvl w:val="1"/>
          <w:numId w:val="2"/>
        </w:numPr>
        <w:ind w:left="0" w:firstLine="708"/>
        <w:jc w:val="both"/>
        <w:rPr>
          <w:rFonts w:ascii="Bookman Old Style" w:eastAsia="Times New Roman" w:hAnsi="Bookman Old Style" w:cs="Arial"/>
          <w:color w:val="000000" w:themeColor="text1"/>
          <w:sz w:val="24"/>
          <w:szCs w:val="24"/>
          <w:lang w:eastAsia="ru-RU"/>
        </w:rPr>
      </w:pPr>
      <w:r w:rsidRPr="00EE379D">
        <w:rPr>
          <w:rFonts w:ascii="Bookman Old Style" w:eastAsia="Times New Roman" w:hAnsi="Bookman Old Style" w:cs="Arial"/>
          <w:color w:val="000000" w:themeColor="text1"/>
          <w:sz w:val="24"/>
          <w:szCs w:val="24"/>
          <w:lang w:eastAsia="ru-RU"/>
        </w:rPr>
        <w:t>Жертвователь дает Благополучателю согласие на обработку предоставленных Жертвователем при осуществлении добровольного пожертвования персональных данных (ФИО, адрес, место жительства, адрес электронной почты, банковские реквизиты), в том числе третьим лицам (на основании договора с Благополучателем), для целей исполнения настоящего договора, включая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Во всех остальных случаях Благополучатель обязуется не раскрывать третьим лицам личную информацию Жертвователя без его письменного согласия. Исключением являются требования данной информации государственными органами, имеющими полномочия требовать такую информацию. Согласие на обработку персональных данных действует до тех пор, пока Жертвователь не отзовет его в письменном виде.</w:t>
      </w:r>
    </w:p>
    <w:p w14:paraId="6A05A809" w14:textId="77777777" w:rsidR="00BC146B" w:rsidRPr="0050368E" w:rsidRDefault="00BC146B" w:rsidP="00BC146B">
      <w:pPr>
        <w:pStyle w:val="ListParagraph"/>
        <w:ind w:left="708"/>
        <w:jc w:val="both"/>
        <w:rPr>
          <w:rFonts w:ascii="Bookman Old Style" w:eastAsia="Times New Roman" w:hAnsi="Bookman Old Style" w:cs="Arial"/>
          <w:color w:val="000000" w:themeColor="text1"/>
          <w:sz w:val="24"/>
          <w:szCs w:val="24"/>
          <w:lang w:eastAsia="ru-RU"/>
        </w:rPr>
      </w:pPr>
    </w:p>
    <w:p w14:paraId="49C7AFAF" w14:textId="77777777" w:rsidR="00FD4E44" w:rsidRDefault="00FD4E44" w:rsidP="002F1850">
      <w:pPr>
        <w:pStyle w:val="ConsPlusNormal"/>
        <w:numPr>
          <w:ilvl w:val="0"/>
          <w:numId w:val="2"/>
        </w:numPr>
        <w:ind w:left="0" w:firstLine="708"/>
        <w:jc w:val="center"/>
        <w:rPr>
          <w:rFonts w:ascii="Bookman Old Style" w:hAnsi="Bookman Old Style"/>
          <w:color w:val="000000" w:themeColor="text1"/>
          <w:sz w:val="24"/>
          <w:szCs w:val="24"/>
        </w:rPr>
      </w:pPr>
      <w:r w:rsidRPr="00EE379D">
        <w:rPr>
          <w:rFonts w:ascii="Bookman Old Style" w:hAnsi="Bookman Old Style"/>
          <w:color w:val="000000" w:themeColor="text1"/>
          <w:sz w:val="24"/>
          <w:szCs w:val="24"/>
        </w:rPr>
        <w:t>Конфиденциальность</w:t>
      </w:r>
    </w:p>
    <w:p w14:paraId="478E70F8" w14:textId="77777777" w:rsidR="00FD4E44" w:rsidRDefault="00FD4E44" w:rsidP="00FD4E44">
      <w:pPr>
        <w:pStyle w:val="ConsPlusNormal"/>
        <w:numPr>
          <w:ilvl w:val="1"/>
          <w:numId w:val="2"/>
        </w:numPr>
        <w:ind w:left="0" w:firstLine="708"/>
        <w:jc w:val="both"/>
        <w:rPr>
          <w:rFonts w:ascii="Bookman Old Style" w:hAnsi="Bookman Old Style"/>
          <w:color w:val="000000" w:themeColor="text1"/>
          <w:sz w:val="24"/>
          <w:szCs w:val="24"/>
        </w:rPr>
      </w:pPr>
      <w:r w:rsidRPr="00EE379D">
        <w:rPr>
          <w:rFonts w:ascii="Bookman Old Style" w:hAnsi="Bookman Old Style"/>
          <w:color w:val="000000" w:themeColor="text1"/>
          <w:sz w:val="24"/>
          <w:szCs w:val="24"/>
        </w:rPr>
        <w:t>Условия настоящего Договора и дополнительных соглашений к нему конфиденциальны и не подлежат разглашению.</w:t>
      </w:r>
    </w:p>
    <w:p w14:paraId="5A39BBE3" w14:textId="77777777" w:rsidR="002F1850" w:rsidRPr="00EE379D" w:rsidRDefault="002F1850" w:rsidP="002F1850">
      <w:pPr>
        <w:pStyle w:val="ConsPlusNormal"/>
        <w:ind w:left="708"/>
        <w:jc w:val="both"/>
        <w:rPr>
          <w:rFonts w:ascii="Bookman Old Style" w:hAnsi="Bookman Old Style"/>
          <w:color w:val="000000" w:themeColor="text1"/>
          <w:sz w:val="24"/>
          <w:szCs w:val="24"/>
        </w:rPr>
      </w:pPr>
    </w:p>
    <w:p w14:paraId="5489DDFB" w14:textId="77777777" w:rsidR="00FD4E44" w:rsidRDefault="00FD4E44" w:rsidP="002F1850">
      <w:pPr>
        <w:pStyle w:val="ConsPlusNormal"/>
        <w:numPr>
          <w:ilvl w:val="0"/>
          <w:numId w:val="2"/>
        </w:numPr>
        <w:ind w:left="0" w:firstLine="708"/>
        <w:jc w:val="center"/>
        <w:rPr>
          <w:rFonts w:ascii="Bookman Old Style" w:hAnsi="Bookman Old Style"/>
          <w:color w:val="000000" w:themeColor="text1"/>
          <w:sz w:val="24"/>
          <w:szCs w:val="24"/>
        </w:rPr>
      </w:pPr>
      <w:r w:rsidRPr="00EE379D">
        <w:rPr>
          <w:rFonts w:ascii="Bookman Old Style" w:hAnsi="Bookman Old Style"/>
          <w:color w:val="000000" w:themeColor="text1"/>
          <w:sz w:val="24"/>
          <w:szCs w:val="24"/>
        </w:rPr>
        <w:t>Разрешение споров</w:t>
      </w:r>
    </w:p>
    <w:p w14:paraId="14D3A365" w14:textId="77777777" w:rsidR="00FD4E44" w:rsidRPr="002F1850" w:rsidRDefault="00FD4E44" w:rsidP="00FD4E44">
      <w:pPr>
        <w:pStyle w:val="ConsPlusNormal"/>
        <w:numPr>
          <w:ilvl w:val="1"/>
          <w:numId w:val="2"/>
        </w:numPr>
        <w:ind w:left="0" w:firstLine="708"/>
        <w:jc w:val="both"/>
        <w:rPr>
          <w:rFonts w:ascii="Bookman Old Style" w:hAnsi="Bookman Old Style"/>
          <w:color w:val="000000" w:themeColor="text1"/>
          <w:sz w:val="24"/>
          <w:szCs w:val="24"/>
        </w:rPr>
      </w:pPr>
      <w:r w:rsidRPr="00EE379D">
        <w:rPr>
          <w:rFonts w:ascii="Bookman Old Style" w:hAnsi="Bookman Old Style" w:cs="Arial"/>
          <w:color w:val="000000" w:themeColor="text1"/>
          <w:sz w:val="24"/>
          <w:szCs w:val="24"/>
        </w:rPr>
        <w:t xml:space="preserve">В случае возникновения споров и разногласий между Сторонами по настоящему договору, они будут по возможности решаться путем переговоров. В случае невозможности разрешения спора путем переговоров, споры и разногласия могут решаться в соответствии с действующим законодательством Российской Федерации в судебных инстанциях по месту </w:t>
      </w:r>
      <w:r w:rsidRPr="00EE379D">
        <w:rPr>
          <w:rFonts w:ascii="Bookman Old Style" w:hAnsi="Bookman Old Style" w:cs="Arial"/>
          <w:color w:val="000000" w:themeColor="text1"/>
          <w:sz w:val="24"/>
          <w:szCs w:val="24"/>
        </w:rPr>
        <w:lastRenderedPageBreak/>
        <w:t>нахождения Благополучателя.</w:t>
      </w:r>
    </w:p>
    <w:p w14:paraId="41C8F396" w14:textId="77777777" w:rsidR="002F1850" w:rsidRPr="00EE379D" w:rsidRDefault="002F1850" w:rsidP="002F1850">
      <w:pPr>
        <w:pStyle w:val="ConsPlusNormal"/>
        <w:ind w:left="708"/>
        <w:jc w:val="both"/>
        <w:rPr>
          <w:rFonts w:ascii="Bookman Old Style" w:hAnsi="Bookman Old Style"/>
          <w:color w:val="000000" w:themeColor="text1"/>
          <w:sz w:val="24"/>
          <w:szCs w:val="24"/>
        </w:rPr>
      </w:pPr>
    </w:p>
    <w:p w14:paraId="4C13BC01" w14:textId="77777777" w:rsidR="00FD4E44" w:rsidRDefault="00FD4E44" w:rsidP="002F1850">
      <w:pPr>
        <w:pStyle w:val="ConsPlusNormal"/>
        <w:numPr>
          <w:ilvl w:val="0"/>
          <w:numId w:val="2"/>
        </w:numPr>
        <w:ind w:left="0" w:firstLine="708"/>
        <w:jc w:val="center"/>
        <w:rPr>
          <w:rFonts w:ascii="Bookman Old Style" w:hAnsi="Bookman Old Style"/>
          <w:color w:val="000000" w:themeColor="text1"/>
          <w:sz w:val="24"/>
          <w:szCs w:val="24"/>
        </w:rPr>
      </w:pPr>
      <w:r w:rsidRPr="00EE379D">
        <w:rPr>
          <w:rFonts w:ascii="Bookman Old Style" w:hAnsi="Bookman Old Style"/>
          <w:color w:val="000000" w:themeColor="text1"/>
          <w:sz w:val="24"/>
          <w:szCs w:val="24"/>
        </w:rPr>
        <w:t>Форс-Мажор</w:t>
      </w:r>
    </w:p>
    <w:p w14:paraId="07B0A78A" w14:textId="77777777" w:rsidR="002F1850" w:rsidRDefault="00FD4E44" w:rsidP="002F1850">
      <w:pPr>
        <w:pStyle w:val="ConsPlusNormal"/>
        <w:numPr>
          <w:ilvl w:val="1"/>
          <w:numId w:val="2"/>
        </w:numPr>
        <w:ind w:left="0" w:firstLine="708"/>
        <w:jc w:val="both"/>
        <w:rPr>
          <w:rFonts w:ascii="Bookman Old Style" w:hAnsi="Bookman Old Style"/>
          <w:color w:val="000000" w:themeColor="text1"/>
          <w:sz w:val="24"/>
          <w:szCs w:val="24"/>
        </w:rPr>
      </w:pPr>
      <w:bookmarkStart w:id="0" w:name="P51"/>
      <w:bookmarkEnd w:id="0"/>
      <w:r w:rsidRPr="00EE379D">
        <w:rPr>
          <w:rFonts w:ascii="Bookman Old Style" w:hAnsi="Bookman Old Style"/>
          <w:color w:val="000000" w:themeColor="text1"/>
          <w:sz w:val="24"/>
          <w:szCs w:val="24"/>
        </w:rPr>
        <w:t>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w:t>
      </w:r>
    </w:p>
    <w:p w14:paraId="6B951010" w14:textId="77777777" w:rsidR="00FD4E44" w:rsidRPr="002F1850" w:rsidRDefault="00FD4E44" w:rsidP="002F1850">
      <w:pPr>
        <w:pStyle w:val="ConsPlusNormal"/>
        <w:numPr>
          <w:ilvl w:val="1"/>
          <w:numId w:val="2"/>
        </w:numPr>
        <w:ind w:left="0" w:firstLine="708"/>
        <w:jc w:val="both"/>
        <w:rPr>
          <w:rFonts w:ascii="Bookman Old Style" w:hAnsi="Bookman Old Style"/>
          <w:color w:val="000000" w:themeColor="text1"/>
          <w:sz w:val="24"/>
          <w:szCs w:val="24"/>
        </w:rPr>
      </w:pPr>
      <w:r w:rsidRPr="002F1850">
        <w:rPr>
          <w:rFonts w:ascii="Bookman Old Style" w:hAnsi="Bookman Old Style"/>
          <w:color w:val="000000" w:themeColor="text1"/>
          <w:sz w:val="24"/>
          <w:szCs w:val="24"/>
        </w:rPr>
        <w:t xml:space="preserve">При наступлении обстоятельств, указанных в </w:t>
      </w:r>
      <w:hyperlink w:anchor="P51" w:history="1">
        <w:r w:rsidRPr="002F1850">
          <w:rPr>
            <w:rFonts w:ascii="Bookman Old Style" w:hAnsi="Bookman Old Style"/>
            <w:color w:val="000000" w:themeColor="text1"/>
            <w:sz w:val="24"/>
            <w:szCs w:val="24"/>
          </w:rPr>
          <w:t>п. 7.1</w:t>
        </w:r>
      </w:hyperlink>
      <w:r w:rsidRPr="002F1850">
        <w:rPr>
          <w:rFonts w:ascii="Bookman Old Style" w:hAnsi="Bookman Old Style"/>
          <w:color w:val="000000" w:themeColor="text1"/>
          <w:sz w:val="24"/>
          <w:szCs w:val="24"/>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4BC90439" w14:textId="77777777" w:rsidR="00FD4E44" w:rsidRPr="00EE379D" w:rsidRDefault="00FD4E44" w:rsidP="00FD4E44">
      <w:pPr>
        <w:pStyle w:val="ConsPlusNormal"/>
        <w:numPr>
          <w:ilvl w:val="1"/>
          <w:numId w:val="2"/>
        </w:numPr>
        <w:ind w:left="0" w:firstLine="708"/>
        <w:jc w:val="both"/>
        <w:rPr>
          <w:rFonts w:ascii="Bookman Old Style" w:hAnsi="Bookman Old Style"/>
          <w:color w:val="000000" w:themeColor="text1"/>
          <w:sz w:val="24"/>
          <w:szCs w:val="24"/>
        </w:rPr>
      </w:pPr>
      <w:r w:rsidRPr="00EE379D">
        <w:rPr>
          <w:rFonts w:ascii="Bookman Old Style" w:hAnsi="Bookman Old Style"/>
          <w:color w:val="000000" w:themeColor="text1"/>
          <w:sz w:val="24"/>
          <w:szCs w:val="24"/>
        </w:rPr>
        <w:t xml:space="preserve">В случае наступления обстоятельств, указанных в </w:t>
      </w:r>
      <w:hyperlink w:anchor="P51" w:history="1">
        <w:r w:rsidRPr="00EE379D">
          <w:rPr>
            <w:rFonts w:ascii="Bookman Old Style" w:hAnsi="Bookman Old Style"/>
            <w:color w:val="000000" w:themeColor="text1"/>
            <w:sz w:val="24"/>
            <w:szCs w:val="24"/>
          </w:rPr>
          <w:t>п. 7.1</w:t>
        </w:r>
      </w:hyperlink>
      <w:r w:rsidRPr="00EE379D">
        <w:rPr>
          <w:rFonts w:ascii="Bookman Old Style" w:hAnsi="Bookman Old Style"/>
          <w:color w:val="000000" w:themeColor="text1"/>
          <w:sz w:val="24"/>
          <w:szCs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367D8B3" w14:textId="77777777" w:rsidR="00FD4E44" w:rsidRPr="00EE379D" w:rsidRDefault="00FD4E44" w:rsidP="00FD4E44">
      <w:pPr>
        <w:pStyle w:val="ConsPlusNormal"/>
        <w:numPr>
          <w:ilvl w:val="1"/>
          <w:numId w:val="2"/>
        </w:numPr>
        <w:ind w:left="0" w:firstLine="708"/>
        <w:jc w:val="both"/>
        <w:rPr>
          <w:rFonts w:ascii="Bookman Old Style" w:hAnsi="Bookman Old Style"/>
          <w:color w:val="000000" w:themeColor="text1"/>
          <w:sz w:val="24"/>
          <w:szCs w:val="24"/>
        </w:rPr>
      </w:pPr>
      <w:r w:rsidRPr="00EE379D">
        <w:rPr>
          <w:rFonts w:ascii="Bookman Old Style" w:hAnsi="Bookman Old Style"/>
          <w:color w:val="000000" w:themeColor="text1"/>
          <w:sz w:val="24"/>
          <w:szCs w:val="24"/>
        </w:rPr>
        <w:t xml:space="preserve">Если наступившие обстоятельства, перечисленные в </w:t>
      </w:r>
      <w:hyperlink w:anchor="P51" w:history="1">
        <w:r w:rsidRPr="00EE379D">
          <w:rPr>
            <w:rFonts w:ascii="Bookman Old Style" w:hAnsi="Bookman Old Style"/>
            <w:color w:val="000000" w:themeColor="text1"/>
            <w:sz w:val="24"/>
            <w:szCs w:val="24"/>
          </w:rPr>
          <w:t>п. 7.1</w:t>
        </w:r>
      </w:hyperlink>
      <w:r w:rsidRPr="00EE379D">
        <w:rPr>
          <w:rFonts w:ascii="Bookman Old Style" w:hAnsi="Bookman Old Style"/>
          <w:color w:val="000000" w:themeColor="text1"/>
          <w:sz w:val="24"/>
          <w:szCs w:val="24"/>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72A3D3EC" w14:textId="77777777" w:rsidR="00FD4E44" w:rsidRPr="00EE379D" w:rsidRDefault="00FD4E44" w:rsidP="00FD4E44">
      <w:pPr>
        <w:pStyle w:val="ConsPlusNormal"/>
        <w:ind w:firstLine="708"/>
        <w:jc w:val="both"/>
        <w:rPr>
          <w:rFonts w:ascii="Bookman Old Style" w:hAnsi="Bookman Old Style"/>
          <w:color w:val="000000" w:themeColor="text1"/>
          <w:sz w:val="24"/>
          <w:szCs w:val="24"/>
        </w:rPr>
      </w:pPr>
    </w:p>
    <w:p w14:paraId="67EAE9BD" w14:textId="77777777" w:rsidR="00FD4E44" w:rsidRDefault="00FD4E44" w:rsidP="00FD4E44">
      <w:pPr>
        <w:pStyle w:val="ConsPlusNormal"/>
        <w:numPr>
          <w:ilvl w:val="0"/>
          <w:numId w:val="2"/>
        </w:numPr>
        <w:ind w:left="0" w:firstLine="708"/>
        <w:jc w:val="center"/>
        <w:rPr>
          <w:rFonts w:ascii="Bookman Old Style" w:hAnsi="Bookman Old Style"/>
          <w:color w:val="000000" w:themeColor="text1"/>
          <w:sz w:val="24"/>
          <w:szCs w:val="24"/>
        </w:rPr>
      </w:pPr>
      <w:r w:rsidRPr="00EE379D">
        <w:rPr>
          <w:rFonts w:ascii="Bookman Old Style" w:hAnsi="Bookman Old Style"/>
          <w:color w:val="000000" w:themeColor="text1"/>
          <w:sz w:val="24"/>
          <w:szCs w:val="24"/>
        </w:rPr>
        <w:t>Заключительные положения</w:t>
      </w:r>
    </w:p>
    <w:p w14:paraId="55EFCE7E" w14:textId="77777777" w:rsidR="00FD4E44" w:rsidRPr="00EE379D" w:rsidRDefault="00FD4E44" w:rsidP="00FD4E44">
      <w:pPr>
        <w:pStyle w:val="ConsPlusNormal"/>
        <w:numPr>
          <w:ilvl w:val="1"/>
          <w:numId w:val="2"/>
        </w:numPr>
        <w:ind w:left="0" w:firstLine="708"/>
        <w:rPr>
          <w:rFonts w:ascii="Bookman Old Style" w:hAnsi="Bookman Old Style"/>
          <w:color w:val="000000" w:themeColor="text1"/>
          <w:sz w:val="24"/>
          <w:szCs w:val="24"/>
        </w:rPr>
      </w:pPr>
      <w:r w:rsidRPr="00EE379D">
        <w:rPr>
          <w:rFonts w:ascii="Bookman Old Style" w:hAnsi="Bookman Old Style"/>
          <w:color w:val="000000" w:themeColor="text1"/>
          <w:sz w:val="24"/>
          <w:szCs w:val="24"/>
        </w:rPr>
        <w:t>Настоящий Договор вступает в силу с момента его подписания обеими Сторонами и прекращается надлежащим исполнением.</w:t>
      </w:r>
    </w:p>
    <w:p w14:paraId="5682FD23" w14:textId="77777777" w:rsidR="00FD4E44" w:rsidRPr="00EE379D" w:rsidRDefault="00FD4E44" w:rsidP="00FD4E44">
      <w:pPr>
        <w:pStyle w:val="ConsPlusNormal"/>
        <w:numPr>
          <w:ilvl w:val="1"/>
          <w:numId w:val="2"/>
        </w:numPr>
        <w:ind w:left="0" w:firstLine="708"/>
        <w:rPr>
          <w:rFonts w:ascii="Bookman Old Style" w:hAnsi="Bookman Old Style"/>
          <w:color w:val="000000" w:themeColor="text1"/>
          <w:sz w:val="24"/>
          <w:szCs w:val="24"/>
        </w:rPr>
      </w:pPr>
      <w:r w:rsidRPr="00EE379D">
        <w:rPr>
          <w:rFonts w:ascii="Bookman Old Style" w:hAnsi="Bookman Old Style"/>
          <w:color w:val="000000" w:themeColor="text1"/>
          <w:sz w:val="24"/>
          <w:szCs w:val="24"/>
        </w:rPr>
        <w:t>Все изменения и дополнения к настоящему Договору должны быть составлены в письменной форме и подписаны Сторонами.</w:t>
      </w:r>
    </w:p>
    <w:p w14:paraId="21D504A5" w14:textId="77777777" w:rsidR="00FD4E44" w:rsidRDefault="00FD4E44" w:rsidP="00FD4E44">
      <w:pPr>
        <w:pStyle w:val="ConsPlusNormal"/>
        <w:numPr>
          <w:ilvl w:val="1"/>
          <w:numId w:val="2"/>
        </w:numPr>
        <w:ind w:left="0" w:firstLine="708"/>
        <w:rPr>
          <w:rFonts w:ascii="Bookman Old Style" w:hAnsi="Bookman Old Style"/>
          <w:color w:val="000000" w:themeColor="text1"/>
          <w:sz w:val="24"/>
          <w:szCs w:val="24"/>
        </w:rPr>
      </w:pPr>
      <w:r w:rsidRPr="00EE379D">
        <w:rPr>
          <w:rFonts w:ascii="Bookman Old Style" w:hAnsi="Bookman Old Style"/>
          <w:color w:val="000000" w:themeColor="text1"/>
          <w:sz w:val="24"/>
          <w:szCs w:val="24"/>
        </w:rPr>
        <w:t>Настоящий Договор составлен в двух экземплярах, имеющих равную юридическую силу, по одному для каждой Стороны.</w:t>
      </w:r>
    </w:p>
    <w:p w14:paraId="0D0B940D" w14:textId="77777777" w:rsidR="002F1850" w:rsidRPr="00EE379D" w:rsidRDefault="002F1850" w:rsidP="002F1850">
      <w:pPr>
        <w:pStyle w:val="ConsPlusNormal"/>
        <w:ind w:left="708"/>
        <w:rPr>
          <w:rFonts w:ascii="Bookman Old Style" w:hAnsi="Bookman Old Style"/>
          <w:color w:val="000000" w:themeColor="text1"/>
          <w:sz w:val="24"/>
          <w:szCs w:val="24"/>
        </w:rPr>
      </w:pPr>
    </w:p>
    <w:p w14:paraId="2A6F67C4" w14:textId="77777777" w:rsidR="00E54181" w:rsidRPr="00EE379D" w:rsidRDefault="00E54181" w:rsidP="002F1850">
      <w:pPr>
        <w:pStyle w:val="ListParagraph"/>
        <w:numPr>
          <w:ilvl w:val="0"/>
          <w:numId w:val="2"/>
        </w:numPr>
        <w:spacing w:after="0" w:line="240" w:lineRule="auto"/>
        <w:ind w:left="0" w:firstLine="708"/>
        <w:jc w:val="center"/>
        <w:outlineLvl w:val="2"/>
        <w:rPr>
          <w:rFonts w:ascii="Bookman Old Style" w:hAnsi="Bookman Old Style"/>
          <w:color w:val="000000" w:themeColor="text1"/>
          <w:sz w:val="24"/>
          <w:szCs w:val="24"/>
        </w:rPr>
      </w:pPr>
      <w:r w:rsidRPr="00EE379D">
        <w:rPr>
          <w:rFonts w:ascii="Bookman Old Style" w:eastAsia="Times New Roman" w:hAnsi="Bookman Old Style" w:cs="Arial"/>
          <w:color w:val="000000" w:themeColor="text1"/>
          <w:sz w:val="24"/>
          <w:szCs w:val="24"/>
          <w:lang w:eastAsia="ru-RU"/>
        </w:rPr>
        <w:t xml:space="preserve">Реквизиты </w:t>
      </w:r>
      <w:r w:rsidR="002F1850">
        <w:rPr>
          <w:rFonts w:ascii="Bookman Old Style" w:eastAsia="Times New Roman" w:hAnsi="Bookman Old Style" w:cs="Arial"/>
          <w:color w:val="000000" w:themeColor="text1"/>
          <w:sz w:val="24"/>
          <w:szCs w:val="24"/>
          <w:lang w:eastAsia="ru-RU"/>
        </w:rPr>
        <w:t>и подписи сторон</w:t>
      </w:r>
    </w:p>
    <w:p w14:paraId="0E27B00A" w14:textId="77777777" w:rsidR="00E54181" w:rsidRPr="00EE379D" w:rsidRDefault="00E54181" w:rsidP="00E54181">
      <w:pPr>
        <w:spacing w:after="0" w:line="240" w:lineRule="auto"/>
        <w:ind w:firstLine="708"/>
        <w:jc w:val="both"/>
        <w:outlineLvl w:val="2"/>
        <w:rPr>
          <w:rFonts w:ascii="Bookman Old Style" w:hAnsi="Bookman Old Style"/>
          <w:color w:val="000000" w:themeColor="text1"/>
          <w:sz w:val="24"/>
          <w:szCs w:val="24"/>
        </w:rPr>
      </w:pPr>
    </w:p>
    <w:p w14:paraId="75EC5CA0" w14:textId="77777777" w:rsidR="00016582" w:rsidRDefault="00016582" w:rsidP="00016582">
      <w:pPr>
        <w:pStyle w:val="NoSpacing"/>
        <w:ind w:firstLine="708"/>
        <w:jc w:val="both"/>
        <w:rPr>
          <w:rFonts w:ascii="Bookman Old Style" w:hAnsi="Bookman Old Style"/>
          <w:sz w:val="24"/>
          <w:szCs w:val="24"/>
        </w:rPr>
      </w:pPr>
      <w:r>
        <w:rPr>
          <w:rFonts w:ascii="Bookman Old Style" w:hAnsi="Bookman Old Style"/>
          <w:sz w:val="24"/>
          <w:szCs w:val="24"/>
        </w:rPr>
        <w:t>Благополучатель:</w:t>
      </w:r>
    </w:p>
    <w:tbl>
      <w:tblPr>
        <w:tblStyle w:val="TableGrid"/>
        <w:tblW w:w="8789" w:type="dxa"/>
        <w:tblInd w:w="562" w:type="dxa"/>
        <w:tblLook w:val="01E0" w:firstRow="1" w:lastRow="1" w:firstColumn="1" w:lastColumn="1" w:noHBand="0" w:noVBand="0"/>
      </w:tblPr>
      <w:tblGrid>
        <w:gridCol w:w="2977"/>
        <w:gridCol w:w="5812"/>
      </w:tblGrid>
      <w:tr w:rsidR="00016582" w:rsidRPr="00D31B9F" w14:paraId="0E3FA019" w14:textId="77777777" w:rsidTr="00B75F4B">
        <w:tc>
          <w:tcPr>
            <w:tcW w:w="2977" w:type="dxa"/>
          </w:tcPr>
          <w:p w14:paraId="1AF0EB3B"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Наименование</w:t>
            </w:r>
          </w:p>
        </w:tc>
        <w:tc>
          <w:tcPr>
            <w:tcW w:w="5812" w:type="dxa"/>
            <w:shd w:val="clear" w:color="auto" w:fill="auto"/>
          </w:tcPr>
          <w:p w14:paraId="164E9D7D" w14:textId="77777777" w:rsidR="00016582" w:rsidRPr="00425ED4" w:rsidRDefault="00016582" w:rsidP="004B1A79">
            <w:pPr>
              <w:rPr>
                <w:rFonts w:ascii="Bookman Old Style" w:hAnsi="Bookman Old Style" w:cstheme="minorHAnsi"/>
                <w:sz w:val="24"/>
                <w:szCs w:val="24"/>
              </w:rPr>
            </w:pPr>
            <w:r w:rsidRPr="00425ED4">
              <w:rPr>
                <w:rFonts w:ascii="Bookman Old Style" w:hAnsi="Bookman Old Style" w:cstheme="minorHAnsi"/>
                <w:sz w:val="24"/>
                <w:szCs w:val="24"/>
              </w:rPr>
              <w:t>Централизованная религиозная организация ортодоксального иудаизма</w:t>
            </w:r>
          </w:p>
          <w:p w14:paraId="41C67AF4" w14:textId="77777777" w:rsidR="00016582" w:rsidRPr="0013515A" w:rsidRDefault="00016582" w:rsidP="004B1A79">
            <w:pPr>
              <w:rPr>
                <w:rFonts w:ascii="Bookman Old Style" w:hAnsi="Bookman Old Style" w:cstheme="minorHAnsi"/>
                <w:sz w:val="24"/>
                <w:szCs w:val="24"/>
              </w:rPr>
            </w:pPr>
            <w:r w:rsidRPr="0013515A">
              <w:rPr>
                <w:rFonts w:ascii="Bookman Old Style" w:hAnsi="Bookman Old Style" w:cstheme="minorHAnsi"/>
                <w:sz w:val="24"/>
                <w:szCs w:val="24"/>
              </w:rPr>
              <w:t>«Конгресс еврейских религиозных организаций и объединений в России»</w:t>
            </w:r>
          </w:p>
          <w:p w14:paraId="60061E4C"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p>
        </w:tc>
      </w:tr>
      <w:tr w:rsidR="00016582" w:rsidRPr="00D31B9F" w14:paraId="53DE314F" w14:textId="77777777" w:rsidTr="00B75F4B">
        <w:tc>
          <w:tcPr>
            <w:tcW w:w="2977" w:type="dxa"/>
          </w:tcPr>
          <w:p w14:paraId="6C68B3AC"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Юридический адрес</w:t>
            </w:r>
          </w:p>
        </w:tc>
        <w:tc>
          <w:tcPr>
            <w:tcW w:w="5812" w:type="dxa"/>
            <w:shd w:val="clear" w:color="auto" w:fill="auto"/>
          </w:tcPr>
          <w:p w14:paraId="1852858B" w14:textId="77777777" w:rsidR="00016582" w:rsidRPr="0013515A" w:rsidRDefault="00016582" w:rsidP="004B1A79">
            <w:pPr>
              <w:rPr>
                <w:rFonts w:ascii="Bookman Old Style" w:hAnsi="Bookman Old Style" w:cstheme="minorHAnsi"/>
                <w:sz w:val="24"/>
                <w:szCs w:val="24"/>
              </w:rPr>
            </w:pPr>
            <w:r w:rsidRPr="0013515A">
              <w:rPr>
                <w:rFonts w:ascii="Bookman Old Style" w:hAnsi="Bookman Old Style" w:cstheme="minorHAnsi"/>
                <w:sz w:val="24"/>
                <w:szCs w:val="24"/>
              </w:rPr>
              <w:t>101000, РФ, г. Москва Большой Спасоглинищевский переулок, д.10, стр.1</w:t>
            </w:r>
          </w:p>
        </w:tc>
      </w:tr>
      <w:tr w:rsidR="00016582" w:rsidRPr="00D31B9F" w14:paraId="36EAF7DF" w14:textId="77777777" w:rsidTr="00B75F4B">
        <w:tc>
          <w:tcPr>
            <w:tcW w:w="2977" w:type="dxa"/>
          </w:tcPr>
          <w:p w14:paraId="1A256CEE"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ИНН</w:t>
            </w:r>
          </w:p>
        </w:tc>
        <w:tc>
          <w:tcPr>
            <w:tcW w:w="5812" w:type="dxa"/>
            <w:shd w:val="clear" w:color="auto" w:fill="auto"/>
          </w:tcPr>
          <w:p w14:paraId="4C23B011" w14:textId="77777777" w:rsidR="00016582" w:rsidRPr="0013515A" w:rsidRDefault="00016582" w:rsidP="004B1A79">
            <w:pPr>
              <w:pStyle w:val="ConsNormal"/>
              <w:widowControl/>
              <w:ind w:right="0" w:firstLine="0"/>
              <w:jc w:val="both"/>
              <w:rPr>
                <w:rFonts w:ascii="Bookman Old Style" w:hAnsi="Bookman Old Style" w:cstheme="minorHAnsi"/>
                <w:sz w:val="24"/>
                <w:szCs w:val="24"/>
              </w:rPr>
            </w:pPr>
            <w:bookmarkStart w:id="1" w:name="OLE_LINK1"/>
            <w:bookmarkStart w:id="2" w:name="OLE_LINK2"/>
            <w:r w:rsidRPr="0013515A">
              <w:rPr>
                <w:rFonts w:ascii="Bookman Old Style" w:hAnsi="Bookman Old Style" w:cstheme="minorHAnsi"/>
                <w:sz w:val="24"/>
                <w:szCs w:val="24"/>
              </w:rPr>
              <w:t>7706107245</w:t>
            </w:r>
            <w:bookmarkEnd w:id="1"/>
            <w:bookmarkEnd w:id="2"/>
          </w:p>
        </w:tc>
      </w:tr>
      <w:tr w:rsidR="00016582" w:rsidRPr="00D31B9F" w14:paraId="602A0210" w14:textId="77777777" w:rsidTr="00B75F4B">
        <w:tc>
          <w:tcPr>
            <w:tcW w:w="2977" w:type="dxa"/>
          </w:tcPr>
          <w:p w14:paraId="602745DA"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КПП</w:t>
            </w:r>
          </w:p>
        </w:tc>
        <w:tc>
          <w:tcPr>
            <w:tcW w:w="5812" w:type="dxa"/>
            <w:shd w:val="clear" w:color="auto" w:fill="auto"/>
          </w:tcPr>
          <w:p w14:paraId="36FDA21E" w14:textId="77777777" w:rsidR="00016582" w:rsidRPr="0013515A" w:rsidRDefault="00016582" w:rsidP="004B1A79">
            <w:pPr>
              <w:rPr>
                <w:rFonts w:ascii="Bookman Old Style" w:hAnsi="Bookman Old Style" w:cstheme="minorHAnsi"/>
                <w:sz w:val="24"/>
                <w:szCs w:val="24"/>
              </w:rPr>
            </w:pPr>
            <w:r w:rsidRPr="0013515A">
              <w:rPr>
                <w:rFonts w:ascii="Bookman Old Style" w:hAnsi="Bookman Old Style" w:cstheme="minorHAnsi"/>
                <w:sz w:val="24"/>
                <w:szCs w:val="24"/>
              </w:rPr>
              <w:t>770901001</w:t>
            </w:r>
          </w:p>
        </w:tc>
      </w:tr>
      <w:tr w:rsidR="00016582" w:rsidRPr="00D31B9F" w14:paraId="04CCDEAE" w14:textId="77777777" w:rsidTr="00B75F4B">
        <w:tc>
          <w:tcPr>
            <w:tcW w:w="2977" w:type="dxa"/>
          </w:tcPr>
          <w:p w14:paraId="505CD3C2"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ОГРН</w:t>
            </w:r>
          </w:p>
        </w:tc>
        <w:tc>
          <w:tcPr>
            <w:tcW w:w="5812" w:type="dxa"/>
            <w:shd w:val="clear" w:color="auto" w:fill="auto"/>
          </w:tcPr>
          <w:p w14:paraId="69BBAD62" w14:textId="77777777" w:rsidR="00016582" w:rsidRPr="0013515A" w:rsidRDefault="00016582" w:rsidP="004B1A79">
            <w:pPr>
              <w:pStyle w:val="ConsNormal"/>
              <w:widowControl/>
              <w:ind w:right="0" w:firstLine="0"/>
              <w:jc w:val="both"/>
              <w:rPr>
                <w:rFonts w:ascii="Bookman Old Style" w:hAnsi="Bookman Old Style" w:cstheme="minorHAnsi"/>
                <w:sz w:val="24"/>
                <w:szCs w:val="24"/>
              </w:rPr>
            </w:pPr>
            <w:r w:rsidRPr="0013515A">
              <w:rPr>
                <w:rFonts w:ascii="Bookman Old Style" w:hAnsi="Bookman Old Style" w:cstheme="minorHAnsi"/>
                <w:sz w:val="24"/>
                <w:szCs w:val="24"/>
              </w:rPr>
              <w:t>1037739759628</w:t>
            </w:r>
          </w:p>
        </w:tc>
      </w:tr>
      <w:tr w:rsidR="00016582" w:rsidRPr="00D31B9F" w14:paraId="35AC445D" w14:textId="77777777" w:rsidTr="00B75F4B">
        <w:tc>
          <w:tcPr>
            <w:tcW w:w="2977" w:type="dxa"/>
          </w:tcPr>
          <w:p w14:paraId="3C02021A"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ОКПО</w:t>
            </w:r>
          </w:p>
        </w:tc>
        <w:tc>
          <w:tcPr>
            <w:tcW w:w="5812" w:type="dxa"/>
            <w:shd w:val="clear" w:color="auto" w:fill="auto"/>
          </w:tcPr>
          <w:p w14:paraId="47A35785"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40406048</w:t>
            </w:r>
          </w:p>
        </w:tc>
      </w:tr>
      <w:tr w:rsidR="00016582" w:rsidRPr="00D31B9F" w14:paraId="073BD02D" w14:textId="77777777" w:rsidTr="00B75F4B">
        <w:tc>
          <w:tcPr>
            <w:tcW w:w="2977" w:type="dxa"/>
          </w:tcPr>
          <w:p w14:paraId="12A878A9"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Расчетный счет</w:t>
            </w:r>
          </w:p>
        </w:tc>
        <w:tc>
          <w:tcPr>
            <w:tcW w:w="5812" w:type="dxa"/>
          </w:tcPr>
          <w:p w14:paraId="6B4A5B33" w14:textId="307ACBCE" w:rsidR="00016582" w:rsidRPr="0013515A" w:rsidRDefault="00B550E9" w:rsidP="004B1A79">
            <w:pPr>
              <w:pStyle w:val="ConsNormal"/>
              <w:widowControl/>
              <w:ind w:left="72" w:right="0" w:firstLine="0"/>
              <w:jc w:val="both"/>
              <w:rPr>
                <w:rFonts w:ascii="Bookman Old Style" w:hAnsi="Bookman Old Style" w:cstheme="minorHAnsi"/>
                <w:sz w:val="24"/>
                <w:szCs w:val="24"/>
              </w:rPr>
            </w:pPr>
            <w:r w:rsidRPr="00B550E9">
              <w:rPr>
                <w:rFonts w:ascii="Bookman Old Style" w:hAnsi="Bookman Old Style"/>
                <w:sz w:val="24"/>
                <w:szCs w:val="24"/>
              </w:rPr>
              <w:t>40703810010832000001</w:t>
            </w:r>
          </w:p>
        </w:tc>
      </w:tr>
      <w:tr w:rsidR="00016582" w:rsidRPr="00D31B9F" w14:paraId="5FBCD84D" w14:textId="77777777" w:rsidTr="00B75F4B">
        <w:tc>
          <w:tcPr>
            <w:tcW w:w="2977" w:type="dxa"/>
          </w:tcPr>
          <w:p w14:paraId="2C6E1E6C"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t>Банк</w:t>
            </w:r>
          </w:p>
        </w:tc>
        <w:tc>
          <w:tcPr>
            <w:tcW w:w="5812" w:type="dxa"/>
          </w:tcPr>
          <w:p w14:paraId="1D4DD9FA" w14:textId="40EC89DD" w:rsidR="00016582" w:rsidRPr="0013515A" w:rsidRDefault="00B550E9" w:rsidP="004B1A79">
            <w:pPr>
              <w:pStyle w:val="ConsNormal"/>
              <w:widowControl/>
              <w:ind w:left="72" w:right="0" w:firstLine="0"/>
              <w:jc w:val="both"/>
              <w:rPr>
                <w:rFonts w:ascii="Bookman Old Style" w:hAnsi="Bookman Old Style" w:cstheme="minorHAnsi"/>
                <w:sz w:val="24"/>
                <w:szCs w:val="24"/>
              </w:rPr>
            </w:pPr>
            <w:r w:rsidRPr="00B550E9">
              <w:rPr>
                <w:rFonts w:ascii="Bookman Old Style" w:hAnsi="Bookman Old Style"/>
                <w:sz w:val="24"/>
                <w:szCs w:val="24"/>
              </w:rPr>
              <w:t>ФИЛИАЛ "ЦЕНТРАЛЬНЫЙ" БАНКА ВТБ (ПАО)</w:t>
            </w:r>
          </w:p>
        </w:tc>
      </w:tr>
      <w:tr w:rsidR="00016582" w:rsidRPr="00D31B9F" w14:paraId="56F66D66" w14:textId="77777777" w:rsidTr="00B75F4B">
        <w:trPr>
          <w:trHeight w:val="371"/>
        </w:trPr>
        <w:tc>
          <w:tcPr>
            <w:tcW w:w="2977" w:type="dxa"/>
          </w:tcPr>
          <w:p w14:paraId="729DC59F" w14:textId="77777777" w:rsidR="00016582" w:rsidRPr="0013515A" w:rsidRDefault="00016582" w:rsidP="004B1A79">
            <w:pPr>
              <w:pStyle w:val="ConsNormal"/>
              <w:widowControl/>
              <w:ind w:left="72" w:right="0" w:firstLine="0"/>
              <w:jc w:val="both"/>
              <w:rPr>
                <w:rFonts w:ascii="Bookman Old Style" w:hAnsi="Bookman Old Style" w:cstheme="minorHAnsi"/>
                <w:sz w:val="24"/>
                <w:szCs w:val="24"/>
              </w:rPr>
            </w:pPr>
            <w:r w:rsidRPr="0013515A">
              <w:rPr>
                <w:rFonts w:ascii="Bookman Old Style" w:hAnsi="Bookman Old Style" w:cstheme="minorHAnsi"/>
                <w:sz w:val="24"/>
                <w:szCs w:val="24"/>
              </w:rPr>
              <w:lastRenderedPageBreak/>
              <w:t>БИК, корр. счет</w:t>
            </w:r>
          </w:p>
        </w:tc>
        <w:tc>
          <w:tcPr>
            <w:tcW w:w="5812" w:type="dxa"/>
          </w:tcPr>
          <w:p w14:paraId="76F110FA" w14:textId="153EF5E9" w:rsidR="00016582" w:rsidRPr="0013515A" w:rsidRDefault="002713E3" w:rsidP="004B1A79">
            <w:pPr>
              <w:pStyle w:val="ConsNormal"/>
              <w:widowControl/>
              <w:ind w:left="72" w:right="0" w:firstLine="0"/>
              <w:jc w:val="both"/>
              <w:rPr>
                <w:rFonts w:ascii="Bookman Old Style" w:hAnsi="Bookman Old Style" w:cstheme="minorHAnsi"/>
                <w:b/>
                <w:sz w:val="24"/>
                <w:szCs w:val="24"/>
              </w:rPr>
            </w:pPr>
            <w:r w:rsidRPr="002713E3">
              <w:rPr>
                <w:rFonts w:ascii="Bookman Old Style" w:hAnsi="Bookman Old Style"/>
                <w:sz w:val="24"/>
                <w:szCs w:val="24"/>
              </w:rPr>
              <w:t>044525411</w:t>
            </w:r>
            <w:r w:rsidR="00016582" w:rsidRPr="0013515A">
              <w:rPr>
                <w:rFonts w:ascii="Bookman Old Style" w:hAnsi="Bookman Old Style" w:cstheme="minorHAnsi"/>
                <w:b/>
                <w:sz w:val="24"/>
                <w:szCs w:val="24"/>
              </w:rPr>
              <w:t xml:space="preserve">, </w:t>
            </w:r>
            <w:r w:rsidR="00B550E9" w:rsidRPr="00B550E9">
              <w:rPr>
                <w:rFonts w:ascii="Bookman Old Style" w:hAnsi="Bookman Old Style"/>
                <w:sz w:val="24"/>
                <w:szCs w:val="24"/>
              </w:rPr>
              <w:t>30101810145250000411</w:t>
            </w:r>
          </w:p>
        </w:tc>
      </w:tr>
    </w:tbl>
    <w:p w14:paraId="30181FAC" w14:textId="77777777" w:rsidR="00E54181" w:rsidRPr="008A5481" w:rsidRDefault="00E54181" w:rsidP="00016582">
      <w:pPr>
        <w:pStyle w:val="NoSpacing"/>
        <w:ind w:firstLine="708"/>
        <w:jc w:val="both"/>
        <w:rPr>
          <w:rFonts w:ascii="Bookman Old Style" w:hAnsi="Bookman Old Style"/>
          <w:sz w:val="24"/>
          <w:szCs w:val="24"/>
        </w:rPr>
      </w:pPr>
      <w:r w:rsidRPr="008A5481">
        <w:rPr>
          <w:rFonts w:ascii="Bookman Old Style" w:hAnsi="Bookman Old Style"/>
          <w:sz w:val="24"/>
          <w:szCs w:val="24"/>
        </w:rPr>
        <w:t>Председатель ЦРООИ «КЕРООР»</w:t>
      </w:r>
    </w:p>
    <w:p w14:paraId="2D117EA3" w14:textId="77777777" w:rsidR="00E54181" w:rsidRDefault="00E54181" w:rsidP="00016582">
      <w:pPr>
        <w:pStyle w:val="NoSpacing"/>
        <w:ind w:firstLine="708"/>
        <w:jc w:val="both"/>
        <w:rPr>
          <w:rFonts w:ascii="Bookman Old Style" w:eastAsia="Times New Roman" w:hAnsi="Bookman Old Style" w:cs="Helvetica"/>
          <w:sz w:val="24"/>
          <w:szCs w:val="24"/>
          <w:lang w:eastAsia="ru-RU"/>
        </w:rPr>
      </w:pPr>
      <w:r w:rsidRPr="008A5481">
        <w:rPr>
          <w:rFonts w:ascii="Bookman Old Style" w:eastAsia="Times New Roman" w:hAnsi="Bookman Old Style" w:cs="Helvetica"/>
          <w:sz w:val="24"/>
          <w:szCs w:val="24"/>
          <w:lang w:eastAsia="ru-RU"/>
        </w:rPr>
        <w:t>Швальб Пинхас Михайлович</w:t>
      </w:r>
      <w:r w:rsidR="00FD4E44">
        <w:rPr>
          <w:rFonts w:ascii="Bookman Old Style" w:eastAsia="Times New Roman" w:hAnsi="Bookman Old Style" w:cs="Helvetica"/>
          <w:sz w:val="24"/>
          <w:szCs w:val="24"/>
          <w:lang w:eastAsia="ru-RU"/>
        </w:rPr>
        <w:tab/>
        <w:t>___________________________</w:t>
      </w:r>
    </w:p>
    <w:p w14:paraId="5C518739" w14:textId="77777777" w:rsidR="00FD4E44" w:rsidRPr="008A5481" w:rsidRDefault="00FD4E44" w:rsidP="00E54181">
      <w:pPr>
        <w:pStyle w:val="NoSpacing"/>
        <w:jc w:val="both"/>
        <w:rPr>
          <w:rFonts w:ascii="Bookman Old Style" w:hAnsi="Bookman Old Style"/>
          <w:sz w:val="24"/>
          <w:szCs w:val="24"/>
        </w:rPr>
      </w:pPr>
      <w:r>
        <w:rPr>
          <w:rFonts w:ascii="Bookman Old Style" w:eastAsia="Times New Roman" w:hAnsi="Bookman Old Style" w:cs="Helvetica"/>
          <w:sz w:val="24"/>
          <w:szCs w:val="24"/>
          <w:lang w:eastAsia="ru-RU"/>
        </w:rPr>
        <w:tab/>
      </w:r>
      <w:r>
        <w:rPr>
          <w:rFonts w:ascii="Bookman Old Style" w:eastAsia="Times New Roman" w:hAnsi="Bookman Old Style" w:cs="Helvetica"/>
          <w:sz w:val="24"/>
          <w:szCs w:val="24"/>
          <w:lang w:eastAsia="ru-RU"/>
        </w:rPr>
        <w:tab/>
      </w:r>
      <w:r>
        <w:rPr>
          <w:rFonts w:ascii="Bookman Old Style" w:eastAsia="Times New Roman" w:hAnsi="Bookman Old Style" w:cs="Helvetica"/>
          <w:sz w:val="24"/>
          <w:szCs w:val="24"/>
          <w:lang w:eastAsia="ru-RU"/>
        </w:rPr>
        <w:tab/>
      </w:r>
      <w:r>
        <w:rPr>
          <w:rFonts w:ascii="Bookman Old Style" w:eastAsia="Times New Roman" w:hAnsi="Bookman Old Style" w:cs="Helvetica"/>
          <w:sz w:val="24"/>
          <w:szCs w:val="24"/>
          <w:lang w:eastAsia="ru-RU"/>
        </w:rPr>
        <w:tab/>
      </w:r>
      <w:r>
        <w:rPr>
          <w:rFonts w:ascii="Bookman Old Style" w:eastAsia="Times New Roman" w:hAnsi="Bookman Old Style" w:cs="Helvetica"/>
          <w:sz w:val="24"/>
          <w:szCs w:val="24"/>
          <w:lang w:eastAsia="ru-RU"/>
        </w:rPr>
        <w:tab/>
      </w:r>
      <w:r>
        <w:rPr>
          <w:rFonts w:ascii="Bookman Old Style" w:eastAsia="Times New Roman" w:hAnsi="Bookman Old Style" w:cs="Helvetica"/>
          <w:sz w:val="24"/>
          <w:szCs w:val="24"/>
          <w:lang w:eastAsia="ru-RU"/>
        </w:rPr>
        <w:tab/>
        <w:t>М.П.</w:t>
      </w:r>
    </w:p>
    <w:p w14:paraId="44EAFD9C" w14:textId="77777777" w:rsidR="00833FC8" w:rsidRPr="008478F6" w:rsidRDefault="00833FC8">
      <w:pPr>
        <w:pStyle w:val="ConsPlusNormal"/>
        <w:jc w:val="both"/>
        <w:rPr>
          <w:rFonts w:ascii="Bookman Old Style" w:hAnsi="Bookman Old Style"/>
          <w:sz w:val="24"/>
          <w:szCs w:val="24"/>
        </w:rPr>
      </w:pPr>
    </w:p>
    <w:p w14:paraId="2A2D70D5" w14:textId="77777777" w:rsidR="00833FC8" w:rsidRPr="008478F6" w:rsidRDefault="00833FC8" w:rsidP="00016582">
      <w:pPr>
        <w:pStyle w:val="ConsPlusNonformat"/>
        <w:ind w:firstLine="708"/>
        <w:jc w:val="both"/>
        <w:rPr>
          <w:rFonts w:ascii="Bookman Old Style" w:hAnsi="Bookman Old Style"/>
          <w:sz w:val="24"/>
          <w:szCs w:val="24"/>
        </w:rPr>
      </w:pPr>
      <w:r w:rsidRPr="008478F6">
        <w:rPr>
          <w:rFonts w:ascii="Bookman Old Style" w:hAnsi="Bookman Old Style"/>
          <w:sz w:val="24"/>
          <w:szCs w:val="24"/>
        </w:rPr>
        <w:t xml:space="preserve">Жертвователь: _____________________    </w:t>
      </w:r>
    </w:p>
    <w:p w14:paraId="1271D46C" w14:textId="77777777" w:rsidR="00833FC8" w:rsidRPr="008478F6" w:rsidRDefault="00833FC8" w:rsidP="00016582">
      <w:pPr>
        <w:pStyle w:val="ConsPlusNonformat"/>
        <w:jc w:val="both"/>
        <w:rPr>
          <w:rFonts w:ascii="Bookman Old Style" w:hAnsi="Bookman Old Style"/>
          <w:sz w:val="24"/>
          <w:szCs w:val="24"/>
        </w:rPr>
      </w:pPr>
      <w:r w:rsidRPr="008478F6">
        <w:rPr>
          <w:rFonts w:ascii="Bookman Old Style" w:hAnsi="Bookman Old Style"/>
          <w:sz w:val="24"/>
          <w:szCs w:val="24"/>
        </w:rPr>
        <w:t xml:space="preserve">      </w:t>
      </w:r>
      <w:r w:rsidR="00016582">
        <w:rPr>
          <w:rFonts w:ascii="Bookman Old Style" w:hAnsi="Bookman Old Style"/>
          <w:sz w:val="24"/>
          <w:szCs w:val="24"/>
        </w:rPr>
        <w:tab/>
      </w:r>
      <w:r w:rsidR="00016582">
        <w:rPr>
          <w:rFonts w:ascii="Bookman Old Style" w:hAnsi="Bookman Old Style"/>
          <w:sz w:val="24"/>
          <w:szCs w:val="24"/>
        </w:rPr>
        <w:tab/>
      </w:r>
      <w:r w:rsidR="00016582">
        <w:rPr>
          <w:rFonts w:ascii="Bookman Old Style" w:hAnsi="Bookman Old Style"/>
          <w:sz w:val="24"/>
          <w:szCs w:val="24"/>
        </w:rPr>
        <w:tab/>
      </w:r>
      <w:r w:rsidR="00016582">
        <w:rPr>
          <w:rFonts w:ascii="Bookman Old Style" w:hAnsi="Bookman Old Style"/>
          <w:sz w:val="24"/>
          <w:szCs w:val="24"/>
        </w:rPr>
        <w:tab/>
      </w:r>
      <w:r w:rsidR="00FD4E44">
        <w:rPr>
          <w:rFonts w:ascii="Bookman Old Style" w:hAnsi="Bookman Old Style"/>
          <w:sz w:val="24"/>
          <w:szCs w:val="24"/>
        </w:rPr>
        <w:t>М.П.</w:t>
      </w:r>
    </w:p>
    <w:p w14:paraId="4B94D5A5" w14:textId="77777777" w:rsidR="00833FC8" w:rsidRPr="008478F6" w:rsidRDefault="00833FC8">
      <w:pPr>
        <w:pStyle w:val="ConsPlusNonformat"/>
        <w:jc w:val="both"/>
        <w:rPr>
          <w:rFonts w:ascii="Bookman Old Style" w:hAnsi="Bookman Old Style"/>
          <w:sz w:val="24"/>
          <w:szCs w:val="24"/>
        </w:rPr>
      </w:pPr>
    </w:p>
    <w:p w14:paraId="3DEEC669" w14:textId="77777777" w:rsidR="00252D68" w:rsidRPr="008478F6" w:rsidRDefault="00252D68">
      <w:pPr>
        <w:rPr>
          <w:rFonts w:ascii="Bookman Old Style" w:hAnsi="Bookman Old Style"/>
          <w:sz w:val="24"/>
          <w:szCs w:val="24"/>
        </w:rPr>
      </w:pPr>
    </w:p>
    <w:sectPr w:rsidR="00252D68" w:rsidRPr="008478F6" w:rsidSect="00936C0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5ED2" w14:textId="77777777" w:rsidR="00271371" w:rsidRDefault="00271371" w:rsidP="00425ED4">
      <w:pPr>
        <w:spacing w:after="0" w:line="240" w:lineRule="auto"/>
      </w:pPr>
      <w:r>
        <w:separator/>
      </w:r>
    </w:p>
  </w:endnote>
  <w:endnote w:type="continuationSeparator" w:id="0">
    <w:p w14:paraId="48283048" w14:textId="77777777" w:rsidR="00271371" w:rsidRDefault="00271371" w:rsidP="0042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606419"/>
      <w:docPartObj>
        <w:docPartGallery w:val="Page Numbers (Bottom of Page)"/>
        <w:docPartUnique/>
      </w:docPartObj>
    </w:sdtPr>
    <w:sdtContent>
      <w:p w14:paraId="407CE2FB" w14:textId="77777777" w:rsidR="00425ED4" w:rsidRDefault="00425ED4">
        <w:pPr>
          <w:pStyle w:val="Footer"/>
          <w:jc w:val="right"/>
        </w:pPr>
        <w:r>
          <w:fldChar w:fldCharType="begin"/>
        </w:r>
        <w:r>
          <w:instrText>PAGE   \* MERGEFORMAT</w:instrText>
        </w:r>
        <w:r>
          <w:fldChar w:fldCharType="separate"/>
        </w:r>
        <w:r w:rsidR="00A369A6">
          <w:rPr>
            <w:noProof/>
          </w:rPr>
          <w:t>1</w:t>
        </w:r>
        <w:r>
          <w:fldChar w:fldCharType="end"/>
        </w:r>
      </w:p>
    </w:sdtContent>
  </w:sdt>
  <w:p w14:paraId="62486C05" w14:textId="77777777" w:rsidR="00425ED4" w:rsidRDefault="00425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6A7" w14:textId="77777777" w:rsidR="00271371" w:rsidRDefault="00271371" w:rsidP="00425ED4">
      <w:pPr>
        <w:spacing w:after="0" w:line="240" w:lineRule="auto"/>
      </w:pPr>
      <w:r>
        <w:separator/>
      </w:r>
    </w:p>
  </w:footnote>
  <w:footnote w:type="continuationSeparator" w:id="0">
    <w:p w14:paraId="5630A528" w14:textId="77777777" w:rsidR="00271371" w:rsidRDefault="00271371" w:rsidP="00425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B6174"/>
    <w:multiLevelType w:val="multilevel"/>
    <w:tmpl w:val="350A4E02"/>
    <w:lvl w:ilvl="0">
      <w:start w:val="1"/>
      <w:numFmt w:val="decimal"/>
      <w:lvlText w:val="%1."/>
      <w:lvlJc w:val="left"/>
      <w:pPr>
        <w:ind w:left="720" w:hanging="360"/>
      </w:pPr>
      <w:rPr>
        <w:rFonts w:hint="default"/>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677E2D2C"/>
    <w:multiLevelType w:val="multilevel"/>
    <w:tmpl w:val="58204C5A"/>
    <w:lvl w:ilvl="0">
      <w:start w:val="1"/>
      <w:numFmt w:val="decimal"/>
      <w:lvlText w:val="%1."/>
      <w:lvlJc w:val="left"/>
      <w:pPr>
        <w:ind w:left="630" w:hanging="630"/>
      </w:pPr>
      <w:rPr>
        <w:rFonts w:cs="Calibri" w:hint="default"/>
      </w:rPr>
    </w:lvl>
    <w:lvl w:ilvl="1">
      <w:start w:val="1"/>
      <w:numFmt w:val="decimal"/>
      <w:lvlText w:val="%1.%2."/>
      <w:lvlJc w:val="left"/>
      <w:pPr>
        <w:ind w:left="1260" w:hanging="720"/>
      </w:pPr>
      <w:rPr>
        <w:rFonts w:cs="Calibri" w:hint="default"/>
      </w:rPr>
    </w:lvl>
    <w:lvl w:ilvl="2">
      <w:start w:val="1"/>
      <w:numFmt w:val="decimal"/>
      <w:lvlText w:val="%1.%2.%3."/>
      <w:lvlJc w:val="left"/>
      <w:pPr>
        <w:ind w:left="1800" w:hanging="720"/>
      </w:pPr>
      <w:rPr>
        <w:rFonts w:cs="Calibri" w:hint="default"/>
      </w:rPr>
    </w:lvl>
    <w:lvl w:ilvl="3">
      <w:start w:val="1"/>
      <w:numFmt w:val="decimal"/>
      <w:lvlText w:val="%1.%2.%3.%4."/>
      <w:lvlJc w:val="left"/>
      <w:pPr>
        <w:ind w:left="2700" w:hanging="1080"/>
      </w:pPr>
      <w:rPr>
        <w:rFonts w:cs="Calibri" w:hint="default"/>
      </w:rPr>
    </w:lvl>
    <w:lvl w:ilvl="4">
      <w:start w:val="1"/>
      <w:numFmt w:val="decimal"/>
      <w:lvlText w:val="%1.%2.%3.%4.%5."/>
      <w:lvlJc w:val="left"/>
      <w:pPr>
        <w:ind w:left="3600" w:hanging="1440"/>
      </w:pPr>
      <w:rPr>
        <w:rFonts w:cs="Calibri" w:hint="default"/>
      </w:rPr>
    </w:lvl>
    <w:lvl w:ilvl="5">
      <w:start w:val="1"/>
      <w:numFmt w:val="decimal"/>
      <w:lvlText w:val="%1.%2.%3.%4.%5.%6."/>
      <w:lvlJc w:val="left"/>
      <w:pPr>
        <w:ind w:left="4140" w:hanging="1440"/>
      </w:pPr>
      <w:rPr>
        <w:rFonts w:cs="Calibri" w:hint="default"/>
      </w:rPr>
    </w:lvl>
    <w:lvl w:ilvl="6">
      <w:start w:val="1"/>
      <w:numFmt w:val="decimal"/>
      <w:lvlText w:val="%1.%2.%3.%4.%5.%6.%7."/>
      <w:lvlJc w:val="left"/>
      <w:pPr>
        <w:ind w:left="5040" w:hanging="1800"/>
      </w:pPr>
      <w:rPr>
        <w:rFonts w:cs="Calibri" w:hint="default"/>
      </w:rPr>
    </w:lvl>
    <w:lvl w:ilvl="7">
      <w:start w:val="1"/>
      <w:numFmt w:val="decimal"/>
      <w:lvlText w:val="%1.%2.%3.%4.%5.%6.%7.%8."/>
      <w:lvlJc w:val="left"/>
      <w:pPr>
        <w:ind w:left="5580" w:hanging="1800"/>
      </w:pPr>
      <w:rPr>
        <w:rFonts w:cs="Calibri" w:hint="default"/>
      </w:rPr>
    </w:lvl>
    <w:lvl w:ilvl="8">
      <w:start w:val="1"/>
      <w:numFmt w:val="decimal"/>
      <w:lvlText w:val="%1.%2.%3.%4.%5.%6.%7.%8.%9."/>
      <w:lvlJc w:val="left"/>
      <w:pPr>
        <w:ind w:left="6480" w:hanging="2160"/>
      </w:pPr>
      <w:rPr>
        <w:rFonts w:cs="Calibri" w:hint="default"/>
      </w:rPr>
    </w:lvl>
  </w:abstractNum>
  <w:num w:numId="1" w16cid:durableId="1271089886">
    <w:abstractNumId w:val="0"/>
  </w:num>
  <w:num w:numId="2" w16cid:durableId="149121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C8"/>
    <w:rsid w:val="00016582"/>
    <w:rsid w:val="00154F86"/>
    <w:rsid w:val="001C7768"/>
    <w:rsid w:val="00252D68"/>
    <w:rsid w:val="00271371"/>
    <w:rsid w:val="002713E3"/>
    <w:rsid w:val="002F1850"/>
    <w:rsid w:val="00322A76"/>
    <w:rsid w:val="003B431F"/>
    <w:rsid w:val="00425ED4"/>
    <w:rsid w:val="004B65E3"/>
    <w:rsid w:val="00561847"/>
    <w:rsid w:val="006F7BDE"/>
    <w:rsid w:val="00833FC8"/>
    <w:rsid w:val="008478F6"/>
    <w:rsid w:val="00892549"/>
    <w:rsid w:val="00A30D92"/>
    <w:rsid w:val="00A369A6"/>
    <w:rsid w:val="00B550E9"/>
    <w:rsid w:val="00B75F4B"/>
    <w:rsid w:val="00B846D2"/>
    <w:rsid w:val="00BC146B"/>
    <w:rsid w:val="00E54181"/>
    <w:rsid w:val="00ED1038"/>
    <w:rsid w:val="00EE379D"/>
    <w:rsid w:val="00EF7EF0"/>
    <w:rsid w:val="00FD4E44"/>
    <w:rsid w:val="12D673D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6F82"/>
  <w15:chartTrackingRefBased/>
  <w15:docId w15:val="{1323DAE8-AE2A-4AE3-8A98-4C773FDB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33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F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33FC8"/>
    <w:pPr>
      <w:widowControl w:val="0"/>
      <w:autoSpaceDE w:val="0"/>
      <w:autoSpaceDN w:val="0"/>
      <w:spacing w:after="0" w:line="240" w:lineRule="auto"/>
    </w:pPr>
    <w:rPr>
      <w:rFonts w:ascii="Tahoma" w:eastAsia="Times New Roman" w:hAnsi="Tahoma" w:cs="Tahoma"/>
      <w:sz w:val="20"/>
      <w:szCs w:val="20"/>
      <w:lang w:eastAsia="ru-RU"/>
    </w:rPr>
  </w:style>
  <w:style w:type="paragraph" w:styleId="ListParagraph">
    <w:name w:val="List Paragraph"/>
    <w:basedOn w:val="Normal"/>
    <w:uiPriority w:val="34"/>
    <w:qFormat/>
    <w:rsid w:val="008478F6"/>
    <w:pPr>
      <w:ind w:left="720"/>
      <w:contextualSpacing/>
    </w:pPr>
  </w:style>
  <w:style w:type="paragraph" w:styleId="NoSpacing">
    <w:name w:val="No Spacing"/>
    <w:uiPriority w:val="1"/>
    <w:qFormat/>
    <w:rsid w:val="008478F6"/>
    <w:pPr>
      <w:spacing w:after="0" w:line="240" w:lineRule="auto"/>
    </w:pPr>
  </w:style>
  <w:style w:type="character" w:styleId="Hyperlink">
    <w:name w:val="Hyperlink"/>
    <w:basedOn w:val="DefaultParagraphFont"/>
    <w:uiPriority w:val="99"/>
    <w:unhideWhenUsed/>
    <w:rsid w:val="00E54181"/>
    <w:rPr>
      <w:color w:val="0563C1" w:themeColor="hyperlink"/>
      <w:u w:val="single"/>
    </w:rPr>
  </w:style>
  <w:style w:type="paragraph" w:customStyle="1" w:styleId="ConsNormal">
    <w:name w:val="ConsNormal"/>
    <w:uiPriority w:val="99"/>
    <w:rsid w:val="000165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TableGrid">
    <w:name w:val="Table Grid"/>
    <w:basedOn w:val="TableNormal"/>
    <w:uiPriority w:val="99"/>
    <w:rsid w:val="000165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ED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25ED4"/>
  </w:style>
  <w:style w:type="paragraph" w:styleId="Footer">
    <w:name w:val="footer"/>
    <w:basedOn w:val="Normal"/>
    <w:link w:val="FooterChar"/>
    <w:uiPriority w:val="99"/>
    <w:unhideWhenUsed/>
    <w:rsid w:val="00425ED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2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edia.com/ru/gpedia/%D0%9D%D0%BE%D0%B0%D1%85%D0%B8%D0%B4%D1%8B" TargetMode="External"/><Relationship Id="rId3" Type="http://schemas.openxmlformats.org/officeDocument/2006/relationships/settings" Target="settings.xml"/><Relationship Id="rId7" Type="http://schemas.openxmlformats.org/officeDocument/2006/relationships/hyperlink" Target="http://www.gpedia.com/ru/gpedia/%D0%95%D0%B2%D1%80%D0%B5%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Ilia Belnik</cp:lastModifiedBy>
  <cp:revision>3</cp:revision>
  <dcterms:created xsi:type="dcterms:W3CDTF">2025-06-30T15:19:00Z</dcterms:created>
  <dcterms:modified xsi:type="dcterms:W3CDTF">2025-06-30T15:22:00Z</dcterms:modified>
</cp:coreProperties>
</file>