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назначении комплексной судебной экспертизы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24.0" w:type="dxa"/>
        <w:jc w:val="left"/>
        <w:tblInd w:w="-108.0" w:type="dxa"/>
        <w:tblLayout w:type="fixed"/>
        <w:tblLook w:val="0000"/>
      </w:tblPr>
      <w:tblGrid>
        <w:gridCol w:w="4668"/>
        <w:gridCol w:w="2160"/>
        <w:gridCol w:w="396"/>
        <w:tblGridChange w:id="0">
          <w:tblGrid>
            <w:gridCol w:w="4668"/>
            <w:gridCol w:w="2160"/>
            <w:gridCol w:w="3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 основания назначения судебной экспертизы, а также  обоснование необходимости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привлечения экспертов различных специальностей)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195, 199 и 201 УПК РФ,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Назначить    комплексную  судебную   экспертизу,   производство   которой   поручить</w:t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 экспертов либо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наименование экспертного учреждения)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Поставить перед экспертами вопросы: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(формулировка каждого вопроса)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88"/>
        <w:gridCol w:w="2371"/>
        <w:tblGridChange w:id="0">
          <w:tblGrid>
            <w:gridCol w:w="7788"/>
            <w:gridCol w:w="237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Предоставить в распоряжение экспертов материалы и предметы: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(какие именно)</w:t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8"/>
        <w:gridCol w:w="8011"/>
        <w:tblGridChange w:id="0">
          <w:tblGrid>
            <w:gridCol w:w="2148"/>
            <w:gridCol w:w="801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Поручить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(кому именно)</w:t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разъяснить экспертам права и обязанности, предусмотренные ст. 57 УПК РФ, предупредить их об уголовной ответственности в соответствии со ст. 307 УК РФ за дачу заведомо ложного </w:t>
        <w:br w:type="textWrapping"/>
        <w:t xml:space="preserve">заключения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Права и обязанности, предусмотренные ст. 57 УПК РФ, мне разъяснены «____»____________ 20___ г.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Одновременно я предупрежден об уголовной ответственности в соответствии со ст. 307 УК РФ за дачу заведомо ложного заключения.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Эксперты: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0"/>
          <w:tab w:val="left" w:leader="none" w:pos="783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  (фамилия, инициалы)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4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(фамилия, инициалы)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 (фамилия, инициалы)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Данная графа заполняется в случаях, предусмотренных частью второй ст. 199 УПК РФ.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TOUUyIeGUmhxJqpijXXkx0pQw==">CgMxLjA4AHIhMUhrRFc2MEV1bmhIVGhCWjA0TUNDMkhCOVlIZVdZTXZj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2007-08-08T06:08:00Z</dcterms:created>
  <dc:creator>ВВС</dc:creator>
</cp:coreProperties>
</file>