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Rule="auto"/>
        <w:jc w:val="center"/>
        <w:rPr>
          <w:rFonts w:ascii="Playfair Display" w:cs="Playfair Display" w:eastAsia="Playfair Display" w:hAnsi="Playfair Display"/>
          <w:b w:val="1"/>
          <w:bCs w:val="1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i w:val="0"/>
          <w:iCs w:val="0"/>
          <w:sz w:val="40"/>
          <w:szCs w:val="40"/>
          <w:rtl w:val="0"/>
        </w:rPr>
        <w:t xml:space="preserve">Aritra Banerjee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0000" w:space="4" w:sz="6" w:val="single"/>
        </w:pBdr>
        <w:spacing w:after="0" w:before="0" w:lineRule="auto"/>
        <w:jc w:val="center"/>
        <w:rPr/>
      </w:pPr>
      <w:r w:rsidDel="00000000" w:rsidR="00000000" w:rsidRPr="00000000">
        <w:rPr>
          <w:i w:val="0"/>
          <w:iCs w:val="0"/>
          <w:rtl w:val="0"/>
        </w:rPr>
        <w:t xml:space="preserve">Kolkata, India  •  +91 7003598929  •  aritra.bjee@gmail.com  •  LinkedIn: </w:t>
      </w:r>
      <w:hyperlink r:id="rId7">
        <w:r w:rsidDel="00000000" w:rsidR="00000000" w:rsidRPr="00000000">
          <w:rPr>
            <w:i w:val="0"/>
            <w:iCs w:val="0"/>
            <w:color w:val="1155cc"/>
            <w:u w:val="single"/>
            <w:rtl w:val="0"/>
          </w:rPr>
          <w:t xml:space="preserve">Aritra Banerjee</w:t>
        </w:r>
      </w:hyperlink>
      <w:r w:rsidDel="00000000" w:rsidR="00000000" w:rsidRPr="00000000">
        <w:rPr>
          <w:i w:val="0"/>
          <w:iCs w:val="0"/>
          <w:rtl w:val="0"/>
        </w:rPr>
        <w:t xml:space="preserve">  •  Portfolio: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aritrabjee.vercel.app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6" w:val="single"/>
        </w:pBdr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Christ University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Bengaluru, India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B.A. Communications &amp; Media, Psychology (Double Major)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after="0" w:before="0" w:lineRule="auto"/>
              <w:jc w:val="right"/>
              <w:rPr/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Expected May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40" w:before="0" w:lineRule="auto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Relevant Coursework: UI/UX and VR, User Design Experience, Social Media and Content Creation, Writing for Media, Strategic Storytelling, Industrial and Organizational Psychology, Screen Studies, History and Cinema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bottom w:color="000000" w:space="1" w:sz="6" w:val="single"/>
        </w:pBdr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Herb Tantra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Apr 2025 – May 2025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Assistant to Founder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user flows and visual assets using Figma, Canva, and Photoshop aligned with brand guidelines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Created branded email flows and marketing creatives to support audience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Produced Instagram ad creatives and cross-platform visual content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Munchables.tv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Oct 2024 – Nov 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before="0" w:lineRule="auto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Video Production Intern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Ideated and produced short-form content achieving approximately 35,000 Instagram 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Edited videos and podcasts, including a YouTube video with approximately 33,000 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Assisted in cinematography, lighting, and set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Indian Oakleaf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Jul 2024 – Sept 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0" w:before="0" w:lineRule="auto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Website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 ideation and interface design in Figma within a 3-member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Developed visual storytelling aligned with brand identity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Collaborated with stakeholders on interaction design decisions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1" w:sz="6" w:val="single"/>
        </w:pBdr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PROJECTS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Relayr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UI/UX Project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an AI-augmented messaging app prototype using Figma, Claude, and Variant; live prototype at </w:t>
      </w:r>
      <w:hyperlink r:id="rId9">
        <w:r w:rsidDel="00000000" w:rsidR="00000000" w:rsidRPr="00000000">
          <w:rPr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relayr-azure.vercel.app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Moiré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Short Film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Directed and edited zero-budget short film; Top 6 at Pratibimb Film Festival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HerbTantra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App Prototype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app prototype that contributed to securing an internship at Herb Tantra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Heartware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Documentary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Shot and edited documentary exploring the intersection of technology and modern dating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0"/>
        <w:gridCol w:w="2560"/>
        <w:tblGridChange w:id="0">
          <w:tblGrid>
            <w:gridCol w:w="6800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80" w:lineRule="auto"/>
              <w:rPr/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Asche Bochor Abar Hobe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80" w:lineRule="auto"/>
              <w:jc w:val="right"/>
              <w:rPr/>
            </w:pPr>
            <w:r w:rsidDel="00000000" w:rsidR="00000000" w:rsidRPr="00000000">
              <w:rPr>
                <w:i w:val="0"/>
                <w:iCs w:val="0"/>
                <w:sz w:val="22"/>
                <w:szCs w:val="22"/>
                <w:rtl w:val="0"/>
              </w:rPr>
              <w:t xml:space="preserve">Audio Project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20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Created a narrative audio piece using Audacity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bottom w:color="000000" w:space="1" w:sz="6" w:val="single"/>
        </w:pBdr>
        <w:spacing w:after="40" w:before="1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ADDITIONAL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Technical Skills: </w:t>
      </w:r>
      <w:r w:rsidDel="00000000" w:rsidR="00000000" w:rsidRPr="00000000">
        <w:rPr>
          <w:i w:val="0"/>
          <w:iCs w:val="0"/>
          <w:sz w:val="22"/>
          <w:szCs w:val="22"/>
          <w:rtl w:val="0"/>
        </w:rPr>
        <w:t xml:space="preserve">Figma, Adobe Photoshop, Canva, Premiere Pro, DaVinci Resolve, Audacity, Claude AI, Variant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Languages: </w:t>
      </w:r>
      <w:r w:rsidDel="00000000" w:rsidR="00000000" w:rsidRPr="00000000">
        <w:rPr>
          <w:i w:val="0"/>
          <w:iCs w:val="0"/>
          <w:sz w:val="22"/>
          <w:szCs w:val="22"/>
          <w:rtl w:val="0"/>
        </w:rPr>
        <w:t xml:space="preserve">Bengali (Native), English (Fluent), Hindi (Fluent)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2"/>
          <w:szCs w:val="22"/>
          <w:rtl w:val="0"/>
        </w:rPr>
        <w:t xml:space="preserve">Interests: </w:t>
      </w:r>
      <w:r w:rsidDel="00000000" w:rsidR="00000000" w:rsidRPr="00000000">
        <w:rPr>
          <w:i w:val="0"/>
          <w:iCs w:val="0"/>
          <w:sz w:val="22"/>
          <w:szCs w:val="22"/>
          <w:rtl w:val="0"/>
        </w:rPr>
        <w:t xml:space="preserve">Storytelling, Filmmaking, Experience Design, Gaming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ormorant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layfair Display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00"/>
      </w:pPr>
      <w:rPr>
        <w:rFonts w:ascii="Cormorant Garamond" w:cs="Cormorant Garamond" w:eastAsia="Cormorant Garamond" w:hAnsi="Cormorant Garamond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relayr-azure.vercel.app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linkedin.com/in/aritrabjee/" TargetMode="External"/><Relationship Id="rId8" Type="http://schemas.openxmlformats.org/officeDocument/2006/relationships/hyperlink" Target="https://aritrabjee.vercel.app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morantGaramond-regular.ttf"/><Relationship Id="rId2" Type="http://schemas.openxmlformats.org/officeDocument/2006/relationships/font" Target="fonts/CormorantGaramond-bold.ttf"/><Relationship Id="rId3" Type="http://schemas.openxmlformats.org/officeDocument/2006/relationships/font" Target="fonts/CormorantGaramond-italic.ttf"/><Relationship Id="rId4" Type="http://schemas.openxmlformats.org/officeDocument/2006/relationships/font" Target="fonts/CormorantGaramond-boldItalic.ttf"/><Relationship Id="rId5" Type="http://schemas.openxmlformats.org/officeDocument/2006/relationships/font" Target="fonts/PlayfairDisplay-regular.ttf"/><Relationship Id="rId6" Type="http://schemas.openxmlformats.org/officeDocument/2006/relationships/font" Target="fonts/PlayfairDisplay-bold.ttf"/><Relationship Id="rId7" Type="http://schemas.openxmlformats.org/officeDocument/2006/relationships/font" Target="fonts/PlayfairDisplay-italic.ttf"/><Relationship Id="rId8" Type="http://schemas.openxmlformats.org/officeDocument/2006/relationships/font" Target="fonts/PlayfairDispl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0NBu4uTC6gB3xRXGBZ7GOIiedA==">CgMxLjA4AHIhMUdEcnVWNFlXUmduRWdyS3BVTHF4b3pKTVRRZlhKbUNz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