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304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304" w:lineRule="auto"/>
        <w:ind w:left="7920" w:firstLine="72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6d6e71"/>
          <w:sz w:val="26"/>
          <w:szCs w:val="26"/>
          <w:rtl w:val="0"/>
        </w:rPr>
        <w:t xml:space="preserve">WORKSHEET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442" w:lineRule="auto"/>
        <w:ind w:left="0" w:right="6120" w:firstLine="0"/>
        <w:rPr>
          <w:rFonts w:ascii="Arial" w:cs="Arial" w:eastAsia="Arial" w:hAnsi="Arial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0"/>
          <w:szCs w:val="40"/>
          <w:vertAlign w:val="baseline"/>
          <w:rtl w:val="0"/>
        </w:rPr>
        <w:t xml:space="preserve">Screen Out the Mean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00470" cy="25400"/>
                <wp:effectExtent b="0" l="0" r="0" t="0"/>
                <wp:wrapSquare wrapText="bothSides" distB="0" distT="0" distL="114300" distR="11430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195750" y="3767275"/>
                          <a:ext cx="6300470" cy="25400"/>
                          <a:chOff x="2195750" y="3767275"/>
                          <a:chExt cx="6300500" cy="25450"/>
                        </a:xfrm>
                      </wpg:grpSpPr>
                      <wpg:grpSp>
                        <wpg:cNvGrpSpPr/>
                        <wpg:grpSpPr>
                          <a:xfrm>
                            <a:off x="2195765" y="3767300"/>
                            <a:ext cx="6300470" cy="25400"/>
                            <a:chOff x="0" y="0"/>
                            <a:chExt cx="6300470" cy="254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300450" cy="2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12700"/>
                              <a:ext cx="626237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BBBDC0"/>
                              </a:solidFill>
                              <a:prstDash val="dot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6300470" y="12700"/>
                              <a:ext cx="0" cy="0"/>
                            </a:xfrm>
                            <a:prstGeom prst="straightConnector1">
                              <a:avLst/>
                            </a:prstGeom>
                            <a:solidFill>
                              <a:srgbClr val="FFFFFF"/>
                            </a:solidFill>
                            <a:ln cap="flat" cmpd="sng" w="25400">
                              <a:solidFill>
                                <a:srgbClr val="BBBDC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00470" cy="25400"/>
                <wp:effectExtent b="0" l="0" r="0" t="0"/>
                <wp:wrapSquare wrapText="bothSides" distB="0" distT="0" distL="114300" distR="114300"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0047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t xml:space="preserve">Directions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4019550</wp:posOffset>
            </wp:positionH>
            <wp:positionV relativeFrom="paragraph">
              <wp:posOffset>9525</wp:posOffset>
            </wp:positionV>
            <wp:extent cx="2571750" cy="1750060"/>
            <wp:effectExtent b="0" l="0" r="0" t="0"/>
            <wp:wrapSquare wrapText="bothSides" distB="0" distT="0" distL="0" distR="0"/>
            <wp:docPr id="9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7500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Jada’s parents let her play on a website where she can take care of a pet pony and decorate its stall. Her friend Michael has played with her in the past and knows her username and password.</w:t>
      </w:r>
    </w:p>
    <w:p w:rsidR="00000000" w:rsidDel="00000000" w:rsidP="00000000" w:rsidRDefault="00000000" w:rsidRPr="00000000" w14:paraId="00000007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One day Jada goes to the site to care for her pony. She finds that her pony’s stall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is a mess and that there are some things missing.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t xml:space="preserve">What do you think happened?</w:t>
      </w:r>
    </w:p>
    <w:p w:rsidR="00000000" w:rsidDel="00000000" w:rsidP="00000000" w:rsidRDefault="00000000" w:rsidRPr="00000000" w14:paraId="0000000C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431800</wp:posOffset>
                </wp:positionV>
                <wp:extent cx="6385560" cy="12700"/>
                <wp:effectExtent b="0" l="0" r="0" t="0"/>
                <wp:wrapSquare wrapText="bothSides" distB="0" distT="0" distL="0" distR="0"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3220" y="3780000"/>
                          <a:ext cx="63855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737373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431800</wp:posOffset>
                </wp:positionV>
                <wp:extent cx="6385560" cy="12700"/>
                <wp:effectExtent b="0" l="0" r="0" t="0"/>
                <wp:wrapSquare wrapText="bothSides" distB="0" distT="0" distL="0" distR="0"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55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901700</wp:posOffset>
                </wp:positionV>
                <wp:extent cx="6385560" cy="12700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3220" y="3780000"/>
                          <a:ext cx="63855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737373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901700</wp:posOffset>
                </wp:positionV>
                <wp:extent cx="6385560" cy="12700"/>
                <wp:effectExtent b="0" l="0" r="0" t="0"/>
                <wp:wrapSquare wrapText="bothSides" distB="0" distT="0" distL="0" distR="0"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55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t xml:space="preserve">How do you think Jada feels?</w:t>
      </w:r>
    </w:p>
    <w:p w:rsidR="00000000" w:rsidDel="00000000" w:rsidP="00000000" w:rsidRDefault="00000000" w:rsidRPr="00000000" w14:paraId="00000015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431800</wp:posOffset>
                </wp:positionV>
                <wp:extent cx="6385560" cy="12700"/>
                <wp:effectExtent b="0" l="0" r="0" t="0"/>
                <wp:wrapSquare wrapText="bothSides" distB="0" distT="0" distL="0" distR="0"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3220" y="3780000"/>
                          <a:ext cx="63855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737373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431800</wp:posOffset>
                </wp:positionV>
                <wp:extent cx="6385560" cy="12700"/>
                <wp:effectExtent b="0" l="0" r="0" t="0"/>
                <wp:wrapSquare wrapText="bothSides" distB="0" distT="0" distL="0" distR="0"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55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901700</wp:posOffset>
                </wp:positionV>
                <wp:extent cx="6385560" cy="12700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153220" y="3780000"/>
                          <a:ext cx="638556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737373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901700</wp:posOffset>
                </wp:positionV>
                <wp:extent cx="6385560" cy="12700"/>
                <wp:effectExtent b="0" l="0" r="0" t="0"/>
                <wp:wrapSquare wrapText="bothSides" distB="0" distT="0" distL="0" distR="0"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556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Arial" w:cs="Arial" w:eastAsia="Arial" w:hAnsi="Arial"/>
          <w:sz w:val="36"/>
          <w:szCs w:val="36"/>
          <w:vertAlign w:val="baseline"/>
        </w:rPr>
      </w:pPr>
      <w:r w:rsidDel="00000000" w:rsidR="00000000" w:rsidRPr="00000000">
        <w:rPr>
          <w:rFonts w:ascii="Arial" w:cs="Arial" w:eastAsia="Arial" w:hAnsi="Arial"/>
          <w:sz w:val="36"/>
          <w:szCs w:val="36"/>
          <w:vertAlign w:val="baseline"/>
          <w:rtl w:val="0"/>
        </w:rPr>
        <w:t xml:space="preserve">What should you do if someone starts cyberbullying you?</w:t>
      </w:r>
    </w:p>
    <w:p w:rsidR="00000000" w:rsidDel="00000000" w:rsidP="00000000" w:rsidRDefault="00000000" w:rsidRPr="00000000" w14:paraId="0000001F">
      <w:pPr>
        <w:pageBreakBefore w:val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line="276" w:lineRule="auto"/>
        <w:ind w:left="246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vertAlign w:val="baseline"/>
          <w:rtl w:val="0"/>
        </w:rPr>
        <w:t xml:space="preserve">STOP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using the computer until it is safe.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19050</wp:posOffset>
            </wp:positionV>
            <wp:extent cx="1433830" cy="1414780"/>
            <wp:effectExtent b="0" l="0" r="0" t="0"/>
            <wp:wrapSquare wrapText="bothSides" distB="0" distT="0" distL="0" distR="0"/>
            <wp:docPr id="8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33830" cy="14147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1">
      <w:pPr>
        <w:pageBreakBefore w:val="0"/>
        <w:spacing w:line="276" w:lineRule="auto"/>
        <w:ind w:left="24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vertAlign w:val="baseline"/>
          <w:rtl w:val="0"/>
        </w:rPr>
        <w:t xml:space="preserve">TELL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an adult you trust.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pacing w:line="276" w:lineRule="auto"/>
        <w:ind w:left="24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Go </w:t>
      </w:r>
      <w:r w:rsidDel="00000000" w:rsidR="00000000" w:rsidRPr="00000000">
        <w:rPr>
          <w:rFonts w:ascii="Arial" w:cs="Arial" w:eastAsia="Arial" w:hAnsi="Arial"/>
          <w:sz w:val="40"/>
          <w:szCs w:val="40"/>
          <w:vertAlign w:val="baseline"/>
          <w:rtl w:val="0"/>
        </w:rPr>
        <w:t xml:space="preserve">ONLINE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only when a trusted adult says it’s </w:t>
      </w:r>
      <w:r w:rsidDel="00000000" w:rsidR="00000000" w:rsidRPr="00000000">
        <w:rPr>
          <w:rFonts w:ascii="Arial" w:cs="Arial" w:eastAsia="Arial" w:hAnsi="Arial"/>
          <w:sz w:val="40"/>
          <w:szCs w:val="40"/>
          <w:vertAlign w:val="baseline"/>
          <w:rtl w:val="0"/>
        </w:rPr>
        <w:t xml:space="preserve">OK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276" w:lineRule="auto"/>
        <w:ind w:left="246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40"/>
          <w:szCs w:val="40"/>
          <w:vertAlign w:val="baseline"/>
          <w:rtl w:val="0"/>
        </w:rPr>
        <w:t xml:space="preserve">PLAY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online only with kids who are nice.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ind w:right="80"/>
        <w:jc w:val="lef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5226050</wp:posOffset>
            </wp:positionH>
            <wp:positionV relativeFrom="paragraph">
              <wp:posOffset>-69849</wp:posOffset>
            </wp:positionV>
            <wp:extent cx="396875" cy="139065"/>
            <wp:effectExtent b="0" l="0" r="0" t="0"/>
            <wp:wrapSquare wrapText="bothSides" distB="0" distT="0" distL="0" distR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875" cy="1390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10" w:type="default"/>
      <w:footerReference r:id="rId11" w:type="default"/>
      <w:pgSz w:h="15840" w:w="12240" w:orient="portrait"/>
      <w:pgMar w:bottom="1180.8" w:top="633.6" w:left="777.6" w:right="662.4000000000001" w:header="0" w:footer="0"/>
      <w:pgNumType w:start="1"/>
      <w:cols w:equalWidth="0" w:num="1">
        <w:col w:space="0" w:w="1080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pageBreakBefore w:val="0"/>
      <w:ind w:right="820"/>
      <w:rPr>
        <w:rFonts w:ascii="Arial" w:cs="Arial" w:eastAsia="Arial" w:hAnsi="Arial"/>
        <w:color w:val="b3b3b3"/>
        <w:sz w:val="12"/>
        <w:szCs w:val="12"/>
      </w:rPr>
    </w:pPr>
    <w:r w:rsidDel="00000000" w:rsidR="00000000" w:rsidRPr="00000000">
      <w:rPr>
        <w:rtl w:val="0"/>
      </w:rPr>
    </w:r>
  </w:p>
  <w:tbl>
    <w:tblPr>
      <w:tblStyle w:val="Table1"/>
      <w:tblW w:w="108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1875"/>
      <w:gridCol w:w="8925"/>
      <w:tblGridChange w:id="0">
        <w:tblGrid>
          <w:gridCol w:w="1875"/>
          <w:gridCol w:w="8925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8">
          <w:pPr>
            <w:pageBreakBefore w:val="0"/>
            <w:rPr>
              <w:rFonts w:ascii="Arial" w:cs="Arial" w:eastAsia="Arial" w:hAnsi="Arial"/>
              <w:color w:val="b3b3b3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</w:rPr>
            <w:drawing>
              <wp:inline distB="0" distT="0" distL="0" distR="0">
                <wp:extent cx="1133475" cy="319088"/>
                <wp:effectExtent b="0" l="0" r="0" t="0"/>
                <wp:docPr id="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475" cy="31908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9">
          <w:pPr>
            <w:pageBreakBefore w:val="0"/>
            <w:rPr>
              <w:rFonts w:ascii="Arial" w:cs="Arial" w:eastAsia="Arial" w:hAnsi="Arial"/>
              <w:color w:val="b3b3b3"/>
              <w:sz w:val="13"/>
              <w:szCs w:val="13"/>
            </w:rPr>
          </w:pPr>
          <w:r w:rsidDel="00000000" w:rsidR="00000000" w:rsidRPr="00000000">
            <w:rPr>
              <w:rFonts w:ascii="Arial" w:cs="Arial" w:eastAsia="Arial" w:hAnsi="Arial"/>
              <w:color w:val="b3b3b3"/>
              <w:sz w:val="13"/>
              <w:szCs w:val="13"/>
              <w:rtl w:val="0"/>
            </w:rPr>
            <w:t xml:space="preserve">DIGITAL LIFE 101 / ASSESSMENT / DIGITAL LITERACY AND CITIZENSHIP IN A CONNECTED CULTURE / REV DATE 2017</w:t>
          </w:r>
        </w:p>
        <w:p w:rsidR="00000000" w:rsidDel="00000000" w:rsidP="00000000" w:rsidRDefault="00000000" w:rsidRPr="00000000" w14:paraId="0000002A">
          <w:pPr>
            <w:pageBreakBefore w:val="0"/>
            <w:ind w:right="820"/>
            <w:rPr>
              <w:rFonts w:ascii="Arial" w:cs="Arial" w:eastAsia="Arial" w:hAnsi="Arial"/>
              <w:color w:val="b3b3b3"/>
              <w:sz w:val="12"/>
              <w:szCs w:val="12"/>
            </w:rPr>
          </w:pPr>
          <w:r w:rsidDel="00000000" w:rsidR="00000000" w:rsidRPr="00000000">
            <w:rPr>
              <w:rFonts w:ascii="Arial" w:cs="Arial" w:eastAsia="Arial" w:hAnsi="Arial"/>
              <w:color w:val="b3b3b3"/>
              <w:sz w:val="13"/>
              <w:szCs w:val="13"/>
              <w:rtl w:val="0"/>
            </w:rPr>
            <w:t xml:space="preserve"> </w:t>
          </w:r>
          <w:hyperlink r:id="rId2">
            <w:r w:rsidDel="00000000" w:rsidR="00000000" w:rsidRPr="00000000">
              <w:rPr>
                <w:rFonts w:ascii="Arial" w:cs="Arial" w:eastAsia="Arial" w:hAnsi="Arial"/>
                <w:color w:val="389127"/>
                <w:sz w:val="14"/>
                <w:szCs w:val="14"/>
                <w:rtl w:val="0"/>
              </w:rPr>
              <w:t xml:space="preserve">www.commonsense.org </w:t>
            </w:r>
          </w:hyperlink>
          <w:r w:rsidDel="00000000" w:rsidR="00000000" w:rsidRPr="00000000">
            <w:rPr>
              <w:rFonts w:ascii="Arial" w:cs="Arial" w:eastAsia="Arial" w:hAnsi="Arial"/>
              <w:color w:val="b3b3b3"/>
              <w:sz w:val="12"/>
              <w:szCs w:val="12"/>
              <w:rtl w:val="0"/>
            </w:rPr>
            <w:t xml:space="preserve">|</w:t>
          </w:r>
          <w:r w:rsidDel="00000000" w:rsidR="00000000" w:rsidRPr="00000000">
            <w:rPr>
              <w:rFonts w:ascii="Arial" w:cs="Arial" w:eastAsia="Arial" w:hAnsi="Arial"/>
              <w:color w:val="389127"/>
              <w:sz w:val="14"/>
              <w:szCs w:val="14"/>
              <w:rtl w:val="0"/>
            </w:rPr>
            <w:t xml:space="preserve"> </w:t>
          </w:r>
          <w:r w:rsidDel="00000000" w:rsidR="00000000" w:rsidRPr="00000000">
            <w:rPr>
              <w:rFonts w:ascii="Arial" w:cs="Arial" w:eastAsia="Arial" w:hAnsi="Arial"/>
              <w:color w:val="b3b3b3"/>
              <w:sz w:val="12"/>
              <w:szCs w:val="12"/>
              <w:rtl w:val="0"/>
            </w:rPr>
            <w:t xml:space="preserve">CREATIVE COMMONS: ATTRIBUTION-NONCOMMERCIAL-SHAREALIKE\</w:t>
          </w:r>
        </w:p>
      </w:tc>
    </w:tr>
  </w:tbl>
  <w:p w:rsidR="00000000" w:rsidDel="00000000" w:rsidP="00000000" w:rsidRDefault="00000000" w:rsidRPr="00000000" w14:paraId="0000002B">
    <w:pPr>
      <w:pageBreakBefore w:val="0"/>
      <w:ind w:right="820"/>
      <w:rPr>
        <w:rFonts w:ascii="Arial" w:cs="Arial" w:eastAsia="Arial" w:hAnsi="Arial"/>
        <w:color w:val="b3b3b3"/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ageBreakBefore w:val="0"/>
      <w:ind w:right="820"/>
      <w:rPr>
        <w:rFonts w:ascii="Arial" w:cs="Arial" w:eastAsia="Arial" w:hAnsi="Arial"/>
        <w:color w:val="b3b3b3"/>
        <w:sz w:val="13"/>
        <w:szCs w:val="1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pageBreakBefore w:val="0"/>
      <w:widowControl w:val="0"/>
      <w:spacing w:line="276" w:lineRule="auto"/>
      <w:jc w:val="center"/>
      <w:rPr>
        <w:rFonts w:ascii="Montserrat" w:cs="Montserrat" w:eastAsia="Montserrat" w:hAnsi="Montserrat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pageBreakBefore w:val="0"/>
      <w:widowControl w:val="0"/>
      <w:spacing w:line="276" w:lineRule="auto"/>
      <w:jc w:val="center"/>
      <w:rPr/>
    </w:pPr>
    <w:r w:rsidDel="00000000" w:rsidR="00000000" w:rsidRPr="00000000">
      <w:rPr>
        <w:rFonts w:ascii="Montserrat" w:cs="Montserrat" w:eastAsia="Montserrat" w:hAnsi="Montserrat"/>
        <w:sz w:val="22"/>
        <w:szCs w:val="22"/>
        <w:rtl w:val="0"/>
      </w:rPr>
      <w:t xml:space="preserve">Name(s)_____________________________________ Period ______ Date ____________________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5.png"/><Relationship Id="rId7" Type="http://schemas.openxmlformats.org/officeDocument/2006/relationships/image" Target="media/image4.jp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hyperlink" Target="http://www.commonsens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