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220" w:lineRule="auto"/>
        <w:jc w:val="right"/>
        <w:rPr>
          <w:rFonts w:ascii="Rubik" w:cs="Rubik" w:eastAsia="Rubik" w:hAnsi="Rubik"/>
        </w:rPr>
      </w:pPr>
      <w:r w:rsidDel="00000000" w:rsidR="00000000" w:rsidRPr="00000000">
        <w:rPr>
          <w:rFonts w:ascii="Rubik" w:cs="Rubik" w:eastAsia="Rubik" w:hAnsi="Rubik"/>
          <w:rtl w:val="0"/>
        </w:rPr>
        <w:t xml:space="preserve">Listen to this chapter</w:t>
      </w:r>
      <w:r w:rsidDel="00000000" w:rsidR="00000000" w:rsidRPr="00000000">
        <w:rPr>
          <w:rtl w:val="0"/>
        </w:rPr>
      </w:r>
    </w:p>
    <w:p w:rsidR="00000000" w:rsidDel="00000000" w:rsidP="00000000" w:rsidRDefault="00000000" w:rsidRPr="00000000" w14:paraId="00000002">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3">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4">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5">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6">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7">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8">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9">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A">
      <w:pPr>
        <w:pageBreakBefore w:val="0"/>
        <w:spacing w:after="220" w:lineRule="auto"/>
        <w:rPr>
          <w:rFonts w:ascii="Rubik" w:cs="Rubik" w:eastAsia="Rubik" w:hAnsi="Rubik"/>
        </w:rPr>
      </w:pPr>
      <w:r w:rsidDel="00000000" w:rsidR="00000000" w:rsidRPr="00000000">
        <w:rPr>
          <w:rtl w:val="0"/>
        </w:rPr>
      </w:r>
    </w:p>
    <w:p w:rsidR="00000000" w:rsidDel="00000000" w:rsidP="00000000" w:rsidRDefault="00000000" w:rsidRPr="00000000" w14:paraId="0000000B">
      <w:pPr>
        <w:pageBreakBefore w:val="0"/>
        <w:spacing w:after="220" w:lineRule="auto"/>
        <w:rPr>
          <w:rFonts w:ascii="Rubik" w:cs="Rubik" w:eastAsia="Rubik" w:hAnsi="Rubik"/>
        </w:rPr>
      </w:pPr>
      <w:r w:rsidDel="00000000" w:rsidR="00000000" w:rsidRPr="00000000">
        <w:rPr>
          <w:rFonts w:ascii="Rubik" w:cs="Rubik" w:eastAsia="Rubik" w:hAnsi="Rubik"/>
          <w:rtl w:val="0"/>
        </w:rPr>
        <w:t xml:space="preserve">Java Code: A Modular Introduction</w:t>
        <w:br w:type="textWrapping"/>
        <w:br w:type="textWrapping"/>
        <w:t xml:space="preserve">CC-BY</w:t>
        <w:br w:type="textWrapping"/>
        <w:br w:type="textWrapping"/>
        <w:t xml:space="preserve">Printed in the United States of America</w:t>
        <w:br w:type="textWrapping"/>
        <w:br w:type="textWrapping"/>
        <w:t xml:space="preserve">Unless otherwise noted, all parts of this book are licensed under the Creative Commons Attribution license. You are welcome to use some or all of the contents in this work for any purpose providing you credit the authors.</w:t>
        <w:br w:type="textWrapping"/>
        <w:br w:type="textWrapping"/>
        <w:t xml:space="preserve">Dave Ghidiu</w:t>
        <w:br w:type="textWrapping"/>
        <w:t xml:space="preserve">Carrie Krueger</w:t>
        <w:br w:type="textWrapping"/>
        <w:t xml:space="preserve">Will McLaughlin</w:t>
        <w:br w:type="textWrapping"/>
        <w:t xml:space="preserve">Aaron Sullivan</w:t>
      </w:r>
    </w:p>
    <w:p w:rsidR="00000000" w:rsidDel="00000000" w:rsidP="00000000" w:rsidRDefault="00000000" w:rsidRPr="00000000" w14:paraId="0000000C">
      <w:pPr>
        <w:pageBreakBefore w:val="0"/>
        <w:spacing w:after="220" w:lineRule="auto"/>
        <w:rPr>
          <w:rFonts w:ascii="Rubik" w:cs="Rubik" w:eastAsia="Rubik" w:hAnsi="Rubik"/>
        </w:rPr>
      </w:pPr>
      <w:r w:rsidDel="00000000" w:rsidR="00000000" w:rsidRPr="00000000">
        <w:rPr>
          <w:rFonts w:ascii="Rubik" w:cs="Rubik" w:eastAsia="Rubik" w:hAnsi="Rubik"/>
          <w:rtl w:val="0"/>
        </w:rPr>
        <w:t xml:space="preserve">The cost of this book covers printing and administrative fees that go to the company used for printing. Additionally, a small portion of the price may also go to support </w:t>
      </w:r>
      <w:r w:rsidDel="00000000" w:rsidR="00000000" w:rsidRPr="00000000">
        <w:rPr>
          <w:rFonts w:ascii="Consolas" w:cs="Consolas" w:eastAsia="Consolas" w:hAnsi="Consolas"/>
          <w:rtl w:val="0"/>
        </w:rPr>
        <w:t xml:space="preserve">allOpen.org</w:t>
      </w:r>
      <w:r w:rsidDel="00000000" w:rsidR="00000000" w:rsidRPr="00000000">
        <w:rPr>
          <w:rFonts w:ascii="Rubik" w:cs="Rubik" w:eastAsia="Rubik" w:hAnsi="Rubik"/>
          <w:rtl w:val="0"/>
        </w:rPr>
        <w:t xml:space="preserve">, a website that supports the Creative Commons endeavor.</w:t>
        <w:br w:type="textWrapping"/>
        <w:br w:type="textWrapping"/>
        <w:t xml:space="preserve">For conversation about this work, email Dave Ghidiu at </w:t>
      </w:r>
      <w:hyperlink r:id="rId6">
        <w:r w:rsidDel="00000000" w:rsidR="00000000" w:rsidRPr="00000000">
          <w:rPr>
            <w:rFonts w:ascii="Rubik" w:cs="Rubik" w:eastAsia="Rubik" w:hAnsi="Rubik"/>
            <w:color w:val="1155cc"/>
            <w:u w:val="single"/>
            <w:rtl w:val="0"/>
          </w:rPr>
          <w:t xml:space="preserve">dave@opencompsci.com</w:t>
        </w:r>
      </w:hyperlink>
      <w:r w:rsidDel="00000000" w:rsidR="00000000" w:rsidRPr="00000000">
        <w:rPr>
          <w:rtl w:val="0"/>
        </w:rPr>
      </w:r>
    </w:p>
    <w:p w:rsidR="00000000" w:rsidDel="00000000" w:rsidP="00000000" w:rsidRDefault="00000000" w:rsidRPr="00000000" w14:paraId="0000000D">
      <w:pPr>
        <w:pageBreakBefore w:val="0"/>
        <w:spacing w:after="220" w:lineRule="auto"/>
        <w:rPr/>
      </w:pPr>
      <w:r w:rsidDel="00000000" w:rsidR="00000000" w:rsidRPr="00000000">
        <w:rPr>
          <w:rFonts w:ascii="Rubik" w:cs="Rubik" w:eastAsia="Rubik" w:hAnsi="Rubik"/>
          <w:rtl w:val="0"/>
        </w:rPr>
        <w:br w:type="textWrapping"/>
        <w:br w:type="textWrapping"/>
        <w:t xml:space="preserve">ISBN-10: 8-687429-38-2</w:t>
        <w:br w:type="textWrapping"/>
        <w:t xml:space="preserve">ISBN-13: 979-8-687429-38-2</w:t>
      </w: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pageBreakBefore w:val="0"/>
        <w:spacing w:after="220" w:lineRule="auto"/>
        <w:jc w:val="center"/>
        <w:rPr>
          <w:sz w:val="60"/>
          <w:szCs w:val="60"/>
        </w:rPr>
      </w:pPr>
      <w:bookmarkStart w:colFirst="0" w:colLast="0" w:name="_o9ceclbg28rh" w:id="0"/>
      <w:bookmarkEnd w:id="0"/>
      <w:r w:rsidDel="00000000" w:rsidR="00000000" w:rsidRPr="00000000">
        <w:rPr>
          <w:sz w:val="144"/>
          <w:szCs w:val="144"/>
          <w:rtl w:val="0"/>
        </w:rPr>
        <w:t xml:space="preserve">Java Code:</w:t>
      </w:r>
      <w:r w:rsidDel="00000000" w:rsidR="00000000" w:rsidRPr="00000000">
        <w:rPr>
          <w:rtl w:val="0"/>
        </w:rPr>
      </w:r>
    </w:p>
    <w:p w:rsidR="00000000" w:rsidDel="00000000" w:rsidP="00000000" w:rsidRDefault="00000000" w:rsidRPr="00000000" w14:paraId="0000000F">
      <w:pPr>
        <w:pStyle w:val="Heading1"/>
        <w:pageBreakBefore w:val="0"/>
        <w:spacing w:after="220" w:lineRule="auto"/>
        <w:jc w:val="center"/>
        <w:rPr>
          <w:sz w:val="60"/>
          <w:szCs w:val="60"/>
        </w:rPr>
      </w:pPr>
      <w:bookmarkStart w:colFirst="0" w:colLast="0" w:name="_z3g6o7plgeif" w:id="1"/>
      <w:bookmarkEnd w:id="1"/>
      <w:r w:rsidDel="00000000" w:rsidR="00000000" w:rsidRPr="00000000">
        <w:rPr>
          <w:sz w:val="60"/>
          <w:szCs w:val="60"/>
        </w:rPr>
        <w:drawing>
          <wp:inline distB="19050" distT="19050" distL="19050" distR="19050">
            <wp:extent cx="2136267" cy="16022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36267" cy="1602200"/>
                    </a:xfrm>
                    <a:prstGeom prst="rect"/>
                    <a:ln/>
                  </pic:spPr>
                </pic:pic>
              </a:graphicData>
            </a:graphic>
          </wp:inline>
        </w:drawing>
      </w:r>
      <w:r w:rsidDel="00000000" w:rsidR="00000000" w:rsidRPr="00000000">
        <w:rPr>
          <w:sz w:val="60"/>
          <w:szCs w:val="60"/>
        </w:rPr>
        <w:drawing>
          <wp:inline distB="19050" distT="19050" distL="19050" distR="19050">
            <wp:extent cx="2136267" cy="16022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36267" cy="1602200"/>
                    </a:xfrm>
                    <a:prstGeom prst="rect"/>
                    <a:ln/>
                  </pic:spPr>
                </pic:pic>
              </a:graphicData>
            </a:graphic>
          </wp:inline>
        </w:drawing>
      </w:r>
      <w:r w:rsidDel="00000000" w:rsidR="00000000" w:rsidRPr="00000000">
        <w:rPr>
          <w:sz w:val="60"/>
          <w:szCs w:val="60"/>
        </w:rPr>
        <w:drawing>
          <wp:inline distB="19050" distT="19050" distL="19050" distR="19050">
            <wp:extent cx="2136267" cy="1595079"/>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136267" cy="1595079"/>
                    </a:xfrm>
                    <a:prstGeom prst="rect"/>
                    <a:ln/>
                  </pic:spPr>
                </pic:pic>
              </a:graphicData>
            </a:graphic>
          </wp:inline>
        </w:drawing>
      </w:r>
      <w:r w:rsidDel="00000000" w:rsidR="00000000" w:rsidRPr="00000000">
        <w:rPr>
          <w:sz w:val="60"/>
          <w:szCs w:val="60"/>
        </w:rPr>
        <w:drawing>
          <wp:inline distB="19050" distT="19050" distL="19050" distR="19050">
            <wp:extent cx="2136267" cy="1595079"/>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36267" cy="1595079"/>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Style w:val="Heading1"/>
        <w:pageBreakBefore w:val="0"/>
        <w:spacing w:after="220" w:lineRule="auto"/>
        <w:jc w:val="center"/>
        <w:rPr>
          <w:sz w:val="60"/>
          <w:szCs w:val="60"/>
        </w:rPr>
      </w:pPr>
      <w:bookmarkStart w:colFirst="0" w:colLast="0" w:name="_ii2r7io1ujxr" w:id="2"/>
      <w:bookmarkEnd w:id="2"/>
      <w:r w:rsidDel="00000000" w:rsidR="00000000" w:rsidRPr="00000000">
        <w:rPr>
          <w:sz w:val="60"/>
          <w:szCs w:val="60"/>
          <w:rtl w:val="0"/>
        </w:rPr>
        <w:t xml:space="preserve">A Modular Introduction</w:t>
        <w:tab/>
      </w:r>
    </w:p>
    <w:p w:rsidR="00000000" w:rsidDel="00000000" w:rsidP="00000000" w:rsidRDefault="00000000" w:rsidRPr="00000000" w14:paraId="00000011">
      <w:pPr>
        <w:pageBreakBefore w:val="0"/>
        <w:jc w:val="center"/>
        <w:rPr>
          <w:sz w:val="18"/>
          <w:szCs w:val="18"/>
        </w:rPr>
      </w:pPr>
      <w:r w:rsidDel="00000000" w:rsidR="00000000" w:rsidRPr="00000000">
        <w:rPr>
          <w:sz w:val="18"/>
          <w:szCs w:val="18"/>
          <w:rtl w:val="0"/>
        </w:rPr>
        <w:t xml:space="preserve">VERSION 1.4.0</w:t>
        <w:br w:type="textWrapping"/>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jc w:val="center"/>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jc w:val="center"/>
        <w:rPr/>
      </w:pPr>
      <w:r w:rsidDel="00000000" w:rsidR="00000000" w:rsidRPr="00000000">
        <w:rPr>
          <w:rtl w:val="0"/>
        </w:rPr>
      </w:r>
    </w:p>
    <w:p w:rsidR="00000000" w:rsidDel="00000000" w:rsidP="00000000" w:rsidRDefault="00000000" w:rsidRPr="00000000" w14:paraId="00000016">
      <w:pPr>
        <w:pageBreakBefore w:val="0"/>
        <w:jc w:val="center"/>
        <w:rPr/>
      </w:pPr>
      <w:r w:rsidDel="00000000" w:rsidR="00000000" w:rsidRPr="00000000">
        <w:rPr>
          <w:rtl w:val="0"/>
        </w:rPr>
      </w:r>
    </w:p>
    <w:p w:rsidR="00000000" w:rsidDel="00000000" w:rsidP="00000000" w:rsidRDefault="00000000" w:rsidRPr="00000000" w14:paraId="00000017">
      <w:pPr>
        <w:pStyle w:val="Heading1"/>
        <w:pageBreakBefore w:val="0"/>
        <w:spacing w:after="220" w:lineRule="auto"/>
        <w:jc w:val="center"/>
        <w:rPr>
          <w:sz w:val="60"/>
          <w:szCs w:val="60"/>
        </w:rPr>
      </w:pPr>
      <w:bookmarkStart w:colFirst="0" w:colLast="0" w:name="_huo1931hw254" w:id="3"/>
      <w:bookmarkEnd w:id="3"/>
      <w:r w:rsidDel="00000000" w:rsidR="00000000" w:rsidRPr="00000000">
        <w:rPr>
          <w:rtl w:val="0"/>
        </w:rPr>
      </w:r>
    </w:p>
    <w:p w:rsidR="00000000" w:rsidDel="00000000" w:rsidP="00000000" w:rsidRDefault="00000000" w:rsidRPr="00000000" w14:paraId="00000018">
      <w:pPr>
        <w:pStyle w:val="Heading1"/>
        <w:pageBreakBefore w:val="0"/>
        <w:spacing w:after="220" w:lineRule="auto"/>
        <w:jc w:val="center"/>
        <w:rPr>
          <w:sz w:val="60"/>
          <w:szCs w:val="60"/>
        </w:rPr>
      </w:pPr>
      <w:bookmarkStart w:colFirst="0" w:colLast="0" w:name="_b7grvajmn4qk" w:id="4"/>
      <w:bookmarkEnd w:id="4"/>
      <w:r w:rsidDel="00000000" w:rsidR="00000000" w:rsidRPr="00000000">
        <w:rPr>
          <w:rtl w:val="0"/>
        </w:rPr>
      </w:r>
    </w:p>
    <w:p w:rsidR="00000000" w:rsidDel="00000000" w:rsidP="00000000" w:rsidRDefault="00000000" w:rsidRPr="00000000" w14:paraId="00000019">
      <w:pPr>
        <w:pStyle w:val="Heading1"/>
        <w:pageBreakBefore w:val="0"/>
        <w:spacing w:after="220" w:lineRule="auto"/>
        <w:jc w:val="center"/>
        <w:rPr>
          <w:sz w:val="36"/>
          <w:szCs w:val="36"/>
        </w:rPr>
      </w:pPr>
      <w:bookmarkStart w:colFirst="0" w:colLast="0" w:name="_sfpksku5aik6" w:id="5"/>
      <w:bookmarkEnd w:id="5"/>
      <w:r w:rsidDel="00000000" w:rsidR="00000000" w:rsidRPr="00000000">
        <w:rPr>
          <w:rtl w:val="0"/>
        </w:rPr>
      </w:r>
    </w:p>
    <w:p w:rsidR="00000000" w:rsidDel="00000000" w:rsidP="00000000" w:rsidRDefault="00000000" w:rsidRPr="00000000" w14:paraId="0000001A">
      <w:pPr>
        <w:pStyle w:val="Heading1"/>
        <w:pageBreakBefore w:val="0"/>
        <w:spacing w:after="220" w:lineRule="auto"/>
        <w:jc w:val="center"/>
        <w:rPr>
          <w:b w:val="0"/>
          <w:bCs w:val="0"/>
        </w:rPr>
      </w:pPr>
      <w:bookmarkStart w:colFirst="0" w:colLast="0" w:name="_3hmf3lmiz3yw" w:id="6"/>
      <w:bookmarkEnd w:id="6"/>
      <w:r w:rsidDel="00000000" w:rsidR="00000000" w:rsidRPr="00000000">
        <w:rPr>
          <w:sz w:val="36"/>
          <w:szCs w:val="36"/>
          <w:rtl w:val="0"/>
        </w:rPr>
        <w:t xml:space="preserve">Finger Lakes Community College</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Style w:val="Heading1"/>
        <w:pageBreakBefore w:val="0"/>
        <w:spacing w:after="220" w:lineRule="auto"/>
        <w:jc w:val="center"/>
        <w:rPr/>
      </w:pPr>
      <w:bookmarkStart w:colFirst="0" w:colLast="0" w:name="_3qz1cowmqe8n" w:id="7"/>
      <w:bookmarkEnd w:id="7"/>
      <w:r w:rsidDel="00000000" w:rsidR="00000000" w:rsidRPr="00000000">
        <w:rPr>
          <w:b w:val="0"/>
          <w:bCs w:val="0"/>
          <w:rtl w:val="0"/>
        </w:rPr>
        <w:t xml:space="preserve">Carrie Krueger</w:t>
        <w:br w:type="textWrapping"/>
      </w:r>
      <w:r w:rsidDel="00000000" w:rsidR="00000000" w:rsidRPr="00000000">
        <w:rPr>
          <w:b w:val="0"/>
          <w:bCs w:val="0"/>
          <w:rtl w:val="0"/>
        </w:rPr>
        <w:t xml:space="preserve">Will McLaughlin</w:t>
        <w:br w:type="textWrapping"/>
        <w:t xml:space="preserve">Aaron Sullivan</w:t>
        <w:br w:type="textWrapping"/>
        <w:t xml:space="preserve">Dave Ghidiu</w:t>
      </w:r>
      <w:r w:rsidDel="00000000" w:rsidR="00000000" w:rsidRPr="00000000">
        <w:rPr>
          <w:rtl w:val="0"/>
        </w:rPr>
        <w:br w:type="textWrapping"/>
      </w:r>
    </w:p>
    <w:p w:rsidR="00000000" w:rsidDel="00000000" w:rsidP="00000000" w:rsidRDefault="00000000" w:rsidRPr="00000000" w14:paraId="0000001E">
      <w:pPr>
        <w:pStyle w:val="Heading1"/>
        <w:pageBreakBefore w:val="0"/>
        <w:spacing w:after="0" w:before="0" w:line="240" w:lineRule="auto"/>
        <w:jc w:val="center"/>
        <w:rPr>
          <w:b w:val="0"/>
          <w:bCs w:val="0"/>
          <w:sz w:val="18"/>
          <w:szCs w:val="18"/>
        </w:rPr>
      </w:pPr>
      <w:bookmarkStart w:colFirst="0" w:colLast="0" w:name="_naoejcvcl68g" w:id="8"/>
      <w:bookmarkEnd w:id="8"/>
      <w:r w:rsidDel="00000000" w:rsidR="00000000" w:rsidRPr="00000000">
        <w:rPr>
          <w:rtl w:val="0"/>
        </w:rPr>
      </w:r>
    </w:p>
    <w:p w:rsidR="00000000" w:rsidDel="00000000" w:rsidP="00000000" w:rsidRDefault="00000000" w:rsidRPr="00000000" w14:paraId="0000001F">
      <w:pPr>
        <w:pStyle w:val="Heading1"/>
        <w:pageBreakBefore w:val="0"/>
        <w:spacing w:after="0" w:before="0" w:line="240" w:lineRule="auto"/>
        <w:jc w:val="center"/>
        <w:rPr>
          <w:b w:val="0"/>
          <w:bCs w:val="0"/>
          <w:sz w:val="18"/>
          <w:szCs w:val="18"/>
        </w:rPr>
      </w:pPr>
      <w:bookmarkStart w:colFirst="0" w:colLast="0" w:name="_h3mtmit2th1" w:id="9"/>
      <w:bookmarkEnd w:id="9"/>
      <w:r w:rsidDel="00000000" w:rsidR="00000000" w:rsidRPr="00000000">
        <w:rPr>
          <w:b w:val="0"/>
          <w:bCs w:val="0"/>
          <w:sz w:val="18"/>
          <w:szCs w:val="18"/>
          <w:rtl w:val="0"/>
        </w:rPr>
        <w:t xml:space="preserve">Version 1.4.0</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pageBreakBefore w:val="0"/>
        <w:spacing w:after="0" w:before="0" w:line="240" w:lineRule="auto"/>
        <w:jc w:val="center"/>
        <w:rPr>
          <w:sz w:val="18"/>
          <w:szCs w:val="18"/>
        </w:rPr>
      </w:pPr>
      <w:bookmarkStart w:colFirst="0" w:colLast="0" w:name="_7icjn5czry5j" w:id="10"/>
      <w:bookmarkEnd w:id="10"/>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sz w:val="20"/>
          <w:szCs w:val="20"/>
        </w:rPr>
      </w:pPr>
      <w:r w:rsidDel="00000000" w:rsidR="00000000" w:rsidRPr="00000000">
        <w:rPr>
          <w:sz w:val="20"/>
          <w:szCs w:val="20"/>
          <w:rtl w:val="0"/>
        </w:rPr>
        <w:t xml:space="preserve">This is the fourth edition of the Introduction to Java textbook for Finger Lakes Community College. As such, there may be typos, grammatical mistakes, formatting issues, and erroneous content. If you find any of these mistakes, please email them to </w:t>
      </w:r>
      <w:hyperlink r:id="rId11">
        <w:r w:rsidDel="00000000" w:rsidR="00000000" w:rsidRPr="00000000">
          <w:rPr>
            <w:color w:val="1155cc"/>
            <w:sz w:val="20"/>
            <w:szCs w:val="20"/>
            <w:u w:val="single"/>
            <w:rtl w:val="0"/>
          </w:rPr>
          <w:t xml:space="preserve">dave@opencompsci.com</w:t>
        </w:r>
      </w:hyperlink>
      <w:r w:rsidDel="00000000" w:rsidR="00000000" w:rsidRPr="00000000">
        <w:rPr>
          <w:sz w:val="20"/>
          <w:szCs w:val="20"/>
          <w:rtl w:val="0"/>
        </w:rPr>
        <w:t xml:space="preserve"> - you may get your name credited in the official version that follows this first edition! And it’s good karma. So be diligent in reporting your errors.</w:t>
      </w:r>
    </w:p>
    <w:p w:rsidR="00000000" w:rsidDel="00000000" w:rsidP="00000000" w:rsidRDefault="00000000" w:rsidRPr="00000000" w14:paraId="00000023">
      <w:pPr>
        <w:pageBreakBefore w:val="0"/>
        <w:rPr>
          <w:sz w:val="20"/>
          <w:szCs w:val="20"/>
        </w:rPr>
      </w:pPr>
      <w:r w:rsidDel="00000000" w:rsidR="00000000" w:rsidRPr="00000000">
        <w:rPr>
          <w:rtl w:val="0"/>
        </w:rPr>
      </w:r>
    </w:p>
    <w:p w:rsidR="00000000" w:rsidDel="00000000" w:rsidP="00000000" w:rsidRDefault="00000000" w:rsidRPr="00000000" w14:paraId="00000024">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ageBreakBefore w:val="0"/>
        <w:rPr>
          <w:sz w:val="20"/>
          <w:szCs w:val="20"/>
        </w:rPr>
      </w:pPr>
      <w:r w:rsidDel="00000000" w:rsidR="00000000" w:rsidRPr="00000000">
        <w:rPr>
          <w:sz w:val="20"/>
          <w:szCs w:val="20"/>
          <w:rtl w:val="0"/>
        </w:rPr>
        <w:t xml:space="preserve">The Computing Sciences department at FLCC is a collaborative team. The primary authors for this book are Will McLaughlin, Aaron Sullivan, and Dave Ghidiu. But this text is a byproduct of excellence in pedagogy as demonstrated by all members in the department, </w:t>
      </w:r>
      <w:r w:rsidDel="00000000" w:rsidR="00000000" w:rsidRPr="00000000">
        <w:rPr>
          <w:i w:val="1"/>
          <w:iCs w:val="1"/>
          <w:sz w:val="20"/>
          <w:szCs w:val="20"/>
          <w:rtl w:val="0"/>
        </w:rPr>
        <w:t xml:space="preserve">especially</w:t>
      </w:r>
      <w:r w:rsidDel="00000000" w:rsidR="00000000" w:rsidRPr="00000000">
        <w:rPr>
          <w:sz w:val="20"/>
          <w:szCs w:val="20"/>
          <w:rtl w:val="0"/>
        </w:rPr>
        <w:t xml:space="preserve"> Carrie Krueger, who added unquantifiable value to this text.</w:t>
      </w:r>
      <w:r w:rsidDel="00000000" w:rsidR="00000000" w:rsidRPr="00000000">
        <w:rPr>
          <w:rtl w:val="0"/>
        </w:rPr>
      </w:r>
    </w:p>
    <w:p w:rsidR="00000000" w:rsidDel="00000000" w:rsidP="00000000" w:rsidRDefault="00000000" w:rsidRPr="00000000" w14:paraId="00000026">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sz w:val="20"/>
          <w:szCs w:val="20"/>
        </w:rPr>
      </w:pPr>
      <w:r w:rsidDel="00000000" w:rsidR="00000000" w:rsidRPr="00000000">
        <w:rPr>
          <w:rtl w:val="0"/>
        </w:rPr>
      </w:r>
    </w:p>
    <w:p w:rsidR="00000000" w:rsidDel="00000000" w:rsidP="00000000" w:rsidRDefault="00000000" w:rsidRPr="00000000" w14:paraId="00000028">
      <w:pPr>
        <w:pageBreakBefore w:val="0"/>
        <w:rPr>
          <w:sz w:val="20"/>
          <w:szCs w:val="20"/>
        </w:rPr>
      </w:pPr>
      <w:r w:rsidDel="00000000" w:rsidR="00000000" w:rsidRPr="00000000">
        <w:rPr>
          <w:sz w:val="20"/>
          <w:szCs w:val="20"/>
          <w:rtl w:val="0"/>
        </w:rPr>
        <w:t xml:space="preserve">This book is also licensed under the </w:t>
      </w:r>
      <w:hyperlink r:id="rId12">
        <w:r w:rsidDel="00000000" w:rsidR="00000000" w:rsidRPr="00000000">
          <w:rPr>
            <w:color w:val="0000ff"/>
            <w:sz w:val="20"/>
            <w:szCs w:val="20"/>
            <w:u w:val="single"/>
            <w:rtl w:val="0"/>
          </w:rPr>
          <w:t xml:space="preserve">Creative Commons - Attribution 4.0</w:t>
        </w:r>
      </w:hyperlink>
      <w:r w:rsidDel="00000000" w:rsidR="00000000" w:rsidRPr="00000000">
        <w:rPr>
          <w:sz w:val="20"/>
          <w:szCs w:val="20"/>
          <w:rtl w:val="0"/>
        </w:rPr>
        <w:t xml:space="preserve"> International (CC-BY-4.0). </w:t>
      </w:r>
    </w:p>
    <w:p w:rsidR="00000000" w:rsidDel="00000000" w:rsidP="00000000" w:rsidRDefault="00000000" w:rsidRPr="00000000" w14:paraId="00000029">
      <w:pPr>
        <w:pageBreakBefore w:val="0"/>
        <w:jc w:val="center"/>
        <w:rPr>
          <w:sz w:val="20"/>
          <w:szCs w:val="20"/>
        </w:rPr>
      </w:pPr>
      <w:r w:rsidDel="00000000" w:rsidR="00000000" w:rsidRPr="00000000">
        <w:rPr>
          <w:rtl w:val="0"/>
        </w:rPr>
      </w:r>
    </w:p>
    <w:p w:rsidR="00000000" w:rsidDel="00000000" w:rsidP="00000000" w:rsidRDefault="00000000" w:rsidRPr="00000000" w14:paraId="0000002A">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2B">
      <w:pPr>
        <w:pageBreakBefore w:val="0"/>
        <w:spacing w:line="240" w:lineRule="auto"/>
        <w:rPr>
          <w:sz w:val="20"/>
          <w:szCs w:val="20"/>
        </w:rPr>
      </w:pPr>
      <w:r w:rsidDel="00000000" w:rsidR="00000000" w:rsidRPr="00000000">
        <w:rPr>
          <w:sz w:val="20"/>
          <w:szCs w:val="20"/>
          <w:rtl w:val="0"/>
        </w:rPr>
        <w:t xml:space="preserve">This is a human-readable summary of (and not a substitute for) the </w:t>
      </w:r>
      <w:hyperlink r:id="rId13">
        <w:r w:rsidDel="00000000" w:rsidR="00000000" w:rsidRPr="00000000">
          <w:rPr>
            <w:color w:val="0000ff"/>
            <w:sz w:val="20"/>
            <w:szCs w:val="20"/>
            <w:u w:val="single"/>
            <w:rtl w:val="0"/>
          </w:rPr>
          <w:t xml:space="preserve">license</w:t>
        </w:r>
      </w:hyperlink>
      <w:r w:rsidDel="00000000" w:rsidR="00000000" w:rsidRPr="00000000">
        <w:rPr>
          <w:sz w:val="20"/>
          <w:szCs w:val="20"/>
          <w:rtl w:val="0"/>
        </w:rPr>
        <w:t xml:space="preserve">. </w:t>
      </w:r>
      <w:hyperlink r:id="rId14">
        <w:r w:rsidDel="00000000" w:rsidR="00000000" w:rsidRPr="00000000">
          <w:rPr>
            <w:color w:val="0000ff"/>
            <w:sz w:val="20"/>
            <w:szCs w:val="20"/>
            <w:u w:val="single"/>
            <w:rtl w:val="0"/>
          </w:rPr>
          <w:t xml:space="preserve">Disclaimer</w:t>
        </w:r>
      </w:hyperlink>
      <w:r w:rsidDel="00000000" w:rsidR="00000000" w:rsidRPr="00000000">
        <w:rPr>
          <w:sz w:val="20"/>
          <w:szCs w:val="20"/>
          <w:rtl w:val="0"/>
        </w:rPr>
        <w:t xml:space="preserve">.</w:t>
      </w:r>
    </w:p>
    <w:p w:rsidR="00000000" w:rsidDel="00000000" w:rsidP="00000000" w:rsidRDefault="00000000" w:rsidRPr="00000000" w14:paraId="0000002C">
      <w:pPr>
        <w:pageBreakBefore w:val="0"/>
        <w:spacing w:after="200" w:before="200" w:line="240" w:lineRule="auto"/>
        <w:ind w:right="260"/>
        <w:rPr>
          <w:sz w:val="20"/>
          <w:szCs w:val="20"/>
        </w:rPr>
      </w:pPr>
      <w:r w:rsidDel="00000000" w:rsidR="00000000" w:rsidRPr="00000000">
        <w:rPr>
          <w:sz w:val="20"/>
          <w:szCs w:val="20"/>
          <w:rtl w:val="0"/>
        </w:rPr>
        <w:t xml:space="preserve">You are free to:</w:t>
      </w:r>
    </w:p>
    <w:p w:rsidR="00000000" w:rsidDel="00000000" w:rsidP="00000000" w:rsidRDefault="00000000" w:rsidRPr="00000000" w14:paraId="0000002D">
      <w:pPr>
        <w:pageBreakBefore w:val="0"/>
        <w:numPr>
          <w:ilvl w:val="0"/>
          <w:numId w:val="5"/>
        </w:numPr>
        <w:pBdr>
          <w:bottom w:color="auto" w:space="0" w:sz="0" w:val="none"/>
        </w:pBdr>
        <w:spacing w:line="240" w:lineRule="auto"/>
        <w:ind w:left="720" w:hanging="360"/>
        <w:rPr>
          <w:b w:val="0"/>
          <w:bCs w:val="0"/>
          <w:sz w:val="20"/>
          <w:szCs w:val="20"/>
        </w:rPr>
      </w:pPr>
      <w:r w:rsidDel="00000000" w:rsidR="00000000" w:rsidRPr="00000000">
        <w:rPr>
          <w:sz w:val="20"/>
          <w:szCs w:val="20"/>
          <w:rtl w:val="0"/>
        </w:rPr>
        <w:t xml:space="preserve">Share — copy and redistribute the material in any medium or format.</w:t>
      </w:r>
    </w:p>
    <w:p w:rsidR="00000000" w:rsidDel="00000000" w:rsidP="00000000" w:rsidRDefault="00000000" w:rsidRPr="00000000" w14:paraId="0000002E">
      <w:pPr>
        <w:pageBreakBefore w:val="0"/>
        <w:numPr>
          <w:ilvl w:val="0"/>
          <w:numId w:val="5"/>
        </w:numPr>
        <w:pBdr>
          <w:bottom w:color="auto" w:space="0" w:sz="0" w:val="none"/>
        </w:pBdr>
        <w:spacing w:line="240" w:lineRule="auto"/>
        <w:ind w:left="720" w:hanging="360"/>
        <w:rPr>
          <w:b w:val="0"/>
          <w:bCs w:val="0"/>
          <w:sz w:val="20"/>
          <w:szCs w:val="20"/>
        </w:rPr>
      </w:pPr>
      <w:r w:rsidDel="00000000" w:rsidR="00000000" w:rsidRPr="00000000">
        <w:rPr>
          <w:sz w:val="20"/>
          <w:szCs w:val="20"/>
          <w:rtl w:val="0"/>
        </w:rPr>
        <w:t xml:space="preserve">Adapt — remix, transform, and build upon the material for any purpose, even commercially.</w:t>
      </w:r>
    </w:p>
    <w:p w:rsidR="00000000" w:rsidDel="00000000" w:rsidP="00000000" w:rsidRDefault="00000000" w:rsidRPr="00000000" w14:paraId="0000002F">
      <w:pPr>
        <w:pageBreakBefore w:val="0"/>
        <w:numPr>
          <w:ilvl w:val="0"/>
          <w:numId w:val="5"/>
        </w:numPr>
        <w:pBdr>
          <w:bottom w:color="auto" w:space="0" w:sz="0" w:val="none"/>
        </w:pBdr>
        <w:spacing w:line="240" w:lineRule="auto"/>
        <w:ind w:left="720" w:hanging="360"/>
        <w:rPr>
          <w:b w:val="0"/>
          <w:bCs w:val="0"/>
          <w:sz w:val="20"/>
          <w:szCs w:val="20"/>
        </w:rPr>
      </w:pPr>
      <w:r w:rsidDel="00000000" w:rsidR="00000000" w:rsidRPr="00000000">
        <w:rPr>
          <w:sz w:val="20"/>
          <w:szCs w:val="20"/>
          <w:rtl w:val="0"/>
        </w:rPr>
        <w:t xml:space="preserve">The licensor cannot revoke these freedoms as long as you follow the license terms.</w:t>
      </w:r>
    </w:p>
    <w:p w:rsidR="00000000" w:rsidDel="00000000" w:rsidP="00000000" w:rsidRDefault="00000000" w:rsidRPr="00000000" w14:paraId="00000030">
      <w:pPr>
        <w:pageBreakBefore w:val="0"/>
        <w:spacing w:after="200" w:before="200" w:line="240" w:lineRule="auto"/>
        <w:ind w:right="300"/>
        <w:rPr>
          <w:sz w:val="20"/>
          <w:szCs w:val="20"/>
        </w:rPr>
      </w:pPr>
      <w:r w:rsidDel="00000000" w:rsidR="00000000" w:rsidRPr="00000000">
        <w:rPr>
          <w:sz w:val="20"/>
          <w:szCs w:val="20"/>
          <w:rtl w:val="0"/>
        </w:rPr>
        <w:t xml:space="preserve">Under the following terms:</w:t>
      </w:r>
    </w:p>
    <w:p w:rsidR="00000000" w:rsidDel="00000000" w:rsidP="00000000" w:rsidRDefault="00000000" w:rsidRPr="00000000" w14:paraId="00000031">
      <w:pPr>
        <w:pageBreakBefore w:val="0"/>
        <w:numPr>
          <w:ilvl w:val="0"/>
          <w:numId w:val="2"/>
        </w:numPr>
        <w:pBdr>
          <w:top w:color="auto" w:space="0" w:sz="0" w:val="none"/>
          <w:bottom w:color="auto" w:space="0" w:sz="0" w:val="none"/>
          <w:right w:color="auto" w:space="0" w:sz="0" w:val="none"/>
          <w:between w:color="auto" w:space="0" w:sz="0" w:val="none"/>
        </w:pBdr>
        <w:spacing w:after="0" w:afterAutospacing="0" w:before="200" w:line="240" w:lineRule="auto"/>
        <w:ind w:left="720" w:right="80" w:hanging="360"/>
        <w:rPr>
          <w:b w:val="0"/>
          <w:bCs w:val="0"/>
          <w:sz w:val="20"/>
          <w:szCs w:val="20"/>
        </w:rPr>
      </w:pPr>
      <w:r w:rsidDel="00000000" w:rsidR="00000000" w:rsidRPr="00000000">
        <w:rPr>
          <w:sz w:val="20"/>
          <w:szCs w:val="20"/>
          <w:rtl w:val="0"/>
        </w:rPr>
        <w:t xml:space="preserve">Attribution — You must give </w:t>
      </w:r>
      <w:hyperlink r:id="rId15">
        <w:r w:rsidDel="00000000" w:rsidR="00000000" w:rsidRPr="00000000">
          <w:rPr>
            <w:color w:val="0000ff"/>
            <w:sz w:val="20"/>
            <w:szCs w:val="20"/>
            <w:u w:val="single"/>
            <w:rtl w:val="0"/>
          </w:rPr>
          <w:t xml:space="preserve">appropriate credit</w:t>
        </w:r>
      </w:hyperlink>
      <w:r w:rsidDel="00000000" w:rsidR="00000000" w:rsidRPr="00000000">
        <w:rPr>
          <w:sz w:val="20"/>
          <w:szCs w:val="20"/>
          <w:rtl w:val="0"/>
        </w:rPr>
        <w:t xml:space="preserve">, provide a link to the license, and </w:t>
      </w:r>
      <w:hyperlink r:id="rId16">
        <w:r w:rsidDel="00000000" w:rsidR="00000000" w:rsidRPr="00000000">
          <w:rPr>
            <w:color w:val="0000ff"/>
            <w:sz w:val="20"/>
            <w:szCs w:val="20"/>
            <w:u w:val="single"/>
            <w:rtl w:val="0"/>
          </w:rPr>
          <w:t xml:space="preserve">indicate if changes were made</w:t>
        </w:r>
      </w:hyperlink>
      <w:r w:rsidDel="00000000" w:rsidR="00000000" w:rsidRPr="00000000">
        <w:rPr>
          <w:sz w:val="20"/>
          <w:szCs w:val="20"/>
          <w:rtl w:val="0"/>
        </w:rPr>
        <w:t xml:space="preserve">. You may do so in any reasonable manner, but not in any way that suggests the licensor endorses you or your use.</w:t>
      </w:r>
    </w:p>
    <w:p w:rsidR="00000000" w:rsidDel="00000000" w:rsidP="00000000" w:rsidRDefault="00000000" w:rsidRPr="00000000" w14:paraId="00000032">
      <w:pPr>
        <w:pageBreakBefore w:val="0"/>
        <w:numPr>
          <w:ilvl w:val="0"/>
          <w:numId w:val="2"/>
        </w:numPr>
        <w:pBdr>
          <w:top w:color="auto" w:space="0" w:sz="0" w:val="none"/>
          <w:bottom w:color="auto" w:space="0" w:sz="0" w:val="none"/>
          <w:right w:color="auto" w:space="0" w:sz="0" w:val="none"/>
          <w:between w:color="auto" w:space="0" w:sz="0" w:val="none"/>
        </w:pBdr>
        <w:spacing w:after="200" w:before="0" w:beforeAutospacing="0" w:line="240" w:lineRule="auto"/>
        <w:ind w:left="720" w:right="80" w:hanging="360"/>
        <w:rPr>
          <w:b w:val="0"/>
          <w:bCs w:val="0"/>
          <w:sz w:val="20"/>
          <w:szCs w:val="20"/>
        </w:rPr>
      </w:pPr>
      <w:r w:rsidDel="00000000" w:rsidR="00000000" w:rsidRPr="00000000">
        <w:rPr>
          <w:sz w:val="20"/>
          <w:szCs w:val="20"/>
          <w:rtl w:val="0"/>
        </w:rPr>
        <w:t xml:space="preserve">No additional restrictions — You may not apply legal terms or </w:t>
      </w:r>
      <w:hyperlink r:id="rId17">
        <w:r w:rsidDel="00000000" w:rsidR="00000000" w:rsidRPr="00000000">
          <w:rPr>
            <w:color w:val="0000ff"/>
            <w:sz w:val="20"/>
            <w:szCs w:val="20"/>
            <w:u w:val="single"/>
            <w:rtl w:val="0"/>
          </w:rPr>
          <w:t xml:space="preserve">technological measures</w:t>
        </w:r>
      </w:hyperlink>
      <w:r w:rsidDel="00000000" w:rsidR="00000000" w:rsidRPr="00000000">
        <w:rPr>
          <w:sz w:val="20"/>
          <w:szCs w:val="20"/>
          <w:rtl w:val="0"/>
        </w:rPr>
        <w:t xml:space="preserve"> that legally restrict others from doing anything the license permits.</w:t>
      </w:r>
    </w:p>
    <w:p w:rsidR="00000000" w:rsidDel="00000000" w:rsidP="00000000" w:rsidRDefault="00000000" w:rsidRPr="00000000" w14:paraId="00000033">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sz w:val="20"/>
          <w:szCs w:val="20"/>
        </w:rPr>
      </w:pPr>
      <w:r w:rsidDel="00000000" w:rsidR="00000000" w:rsidRPr="00000000">
        <w:rPr>
          <w:rtl w:val="0"/>
        </w:rPr>
      </w:r>
    </w:p>
    <w:p w:rsidR="00000000" w:rsidDel="00000000" w:rsidP="00000000" w:rsidRDefault="00000000" w:rsidRPr="00000000" w14:paraId="00000035">
      <w:pPr>
        <w:pageBreakBefore w:val="0"/>
        <w:rPr>
          <w:sz w:val="20"/>
          <w:szCs w:val="20"/>
        </w:rPr>
      </w:pPr>
      <w:r w:rsidDel="00000000" w:rsidR="00000000" w:rsidRPr="00000000">
        <w:rPr>
          <w:sz w:val="20"/>
          <w:szCs w:val="20"/>
          <w:rtl w:val="0"/>
        </w:rPr>
        <w:t xml:space="preserve">Errata Help</w:t>
      </w:r>
    </w:p>
    <w:p w:rsidR="00000000" w:rsidDel="00000000" w:rsidP="00000000" w:rsidRDefault="00000000" w:rsidRPr="00000000" w14:paraId="00000036">
      <w:pPr>
        <w:pageBreakBefore w:val="0"/>
        <w:numPr>
          <w:ilvl w:val="0"/>
          <w:numId w:val="1"/>
        </w:numPr>
        <w:ind w:left="720" w:hanging="360"/>
        <w:rPr>
          <w:b w:val="0"/>
          <w:bCs w:val="0"/>
          <w:sz w:val="20"/>
          <w:szCs w:val="20"/>
        </w:rPr>
      </w:pPr>
      <w:r w:rsidDel="00000000" w:rsidR="00000000" w:rsidRPr="00000000">
        <w:rPr>
          <w:sz w:val="20"/>
          <w:szCs w:val="20"/>
          <w:rtl w:val="0"/>
        </w:rPr>
        <w:t xml:space="preserve">Many thanks to the students in CSC-115 at Finger Lakes Community College for providing feedback and editing.</w:t>
      </w:r>
    </w:p>
    <w:p w:rsidR="00000000" w:rsidDel="00000000" w:rsidP="00000000" w:rsidRDefault="00000000" w:rsidRPr="00000000" w14:paraId="00000037">
      <w:pPr>
        <w:pageBreakBefore w:val="0"/>
        <w:rPr>
          <w:sz w:val="20"/>
          <w:szCs w:val="20"/>
        </w:rPr>
      </w:pPr>
      <w:r w:rsidDel="00000000" w:rsidR="00000000" w:rsidRPr="00000000">
        <w:rPr>
          <w:rtl w:val="0"/>
        </w:rPr>
      </w:r>
    </w:p>
    <w:p w:rsidR="00000000" w:rsidDel="00000000" w:rsidP="00000000" w:rsidRDefault="00000000" w:rsidRPr="00000000" w14:paraId="00000038">
      <w:pPr>
        <w:pageBreakBefore w:val="0"/>
        <w:rPr>
          <w:sz w:val="20"/>
          <w:szCs w:val="20"/>
        </w:rPr>
      </w:pPr>
      <w:r w:rsidDel="00000000" w:rsidR="00000000" w:rsidRPr="00000000">
        <w:rPr>
          <w:sz w:val="20"/>
          <w:szCs w:val="20"/>
          <w:rtl w:val="0"/>
        </w:rPr>
        <w:t xml:space="preserve">Content Help</w:t>
      </w:r>
    </w:p>
    <w:p w:rsidR="00000000" w:rsidDel="00000000" w:rsidP="00000000" w:rsidRDefault="00000000" w:rsidRPr="00000000" w14:paraId="00000039">
      <w:pPr>
        <w:pageBreakBefore w:val="0"/>
        <w:numPr>
          <w:ilvl w:val="0"/>
          <w:numId w:val="3"/>
        </w:numPr>
        <w:ind w:left="720" w:hanging="360"/>
        <w:rPr>
          <w:b w:val="0"/>
          <w:bCs w:val="0"/>
          <w:sz w:val="20"/>
          <w:szCs w:val="20"/>
        </w:rPr>
      </w:pPr>
      <w:r w:rsidDel="00000000" w:rsidR="00000000" w:rsidRPr="00000000">
        <w:rPr>
          <w:sz w:val="20"/>
          <w:szCs w:val="20"/>
          <w:rtl w:val="0"/>
        </w:rPr>
        <w:t xml:space="preserve">Malcolm Kotok and Sophie Kotok played a big role in reviewing the flow of the book. A big thanks to John Ghidiu for lending his stellar programming knowledge.</w:t>
      </w:r>
    </w:p>
    <w:p w:rsidR="00000000" w:rsidDel="00000000" w:rsidP="00000000" w:rsidRDefault="00000000" w:rsidRPr="00000000" w14:paraId="0000003A">
      <w:pPr>
        <w:pageBreakBefore w:val="0"/>
        <w:rPr>
          <w:sz w:val="20"/>
          <w:szCs w:val="20"/>
        </w:rPr>
      </w:pPr>
      <w:r w:rsidDel="00000000" w:rsidR="00000000" w:rsidRPr="00000000">
        <w:rPr>
          <w:rtl w:val="0"/>
        </w:rPr>
      </w:r>
    </w:p>
    <w:p w:rsidR="00000000" w:rsidDel="00000000" w:rsidP="00000000" w:rsidRDefault="00000000" w:rsidRPr="00000000" w14:paraId="0000003B">
      <w:pPr>
        <w:pageBreakBefore w:val="0"/>
        <w:rPr>
          <w:sz w:val="20"/>
          <w:szCs w:val="20"/>
        </w:rPr>
      </w:pPr>
      <w:r w:rsidDel="00000000" w:rsidR="00000000" w:rsidRPr="00000000">
        <w:rPr>
          <w:sz w:val="20"/>
          <w:szCs w:val="20"/>
          <w:rtl w:val="0"/>
        </w:rPr>
        <w:t xml:space="preserve">Production Help</w:t>
      </w:r>
    </w:p>
    <w:p w:rsidR="00000000" w:rsidDel="00000000" w:rsidP="00000000" w:rsidRDefault="00000000" w:rsidRPr="00000000" w14:paraId="0000003C">
      <w:pPr>
        <w:pageBreakBefore w:val="0"/>
        <w:numPr>
          <w:ilvl w:val="0"/>
          <w:numId w:val="4"/>
        </w:numPr>
        <w:ind w:left="720" w:hanging="360"/>
        <w:rPr>
          <w:b w:val="0"/>
          <w:bCs w:val="0"/>
          <w:sz w:val="20"/>
          <w:szCs w:val="20"/>
        </w:rPr>
      </w:pPr>
      <w:r w:rsidDel="00000000" w:rsidR="00000000" w:rsidRPr="00000000">
        <w:rPr>
          <w:sz w:val="20"/>
          <w:szCs w:val="20"/>
          <w:rtl w:val="0"/>
        </w:rPr>
        <w:t xml:space="preserve">A huge thank you to the FLCC staff who helped this project - namely Katie Nottke whose help and patience in producing this OER was instrumental, and Rachel Fairman whose expertise and speed led to a successful experience! And, of course, the FLCC Book Nook for exuberantly supporting OER.</w:t>
      </w:r>
    </w:p>
    <w:p w:rsidR="00000000" w:rsidDel="00000000" w:rsidP="00000000" w:rsidRDefault="00000000" w:rsidRPr="00000000" w14:paraId="0000003D">
      <w:pPr>
        <w:pStyle w:val="Heading1"/>
        <w:pageBreakBefore w:val="0"/>
        <w:spacing w:after="220" w:lineRule="auto"/>
        <w:jc w:val="center"/>
        <w:rPr>
          <w:sz w:val="36"/>
          <w:szCs w:val="36"/>
        </w:rPr>
      </w:pPr>
      <w:bookmarkStart w:colFirst="0" w:colLast="0" w:name="_uls1g2vq2j01" w:id="11"/>
      <w:bookmarkEnd w:id="11"/>
      <w:r w:rsidDel="00000000" w:rsidR="00000000" w:rsidRPr="00000000">
        <w:rPr>
          <w:sz w:val="36"/>
          <w:szCs w:val="36"/>
          <w:rtl w:val="0"/>
        </w:rPr>
        <w:br w:type="textWrapping"/>
        <w:br w:type="textWrapping"/>
        <w:br w:type="textWrapping"/>
        <w:br w:type="textWrapping"/>
      </w:r>
    </w:p>
    <w:p w:rsidR="00000000" w:rsidDel="00000000" w:rsidP="00000000" w:rsidRDefault="00000000" w:rsidRPr="00000000" w14:paraId="0000003E">
      <w:pPr>
        <w:pStyle w:val="Heading1"/>
        <w:pageBreakBefore w:val="0"/>
        <w:spacing w:after="220" w:lineRule="auto"/>
        <w:jc w:val="center"/>
        <w:rPr>
          <w:b w:val="0"/>
          <w:bCs w:val="0"/>
          <w:sz w:val="24"/>
          <w:szCs w:val="24"/>
        </w:rPr>
      </w:pPr>
      <w:bookmarkStart w:colFirst="0" w:colLast="0" w:name="_fewbwzje8p9n" w:id="12"/>
      <w:bookmarkEnd w:id="12"/>
      <w:r w:rsidDel="00000000" w:rsidR="00000000" w:rsidRPr="00000000">
        <w:rPr>
          <w:b w:val="0"/>
          <w:bCs w:val="0"/>
          <w:sz w:val="24"/>
          <w:szCs w:val="24"/>
          <w:rtl w:val="0"/>
        </w:rPr>
        <w:t xml:space="preserve">We dedicate our efforts to April, whose leadership and expertise has had a profound impact on our students at FLCC. And not once did she ever say “No” when we had really, really bad ideas.</w:t>
        <w:br w:type="textWrapping"/>
        <w:br w:type="textWrapping"/>
      </w:r>
    </w:p>
    <w:p w:rsidR="00000000" w:rsidDel="00000000" w:rsidP="00000000" w:rsidRDefault="00000000" w:rsidRPr="00000000" w14:paraId="0000003F">
      <w:pPr>
        <w:pStyle w:val="Heading1"/>
        <w:pageBreakBefore w:val="0"/>
        <w:spacing w:after="220" w:lineRule="auto"/>
        <w:jc w:val="left"/>
        <w:rPr>
          <w:sz w:val="36"/>
          <w:szCs w:val="36"/>
        </w:rPr>
      </w:pPr>
      <w:bookmarkStart w:colFirst="0" w:colLast="0" w:name="_x3zktu30lyzi" w:id="13"/>
      <w:bookmarkEnd w:id="13"/>
      <w:r w:rsidDel="00000000" w:rsidR="00000000" w:rsidRPr="00000000">
        <w:rPr>
          <w:rtl w:val="0"/>
        </w:rPr>
      </w:r>
    </w:p>
    <w:p w:rsidR="00000000" w:rsidDel="00000000" w:rsidP="00000000" w:rsidRDefault="00000000" w:rsidRPr="00000000" w14:paraId="00000040">
      <w:pPr>
        <w:pStyle w:val="Heading1"/>
        <w:pageBreakBefore w:val="0"/>
        <w:spacing w:after="220" w:lineRule="auto"/>
        <w:jc w:val="center"/>
        <w:rPr>
          <w:sz w:val="36"/>
          <w:szCs w:val="36"/>
        </w:rPr>
      </w:pPr>
      <w:bookmarkStart w:colFirst="0" w:colLast="0" w:name="_9j1exzl354lw" w:id="14"/>
      <w:bookmarkEnd w:id="14"/>
      <w:r w:rsidDel="00000000" w:rsidR="00000000" w:rsidRPr="00000000">
        <w:rPr>
          <w:rtl w:val="0"/>
        </w:rPr>
      </w:r>
    </w:p>
    <w:p w:rsidR="00000000" w:rsidDel="00000000" w:rsidP="00000000" w:rsidRDefault="00000000" w:rsidRPr="00000000" w14:paraId="00000041">
      <w:pPr>
        <w:pStyle w:val="Heading1"/>
        <w:pageBreakBefore w:val="0"/>
        <w:spacing w:after="220" w:lineRule="auto"/>
        <w:jc w:val="left"/>
        <w:rPr/>
      </w:pPr>
      <w:bookmarkStart w:colFirst="0" w:colLast="0" w:name="_lvxzwd1khyhm" w:id="15"/>
      <w:bookmarkEnd w:id="15"/>
      <w:r w:rsidDel="00000000" w:rsidR="00000000" w:rsidRPr="00000000">
        <w:br w:type="page"/>
      </w:r>
      <w:r w:rsidDel="00000000" w:rsidR="00000000" w:rsidRPr="00000000">
        <w:rPr>
          <w:rtl w:val="0"/>
        </w:rPr>
      </w:r>
    </w:p>
    <w:sectPr>
      <w:headerReference r:id="rId18" w:type="first"/>
      <w:footerReference r:id="rId19" w:type="default"/>
      <w:footerReference r:id="rId20" w:type="firs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ourier New"/>
  <w:font w:name="Trebuchet MS"/>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ind w:left="-630" w:firstLine="0"/>
      <w:rPr>
        <w:sz w:val="18"/>
        <w:szCs w:val="18"/>
      </w:rPr>
    </w:pPr>
    <w:r w:rsidDel="00000000" w:rsidR="00000000" w:rsidRPr="00000000">
      <w:rPr>
        <w:rtl w:val="0"/>
      </w:rPr>
    </w:r>
  </w:p>
  <w:p w:rsidR="00000000" w:rsidDel="00000000" w:rsidP="00000000" w:rsidRDefault="00000000" w:rsidRPr="00000000" w14:paraId="00000043">
    <w:pPr>
      <w:pageBreakBefore w:val="0"/>
      <w:tabs>
        <w:tab w:val="right" w:leader="none" w:pos="10080"/>
      </w:tabs>
      <w:ind w:left="-630" w:right="-720" w:firstLine="0"/>
      <w:rPr>
        <w:sz w:val="18"/>
        <w:szCs w:val="18"/>
      </w:rPr>
    </w:pPr>
    <w:r w:rsidDel="00000000" w:rsidR="00000000" w:rsidRPr="00000000">
      <w:rPr>
        <w:rtl w:val="0"/>
      </w:rPr>
    </w:r>
  </w:p>
  <w:p w:rsidR="00000000" w:rsidDel="00000000" w:rsidP="00000000" w:rsidRDefault="00000000" w:rsidRPr="00000000" w14:paraId="00000044">
    <w:pPr>
      <w:pageBreakBefore w:val="0"/>
      <w:tabs>
        <w:tab w:val="right" w:leader="none" w:pos="10080"/>
      </w:tabs>
      <w:ind w:left="-630" w:right="-720" w:firstLine="0"/>
      <w:rPr>
        <w:sz w:val="18"/>
        <w:szCs w:val="18"/>
      </w:rPr>
    </w:pPr>
    <w:r w:rsidDel="00000000" w:rsidR="00000000" w:rsidRPr="00000000">
      <w:rPr>
        <w:rtl w:val="0"/>
      </w:rPr>
    </w:r>
  </w:p>
  <w:p w:rsidR="00000000" w:rsidDel="00000000" w:rsidP="00000000" w:rsidRDefault="00000000" w:rsidRPr="00000000" w14:paraId="00000045">
    <w:pPr>
      <w:pageBreakBefore w:val="0"/>
      <w:tabs>
        <w:tab w:val="right" w:leader="none" w:pos="10080"/>
      </w:tabs>
      <w:ind w:left="-630" w:right="-720" w:firstLine="0"/>
      <w:rPr>
        <w:sz w:val="18"/>
        <w:szCs w:val="18"/>
      </w:rPr>
    </w:pPr>
    <w:r w:rsidDel="00000000" w:rsidR="00000000" w:rsidRPr="00000000">
      <w:rPr>
        <w:sz w:val="18"/>
        <w:szCs w:val="18"/>
        <w:rtl w:val="0"/>
      </w:rPr>
      <w:t xml:space="preserve">Java Code: A Modular Introduction</w:t>
    </w:r>
    <w:r w:rsidDel="00000000" w:rsidR="00000000" w:rsidRPr="00000000">
      <w:rPr>
        <w:sz w:val="18"/>
        <w:szCs w:val="18"/>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Source Sans Pro" w:cs="Source Sans Pro" w:eastAsia="Source Sans Pro" w:hAnsi="Source Sans Pro"/>
        <w:color w:val="333333"/>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Source Sans Pro" w:cs="Source Sans Pro" w:eastAsia="Source Sans Pro" w:hAnsi="Source Sans Pro"/>
        <w:color w:val="333333"/>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00" w:lineRule="auto"/>
    </w:pPr>
    <w:rPr>
      <w:b w:val="1"/>
      <w:bCs w:val="1"/>
    </w:rPr>
  </w:style>
  <w:style w:type="paragraph" w:styleId="Heading2">
    <w:name w:val="heading 2"/>
    <w:basedOn w:val="Normal"/>
    <w:next w:val="Normal"/>
    <w:pPr>
      <w:pageBreakBefore w:val="0"/>
      <w:spacing w:after="100" w:before="100" w:line="240" w:lineRule="auto"/>
      <w:ind w:left="720" w:right="720" w:firstLine="0"/>
    </w:pPr>
    <w:rPr>
      <w:rFonts w:ascii="Consolas" w:cs="Consolas" w:eastAsia="Consolas" w:hAnsi="Consolas"/>
    </w:rPr>
  </w:style>
  <w:style w:type="paragraph" w:styleId="Heading3">
    <w:name w:val="heading 3"/>
    <w:basedOn w:val="Normal"/>
    <w:next w:val="Normal"/>
    <w:pPr>
      <w:pageBreakBefore w:val="0"/>
      <w:spacing w:line="240" w:lineRule="auto"/>
      <w:jc w:val="center"/>
    </w:pPr>
    <w:rPr>
      <w:i w:val="1"/>
      <w:iCs w:val="1"/>
      <w:sz w:val="18"/>
      <w:szCs w:val="18"/>
    </w:rPr>
  </w:style>
  <w:style w:type="paragraph" w:styleId="Heading4">
    <w:name w:val="heading 4"/>
    <w:basedOn w:val="Normal"/>
    <w:next w:val="Normal"/>
    <w:pPr>
      <w:pageBreakBefore w:val="0"/>
      <w:spacing w:after="100" w:before="100" w:line="240" w:lineRule="auto"/>
      <w:jc w:val="center"/>
    </w:pPr>
    <w:rPr>
      <w:rFonts w:ascii="Courier New" w:cs="Courier New" w:eastAsia="Courier New" w:hAnsi="Courier New"/>
      <w:sz w:val="20"/>
      <w:szCs w:val="20"/>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jc w:val="center"/>
    </w:pPr>
    <w:rPr>
      <w:b w:val="1"/>
      <w:bCs w:val="1"/>
      <w:sz w:val="36"/>
      <w:szCs w:val="36"/>
    </w:rPr>
  </w:style>
  <w:style w:type="paragraph" w:styleId="Subtitle">
    <w:name w:val="Subtitle"/>
    <w:basedOn w:val="Normal"/>
    <w:next w:val="Normal"/>
    <w:pPr>
      <w:keepNext w:val="0"/>
      <w:keepLines w:val="0"/>
      <w:pageBreakBefore w:val="0"/>
      <w:widowControl w:val="0"/>
    </w:pPr>
    <w:rPr>
      <w:i w:val="1"/>
      <w:iCs w:val="1"/>
      <w:sz w:val="28"/>
      <w:szCs w:val="2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dave@opencompsci.com" TargetMode="External"/><Relationship Id="rId10" Type="http://schemas.openxmlformats.org/officeDocument/2006/relationships/image" Target="media/image1.png"/><Relationship Id="rId13" Type="http://schemas.openxmlformats.org/officeDocument/2006/relationships/hyperlink" Target="https://creativecommons.org/licenses/by/4.0/legalcode" TargetMode="External"/><Relationship Id="rId12"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creativecommons.org/licenses/by/4.0/#" TargetMode="External"/><Relationship Id="rId14" Type="http://schemas.openxmlformats.org/officeDocument/2006/relationships/hyperlink" Target="https://creativecommons.org/licenses/by/4.0/#" TargetMode="External"/><Relationship Id="rId17" Type="http://schemas.openxmlformats.org/officeDocument/2006/relationships/hyperlink" Target="https://creativecommons.org/licenses/by/4.0/#" TargetMode="External"/><Relationship Id="rId16" Type="http://schemas.openxmlformats.org/officeDocument/2006/relationships/hyperlink" Target="https://creativecommons.org/licenses/by/4.0/#"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mailto:dave@opencompsci.com" TargetMode="External"/><Relationship Id="rId18" Type="http://schemas.openxmlformats.org/officeDocument/2006/relationships/header" Target="header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