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jc w:val="center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vertAlign w:val="baseline"/>
          <w:rtl w:val="0"/>
        </w:rPr>
        <w:t xml:space="preserve">[Despacho n.º 13981/2012, de 26 de outubro]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rebuchet MS" w:cs="Trebuchet MS" w:eastAsia="Trebuchet MS" w:hAnsi="Trebuchet MS"/>
          <w:sz w:val="40"/>
          <w:szCs w:val="40"/>
          <w:highlight w:val="yellow"/>
        </w:rPr>
      </w:pPr>
      <w:r w:rsidDel="00000000" w:rsidR="00000000" w:rsidRPr="00000000">
        <w:rPr>
          <w:rFonts w:ascii="Trebuchet MS" w:cs="Trebuchet MS" w:eastAsia="Trebuchet MS" w:hAnsi="Trebuchet MS"/>
          <w:sz w:val="40"/>
          <w:szCs w:val="40"/>
          <w:highlight w:val="yellow"/>
          <w:rtl w:val="0"/>
        </w:rPr>
        <w:t xml:space="preserve">O anexo II mais recente está em: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rebuchet MS" w:cs="Trebuchet MS" w:eastAsia="Trebuchet MS" w:hAnsi="Trebuchet MS"/>
          <w:sz w:val="24"/>
          <w:szCs w:val="24"/>
          <w:highlight w:val="yellow"/>
        </w:rPr>
      </w:pPr>
      <w:hyperlink r:id="rId7">
        <w:r w:rsidDel="00000000" w:rsidR="00000000" w:rsidRPr="00000000">
          <w:rPr>
            <w:rFonts w:ascii="Trebuchet MS" w:cs="Trebuchet MS" w:eastAsia="Trebuchet MS" w:hAnsi="Trebuchet MS"/>
            <w:color w:val="1155cc"/>
            <w:sz w:val="24"/>
            <w:szCs w:val="24"/>
            <w:highlight w:val="yellow"/>
            <w:u w:val="single"/>
            <w:rtl w:val="0"/>
          </w:rPr>
          <w:t xml:space="preserve">https://drive.google.com/drive/folders/0B-24731rrfI6Mk1rQnBSaVV3QUk?resourcekey=0-kYbgzZTPze6Ajy8APxiXVg&amp;usp=drive_link</w:t>
        </w:r>
      </w:hyperlink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Avaliação externa do desempenho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Classificação da observação de aulas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7229"/>
        <w:tblGridChange w:id="0">
          <w:tblGrid>
            <w:gridCol w:w="2127"/>
            <w:gridCol w:w="7229"/>
          </w:tblGrid>
        </w:tblGridChange>
      </w:tblGrid>
      <w:tr>
        <w:trPr>
          <w:cantSplit w:val="1"/>
          <w:trHeight w:val="3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57" w:right="57" w:firstLine="0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 Escola/ Agrupamento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57" w:right="57" w:firstLine="0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57" w:right="57" w:firstLine="0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Nome do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57" w:right="57" w:firstLine="0"/>
              <w:rPr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57" w:right="57" w:firstLine="0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Grupo de recrutamento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57" w:right="57" w:firstLine="0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rPr>
          <w:rFonts w:ascii="TrebuchetMS,Bold" w:cs="TrebuchetMS,Bold" w:eastAsia="TrebuchetMS,Bold" w:hAnsi="TrebuchetMS,Bold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rebuchetMS,Bold" w:cs="TrebuchetMS,Bold" w:eastAsia="TrebuchetMS,Bold" w:hAnsi="TrebuchetMS,Bold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1559"/>
        <w:gridCol w:w="567"/>
        <w:gridCol w:w="3969"/>
        <w:gridCol w:w="1134"/>
        <w:gridCol w:w="1418"/>
        <w:tblGridChange w:id="0">
          <w:tblGrid>
            <w:gridCol w:w="709"/>
            <w:gridCol w:w="1559"/>
            <w:gridCol w:w="567"/>
            <w:gridCol w:w="3969"/>
            <w:gridCol w:w="1134"/>
            <w:gridCol w:w="141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-57" w:right="-57" w:firstLine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Parâ-metros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Especificação e ponderação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Classificação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Científico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(50%)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Conteúdo(s) disciplinar(es)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40%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Conhecimentos que enquadram e agilizam a aprendizagem do(s) conteúdo(s) disciplinar(es)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10%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Pedagógico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(50%)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Aspetos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didáticos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40%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Aspetos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relacionais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10%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Apreciação global: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Recomendações: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gridSpan w:val="4"/>
            <w:tcBorders>
              <w:bottom w:color="000000" w:space="0" w:sz="6" w:val="dotted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 avaliador: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spacing w:after="0" w:line="312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Classificação final</w:t>
            </w:r>
          </w:p>
          <w:p w:rsidR="00000000" w:rsidDel="00000000" w:rsidP="00000000" w:rsidRDefault="00000000" w:rsidRPr="00000000" w14:paraId="00000049">
            <w:pPr>
              <w:spacing w:after="0" w:line="312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(Escala: 1 a 10)</w:t>
            </w:r>
          </w:p>
          <w:p w:rsidR="00000000" w:rsidDel="00000000" w:rsidP="00000000" w:rsidRDefault="00000000" w:rsidRPr="00000000" w14:paraId="0000004A">
            <w:pPr>
              <w:spacing w:after="0" w:line="312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Nível: 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gridSpan w:val="4"/>
            <w:tcBorders>
              <w:top w:color="000000" w:space="0" w:sz="6" w:val="dotted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/      / 2023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TrebuchetMS,Bold" w:cs="TrebuchetMS,Bold" w:eastAsia="TrebuchetMS,Bold" w:hAnsi="TrebuchetMS,Bold"/>
          <w:b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851" w:top="851" w:left="1418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rebuchetMS,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300" w:lineRule="auto"/>
      <w:ind w:left="-284" w:right="-284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718820" cy="471805"/>
          <wp:effectExtent b="0" l="0" r="0" t="0"/>
          <wp:docPr descr="Descrição: Descrição: logo_novo" id="1027" name="image1.png"/>
          <a:graphic>
            <a:graphicData uri="http://schemas.openxmlformats.org/drawingml/2006/picture">
              <pic:pic>
                <pic:nvPicPr>
                  <pic:cNvPr descr="Descrição: Descrição: logo_nov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820" cy="4718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right="-1" w:leftChars="-1" w:rightChars="0" w:firstLineChars="-1"/>
      <w:jc w:val="center"/>
      <w:textDirection w:val="btLr"/>
      <w:textAlignment w:val="top"/>
      <w:outlineLvl w:val="3"/>
    </w:pPr>
    <w:rPr>
      <w:rFonts w:ascii="Arial Narrow" w:eastAsia="Times New Roman" w:hAnsi="Arial Narrow"/>
      <w:w w:val="100"/>
      <w:position w:val="-1"/>
      <w:sz w:val="24"/>
      <w:szCs w:val="20"/>
      <w:effect w:val="none"/>
      <w:vertAlign w:val="baseline"/>
      <w:cs w:val="0"/>
      <w:em w:val="none"/>
      <w:lang w:bidi="ar-SA" w:eastAsia="pt-PT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0B-24731rrfI6Mk1rQnBSaVV3QUk?resourcekey=0-kYbgzZTPze6Ajy8APxiXVg&amp;usp=drive_link" TargetMode="Externa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7b6ttIwLOLU9uYV4j/37N5m8Zw==">CgMxLjA4AHIhMUVwanhtU3loODlmdmdLdGhIU2psbzJKQ2tfY3lRLTNT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2020-07-09T09:57:00Z</dcterms:created>
  <dc:creator>gest01</dc:creator>
</cp:coreProperties>
</file>