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widowControl w:val="0"/>
        <w:rPr>
          <w:rFonts w:ascii="Ubuntu" w:cs="Ubuntu" w:eastAsia="Ubuntu" w:hAnsi="Ubuntu"/>
          <w:color w:val="000000"/>
          <w:sz w:val="12"/>
          <w:szCs w:val="12"/>
        </w:rPr>
      </w:pPr>
      <w:r w:rsidDel="00000000" w:rsidR="00000000" w:rsidRPr="00000000">
        <w:rPr>
          <w:rFonts w:ascii="Ubuntu" w:cs="Ubuntu" w:eastAsia="Ubuntu" w:hAnsi="Ubuntu"/>
          <w:color w:val="000000"/>
          <w:sz w:val="12"/>
          <w:szCs w:val="12"/>
          <w:rtl w:val="0"/>
        </w:rPr>
        <w:t xml:space="preserve"> </w:t>
      </w:r>
    </w:p>
    <w:tbl>
      <w:tblPr>
        <w:tblStyle w:val="Table1"/>
        <w:tblW w:w="15825.0" w:type="dxa"/>
        <w:jc w:val="left"/>
        <w:tblInd w:w="-1080.0" w:type="dxa"/>
        <w:tblLayout w:type="fixed"/>
        <w:tblLook w:val="0600"/>
      </w:tblPr>
      <w:tblGrid>
        <w:gridCol w:w="1005"/>
        <w:gridCol w:w="13800"/>
        <w:gridCol w:w="1020"/>
        <w:tblGridChange w:id="0">
          <w:tblGrid>
            <w:gridCol w:w="1005"/>
            <w:gridCol w:w="13800"/>
            <w:gridCol w:w="1020"/>
          </w:tblGrid>
        </w:tblGridChange>
      </w:tblGrid>
      <w:tr>
        <w:trPr>
          <w:cantSplit w:val="0"/>
          <w:trHeight w:val="520" w:hRule="atLeast"/>
          <w:tblHeader w:val="0"/>
        </w:trPr>
        <w:tc>
          <w:tcPr>
            <w:shd w:fill="00adbc" w:val="clear"/>
            <w:tcMar>
              <w:top w:w="0.0" w:type="dxa"/>
              <w:left w:w="0.0" w:type="dxa"/>
              <w:bottom w:w="0.0" w:type="dxa"/>
              <w:right w:w="0.0" w:type="dxa"/>
            </w:tcMar>
            <w:vAlign w:val="center"/>
          </w:tcPr>
          <w:p w:rsidR="00000000" w:rsidDel="00000000" w:rsidP="00000000" w:rsidRDefault="00000000" w:rsidRPr="00000000" w14:paraId="00000002">
            <w:pPr>
              <w:pageBreakBefore w:val="0"/>
              <w:widowControl w:val="0"/>
              <w:spacing w:line="240" w:lineRule="auto"/>
              <w:rPr>
                <w:rFonts w:ascii="Ubuntu" w:cs="Ubuntu" w:eastAsia="Ubuntu" w:hAnsi="Ubuntu"/>
                <w:b w:val="1"/>
                <w:bCs w:val="1"/>
                <w:color w:val="ffffff"/>
                <w:sz w:val="36"/>
                <w:szCs w:val="36"/>
              </w:rPr>
            </w:pPr>
            <w:r w:rsidDel="00000000" w:rsidR="00000000" w:rsidRPr="00000000">
              <w:rPr>
                <w:rtl w:val="0"/>
              </w:rPr>
            </w:r>
          </w:p>
        </w:tc>
        <w:tc>
          <w:tcPr>
            <w:shd w:fill="00adbc" w:val="clear"/>
            <w:tcMar>
              <w:top w:w="0.0" w:type="dxa"/>
              <w:left w:w="0.0" w:type="dxa"/>
              <w:bottom w:w="0.0" w:type="dxa"/>
              <w:right w:w="0.0" w:type="dxa"/>
            </w:tcMar>
            <w:vAlign w:val="center"/>
          </w:tcPr>
          <w:p w:rsidR="00000000" w:rsidDel="00000000" w:rsidP="00000000" w:rsidRDefault="00000000" w:rsidRPr="00000000" w14:paraId="00000003">
            <w:pPr>
              <w:pageBreakBefore w:val="0"/>
              <w:widowControl w:val="0"/>
              <w:spacing w:line="240" w:lineRule="auto"/>
              <w:rPr>
                <w:rFonts w:ascii="Ubuntu" w:cs="Ubuntu" w:eastAsia="Ubuntu" w:hAnsi="Ubuntu"/>
                <w:b w:val="1"/>
                <w:bCs w:val="1"/>
                <w:color w:val="ffffff"/>
                <w:sz w:val="36"/>
                <w:szCs w:val="36"/>
              </w:rPr>
            </w:pPr>
            <w:r w:rsidDel="00000000" w:rsidR="00000000" w:rsidRPr="00000000">
              <w:rPr>
                <w:rFonts w:ascii="Ubuntu" w:cs="Ubuntu" w:eastAsia="Ubuntu" w:hAnsi="Ubuntu"/>
                <w:b w:val="1"/>
                <w:bCs w:val="1"/>
                <w:color w:val="ffffff"/>
                <w:sz w:val="36"/>
                <w:szCs w:val="36"/>
                <w:rtl w:val="0"/>
              </w:rPr>
              <w:t xml:space="preserve">Explore PT - Response 2a - All Samples</w:t>
            </w:r>
          </w:p>
        </w:tc>
        <w:tc>
          <w:tcPr>
            <w:shd w:fill="00adbc" w:val="clear"/>
            <w:tcMar>
              <w:top w:w="0.0" w:type="dxa"/>
              <w:left w:w="0.0" w:type="dxa"/>
              <w:bottom w:w="0.0" w:type="dxa"/>
              <w:right w:w="0.0" w:type="dxa"/>
            </w:tcMar>
            <w:vAlign w:val="center"/>
          </w:tcPr>
          <w:p w:rsidR="00000000" w:rsidDel="00000000" w:rsidP="00000000" w:rsidRDefault="00000000" w:rsidRPr="00000000" w14:paraId="00000004">
            <w:pPr>
              <w:pageBreakBefore w:val="0"/>
              <w:widowControl w:val="0"/>
              <w:spacing w:line="240" w:lineRule="auto"/>
              <w:rPr>
                <w:color w:val="5d6770"/>
                <w:sz w:val="20"/>
                <w:szCs w:val="20"/>
              </w:rPr>
            </w:pPr>
            <w:r w:rsidDel="00000000" w:rsidR="00000000" w:rsidRPr="00000000">
              <w:rPr>
                <w:color w:val="5d6770"/>
                <w:sz w:val="20"/>
                <w:szCs w:val="20"/>
              </w:rPr>
              <w:drawing>
                <wp:inline distB="114300" distT="114300" distL="114300" distR="114300">
                  <wp:extent cx="506921" cy="504825"/>
                  <wp:effectExtent b="0" l="0" r="0" t="0"/>
                  <wp:docPr id="1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06921" cy="5048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5">
      <w:pPr>
        <w:pageBreakBefore w:val="0"/>
        <w:ind w:left="-15" w:firstLine="0"/>
        <w:rPr>
          <w:rFonts w:ascii="Droid Serif" w:cs="Droid Serif" w:eastAsia="Droid Serif" w:hAnsi="Droid Serif"/>
          <w:b w:val="1"/>
          <w:bCs w:val="1"/>
          <w:color w:val="000000"/>
          <w:sz w:val="20"/>
          <w:szCs w:val="20"/>
        </w:rPr>
      </w:pPr>
      <w:r w:rsidDel="00000000" w:rsidR="00000000" w:rsidRPr="00000000">
        <w:rPr>
          <w:rtl w:val="0"/>
        </w:rPr>
      </w:r>
    </w:p>
    <w:p w:rsidR="00000000" w:rsidDel="00000000" w:rsidP="00000000" w:rsidRDefault="00000000" w:rsidRPr="00000000" w14:paraId="00000006">
      <w:pPr>
        <w:pageBreakBefore w:val="0"/>
        <w:ind w:left="-15" w:firstLine="0"/>
        <w:rPr>
          <w:rFonts w:ascii="Droid Serif" w:cs="Droid Serif" w:eastAsia="Droid Serif" w:hAnsi="Droid Serif"/>
          <w:b w:val="1"/>
          <w:bCs w:val="1"/>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Computational Artifact</w:t>
      </w:r>
    </w:p>
    <w:p w:rsidR="00000000" w:rsidDel="00000000" w:rsidP="00000000" w:rsidRDefault="00000000" w:rsidRPr="00000000" w14:paraId="00000007">
      <w:pPr>
        <w:pageBreakBefore w:val="0"/>
        <w:ind w:left="-15"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Your computational artifact must provide an illustration, representation, or explanation of the computing innovation’s intended purpose, its function, or its effect. The computational artifact must not simply repeat the information supplied in the written responses and should be primarily non-textual.</w:t>
      </w:r>
    </w:p>
    <w:p w:rsidR="00000000" w:rsidDel="00000000" w:rsidP="00000000" w:rsidRDefault="00000000" w:rsidRPr="00000000" w14:paraId="00000008">
      <w:pPr>
        <w:pageBreakBefore w:val="0"/>
        <w:ind w:left="-15" w:firstLine="0"/>
        <w:rPr>
          <w:rFonts w:ascii="Droid Serif" w:cs="Droid Serif" w:eastAsia="Droid Serif" w:hAnsi="Droid Serif"/>
          <w:color w:val="000000"/>
          <w:sz w:val="20"/>
          <w:szCs w:val="20"/>
        </w:rPr>
      </w:pPr>
      <w:r w:rsidDel="00000000" w:rsidR="00000000" w:rsidRPr="00000000">
        <w:rPr>
          <w:rtl w:val="0"/>
        </w:rPr>
      </w:r>
    </w:p>
    <w:p w:rsidR="00000000" w:rsidDel="00000000" w:rsidP="00000000" w:rsidRDefault="00000000" w:rsidRPr="00000000" w14:paraId="00000009">
      <w:pPr>
        <w:pageBreakBefore w:val="0"/>
        <w:ind w:left="-15" w:firstLine="0"/>
        <w:rPr>
          <w:rFonts w:ascii="Droid Serif" w:cs="Droid Serif" w:eastAsia="Droid Serif" w:hAnsi="Droid Serif"/>
          <w:b w:val="1"/>
          <w:bCs w:val="1"/>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Computational Artifact</w:t>
      </w:r>
    </w:p>
    <w:p w:rsidR="00000000" w:rsidDel="00000000" w:rsidP="00000000" w:rsidRDefault="00000000" w:rsidRPr="00000000" w14:paraId="0000000A">
      <w:pPr>
        <w:pageBreakBefore w:val="0"/>
        <w:ind w:left="-15"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2a. </w:t>
      </w:r>
      <w:r w:rsidDel="00000000" w:rsidR="00000000" w:rsidRPr="00000000">
        <w:rPr>
          <w:rFonts w:ascii="Droid Serif" w:cs="Droid Serif" w:eastAsia="Droid Serif" w:hAnsi="Droid Serif"/>
          <w:color w:val="000000"/>
          <w:sz w:val="20"/>
          <w:szCs w:val="20"/>
          <w:rtl w:val="0"/>
        </w:rPr>
        <w:t xml:space="preserve">Provide information on your computing innovation and computational artifact.</w:t>
      </w:r>
    </w:p>
    <w:p w:rsidR="00000000" w:rsidDel="00000000" w:rsidP="00000000" w:rsidRDefault="00000000" w:rsidRPr="00000000" w14:paraId="0000000B">
      <w:pPr>
        <w:pageBreakBefore w:val="0"/>
        <w:numPr>
          <w:ilvl w:val="0"/>
          <w:numId w:val="3"/>
        </w:numPr>
        <w:ind w:left="720" w:hanging="36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Name the computing innovation that is represented by your computational artifact.</w:t>
      </w:r>
    </w:p>
    <w:p w:rsidR="00000000" w:rsidDel="00000000" w:rsidP="00000000" w:rsidRDefault="00000000" w:rsidRPr="00000000" w14:paraId="0000000C">
      <w:pPr>
        <w:pageBreakBefore w:val="0"/>
        <w:numPr>
          <w:ilvl w:val="0"/>
          <w:numId w:val="3"/>
        </w:numPr>
        <w:ind w:left="720" w:hanging="36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Describe the computing innovation’s intended purpose and function.</w:t>
      </w:r>
    </w:p>
    <w:p w:rsidR="00000000" w:rsidDel="00000000" w:rsidP="00000000" w:rsidRDefault="00000000" w:rsidRPr="00000000" w14:paraId="0000000D">
      <w:pPr>
        <w:pageBreakBefore w:val="0"/>
        <w:numPr>
          <w:ilvl w:val="0"/>
          <w:numId w:val="3"/>
        </w:numPr>
        <w:ind w:left="720" w:hanging="36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Describe how your computational artifact illustrates, represents, or explains the computing innovation’s intended purpose, its function, or its effect. </w:t>
      </w:r>
    </w:p>
    <w:p w:rsidR="00000000" w:rsidDel="00000000" w:rsidP="00000000" w:rsidRDefault="00000000" w:rsidRPr="00000000" w14:paraId="0000000E">
      <w:pPr>
        <w:pageBreakBefore w:val="0"/>
        <w:rPr>
          <w:rFonts w:ascii="Droid Serif" w:cs="Droid Serif" w:eastAsia="Droid Serif" w:hAnsi="Droid Serif"/>
          <w:i w:val="1"/>
          <w:iCs w:val="1"/>
          <w:color w:val="000000"/>
          <w:sz w:val="20"/>
          <w:szCs w:val="20"/>
        </w:rPr>
      </w:pPr>
      <w:r w:rsidDel="00000000" w:rsidR="00000000" w:rsidRPr="00000000">
        <w:rPr>
          <w:rFonts w:ascii="Droid Serif" w:cs="Droid Serif" w:eastAsia="Droid Serif" w:hAnsi="Droid Serif"/>
          <w:i w:val="1"/>
          <w:iCs w:val="1"/>
          <w:color w:val="000000"/>
          <w:sz w:val="20"/>
          <w:szCs w:val="20"/>
          <w:rtl w:val="0"/>
        </w:rPr>
        <w:t xml:space="preserve">(Must not exceed 100 words)</w:t>
      </w:r>
    </w:p>
    <w:p w:rsidR="00000000" w:rsidDel="00000000" w:rsidP="00000000" w:rsidRDefault="00000000" w:rsidRPr="00000000" w14:paraId="0000000F">
      <w:pPr>
        <w:pageBreakBefore w:val="0"/>
        <w:rPr>
          <w:rFonts w:ascii="Droid Serif" w:cs="Droid Serif" w:eastAsia="Droid Serif" w:hAnsi="Droid Serif"/>
          <w:i w:val="1"/>
          <w:iCs w:val="1"/>
          <w:color w:val="000000"/>
          <w:sz w:val="20"/>
          <w:szCs w:val="20"/>
        </w:rPr>
      </w:pPr>
      <w:r w:rsidDel="00000000" w:rsidR="00000000" w:rsidRPr="00000000">
        <w:rPr>
          <w:rtl w:val="0"/>
        </w:rPr>
      </w:r>
    </w:p>
    <w:tbl>
      <w:tblPr>
        <w:tblStyle w:val="Table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rHeight w:val="400" w:hRule="atLeast"/>
          <w:tblHeader w:val="0"/>
        </w:trPr>
        <w:tc>
          <w:tcPr>
            <w:gridSpan w:val="2"/>
            <w:shd w:fill="d9d2e9" w:val="clear"/>
            <w:tcMar>
              <w:top w:w="100.0" w:type="dxa"/>
              <w:left w:w="100.0" w:type="dxa"/>
              <w:bottom w:w="100.0" w:type="dxa"/>
              <w:right w:w="100.0" w:type="dxa"/>
            </w:tcMar>
            <w:vAlign w:val="center"/>
          </w:tcPr>
          <w:p w:rsidR="00000000" w:rsidDel="00000000" w:rsidP="00000000" w:rsidRDefault="00000000" w:rsidRPr="00000000" w14:paraId="00000010">
            <w:pPr>
              <w:pageBreakBefore w:val="0"/>
              <w:widowControl w:val="0"/>
              <w:jc w:val="center"/>
              <w:rPr>
                <w:b w:val="1"/>
                <w:bCs w:val="1"/>
                <w:color w:val="000000"/>
                <w:sz w:val="20"/>
                <w:szCs w:val="20"/>
              </w:rPr>
            </w:pPr>
            <w:r w:rsidDel="00000000" w:rsidR="00000000" w:rsidRPr="00000000">
              <w:rPr>
                <w:b w:val="1"/>
                <w:bCs w:val="1"/>
                <w:color w:val="000000"/>
                <w:sz w:val="20"/>
                <w:szCs w:val="20"/>
                <w:rtl w:val="0"/>
              </w:rPr>
              <w:t xml:space="preserve">Scoring Guidelines</w:t>
            </w:r>
          </w:p>
        </w:tc>
      </w:tr>
      <w:tr>
        <w:trPr>
          <w:cantSplit w:val="0"/>
          <w:tblHeader w:val="0"/>
        </w:trPr>
        <w:tc>
          <w:tcPr>
            <w:shd w:fill="d9d2e9" w:val="clear"/>
            <w:tcMar>
              <w:top w:w="100.0" w:type="dxa"/>
              <w:left w:w="100.0" w:type="dxa"/>
              <w:bottom w:w="100.0" w:type="dxa"/>
              <w:right w:w="100.0" w:type="dxa"/>
            </w:tcMar>
            <w:vAlign w:val="center"/>
          </w:tcPr>
          <w:p w:rsidR="00000000" w:rsidDel="00000000" w:rsidP="00000000" w:rsidRDefault="00000000" w:rsidRPr="00000000" w14:paraId="00000012">
            <w:pPr>
              <w:pageBreakBefore w:val="0"/>
              <w:widowControl w:val="0"/>
              <w:jc w:val="center"/>
              <w:rPr>
                <w:b w:val="1"/>
                <w:bCs w:val="1"/>
                <w:color w:val="000000"/>
                <w:sz w:val="20"/>
                <w:szCs w:val="20"/>
              </w:rPr>
            </w:pPr>
            <w:r w:rsidDel="00000000" w:rsidR="00000000" w:rsidRPr="00000000">
              <w:rPr>
                <w:b w:val="1"/>
                <w:bCs w:val="1"/>
                <w:color w:val="000000"/>
                <w:sz w:val="20"/>
                <w:szCs w:val="20"/>
                <w:rtl w:val="0"/>
              </w:rPr>
              <w:t xml:space="preserve">Row and Task</w:t>
            </w:r>
          </w:p>
        </w:tc>
        <w:tc>
          <w:tcPr>
            <w:shd w:fill="d9d2e9" w:val="clear"/>
            <w:tcMar>
              <w:top w:w="100.0" w:type="dxa"/>
              <w:left w:w="100.0" w:type="dxa"/>
              <w:bottom w:w="100.0" w:type="dxa"/>
              <w:right w:w="100.0" w:type="dxa"/>
            </w:tcMar>
            <w:vAlign w:val="center"/>
          </w:tcPr>
          <w:p w:rsidR="00000000" w:rsidDel="00000000" w:rsidP="00000000" w:rsidRDefault="00000000" w:rsidRPr="00000000" w14:paraId="00000013">
            <w:pPr>
              <w:pageBreakBefore w:val="0"/>
              <w:widowControl w:val="0"/>
              <w:jc w:val="center"/>
              <w:rPr>
                <w:b w:val="1"/>
                <w:bCs w:val="1"/>
                <w:color w:val="000000"/>
                <w:sz w:val="20"/>
                <w:szCs w:val="20"/>
              </w:rPr>
            </w:pPr>
            <w:r w:rsidDel="00000000" w:rsidR="00000000" w:rsidRPr="00000000">
              <w:rPr>
                <w:b w:val="1"/>
                <w:bCs w:val="1"/>
                <w:color w:val="000000"/>
                <w:sz w:val="20"/>
                <w:szCs w:val="20"/>
                <w:rtl w:val="0"/>
              </w:rPr>
              <w:t xml:space="preserve">Decision Rules</w:t>
            </w:r>
          </w:p>
        </w:tc>
      </w:tr>
      <w:tr>
        <w:trPr>
          <w:cantSplit w:val="0"/>
          <w:trHeight w:val="47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pageBreakBefore w:val="0"/>
              <w:widowControl w:val="0"/>
              <w:rPr>
                <w:b w:val="1"/>
                <w:bCs w:val="1"/>
                <w:color w:val="000000"/>
                <w:sz w:val="20"/>
                <w:szCs w:val="20"/>
              </w:rPr>
            </w:pPr>
            <w:r w:rsidDel="00000000" w:rsidR="00000000" w:rsidRPr="00000000">
              <w:rPr>
                <w:b w:val="1"/>
                <w:bCs w:val="1"/>
                <w:color w:val="000000"/>
                <w:sz w:val="20"/>
                <w:szCs w:val="20"/>
                <w:rtl w:val="0"/>
              </w:rPr>
              <w:t xml:space="preserve">Row 1</w:t>
            </w:r>
          </w:p>
          <w:p w:rsidR="00000000" w:rsidDel="00000000" w:rsidP="00000000" w:rsidRDefault="00000000" w:rsidRPr="00000000" w14:paraId="00000015">
            <w:pPr>
              <w:pageBreakBefore w:val="0"/>
              <w:widowControl w:val="0"/>
              <w:rPr>
                <w:b w:val="1"/>
                <w:bCs w:val="1"/>
                <w:color w:val="000000"/>
                <w:sz w:val="20"/>
                <w:szCs w:val="20"/>
              </w:rPr>
            </w:pPr>
            <w:r w:rsidDel="00000000" w:rsidR="00000000" w:rsidRPr="00000000">
              <w:rPr>
                <w:b w:val="1"/>
                <w:bCs w:val="1"/>
                <w:color w:val="000000"/>
                <w:sz w:val="20"/>
                <w:szCs w:val="20"/>
                <w:rtl w:val="0"/>
              </w:rPr>
              <w:t xml:space="preserve">Computational Artifact</w:t>
            </w:r>
          </w:p>
          <w:p w:rsidR="00000000" w:rsidDel="00000000" w:rsidP="00000000" w:rsidRDefault="00000000" w:rsidRPr="00000000" w14:paraId="00000016">
            <w:pPr>
              <w:pageBreakBefore w:val="0"/>
              <w:widowControl w:val="0"/>
              <w:rPr>
                <w:b w:val="1"/>
                <w:bCs w:val="1"/>
                <w:color w:val="000000"/>
                <w:sz w:val="20"/>
                <w:szCs w:val="20"/>
              </w:rPr>
            </w:pPr>
            <w:r w:rsidDel="00000000" w:rsidR="00000000" w:rsidRPr="00000000">
              <w:rPr>
                <w:rtl w:val="0"/>
              </w:rPr>
            </w:r>
          </w:p>
          <w:p w:rsidR="00000000" w:rsidDel="00000000" w:rsidP="00000000" w:rsidRDefault="00000000" w:rsidRPr="00000000" w14:paraId="00000017">
            <w:pPr>
              <w:pageBreakBefore w:val="0"/>
              <w:widowControl w:val="0"/>
              <w:rPr>
                <w:color w:val="000000"/>
                <w:sz w:val="20"/>
                <w:szCs w:val="20"/>
              </w:rPr>
            </w:pPr>
            <w:r w:rsidDel="00000000" w:rsidR="00000000" w:rsidRPr="00000000">
              <w:rPr>
                <w:color w:val="000000"/>
                <w:sz w:val="20"/>
                <w:szCs w:val="20"/>
                <w:rtl w:val="0"/>
              </w:rPr>
              <w:t xml:space="preserve">The computational artifact: </w:t>
            </w:r>
          </w:p>
          <w:p w:rsidR="00000000" w:rsidDel="00000000" w:rsidP="00000000" w:rsidRDefault="00000000" w:rsidRPr="00000000" w14:paraId="00000018">
            <w:pPr>
              <w:pageBreakBefore w:val="0"/>
              <w:widowControl w:val="0"/>
              <w:rPr>
                <w:color w:val="000000"/>
                <w:sz w:val="20"/>
                <w:szCs w:val="20"/>
              </w:rPr>
            </w:pPr>
            <w:r w:rsidDel="00000000" w:rsidR="00000000" w:rsidRPr="00000000">
              <w:rPr>
                <w:color w:val="000000"/>
                <w:sz w:val="20"/>
                <w:szCs w:val="20"/>
                <w:rtl w:val="0"/>
              </w:rPr>
              <w:t xml:space="preserve">• Identifies the computing innovation. </w:t>
            </w:r>
          </w:p>
          <w:p w:rsidR="00000000" w:rsidDel="00000000" w:rsidP="00000000" w:rsidRDefault="00000000" w:rsidRPr="00000000" w14:paraId="00000019">
            <w:pPr>
              <w:pageBreakBefore w:val="0"/>
              <w:widowControl w:val="0"/>
              <w:rPr>
                <w:color w:val="000000"/>
                <w:sz w:val="20"/>
                <w:szCs w:val="20"/>
              </w:rPr>
            </w:pPr>
            <w:r w:rsidDel="00000000" w:rsidR="00000000" w:rsidRPr="00000000">
              <w:rPr>
                <w:b w:val="1"/>
                <w:bCs w:val="1"/>
                <w:color w:val="000000"/>
                <w:sz w:val="20"/>
                <w:szCs w:val="20"/>
                <w:rtl w:val="0"/>
              </w:rPr>
              <w:t xml:space="preserve">AND</w:t>
            </w:r>
            <w:r w:rsidDel="00000000" w:rsidR="00000000" w:rsidRPr="00000000">
              <w:rPr>
                <w:color w:val="000000"/>
                <w:sz w:val="20"/>
                <w:szCs w:val="20"/>
                <w:rtl w:val="0"/>
              </w:rPr>
              <w:t xml:space="preserve"> </w:t>
            </w:r>
          </w:p>
          <w:p w:rsidR="00000000" w:rsidDel="00000000" w:rsidP="00000000" w:rsidRDefault="00000000" w:rsidRPr="00000000" w14:paraId="0000001A">
            <w:pPr>
              <w:pageBreakBefore w:val="0"/>
              <w:widowControl w:val="0"/>
              <w:rPr>
                <w:b w:val="1"/>
                <w:bCs w:val="1"/>
                <w:color w:val="000000"/>
                <w:sz w:val="20"/>
                <w:szCs w:val="20"/>
              </w:rPr>
            </w:pPr>
            <w:r w:rsidDel="00000000" w:rsidR="00000000" w:rsidRPr="00000000">
              <w:rPr>
                <w:color w:val="000000"/>
                <w:sz w:val="20"/>
                <w:szCs w:val="20"/>
                <w:rtl w:val="0"/>
              </w:rPr>
              <w:t xml:space="preserve">• Provides an illustration, representation, or explanation of the computing innovation’s intended purpose, function, or effect.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pageBreakBefore w:val="0"/>
              <w:widowControl w:val="0"/>
              <w:rPr>
                <w:color w:val="000000"/>
                <w:sz w:val="20"/>
                <w:szCs w:val="20"/>
              </w:rPr>
            </w:pPr>
            <w:r w:rsidDel="00000000" w:rsidR="00000000" w:rsidRPr="00000000">
              <w:rPr>
                <w:color w:val="000000"/>
                <w:sz w:val="20"/>
                <w:szCs w:val="20"/>
                <w:rtl w:val="0"/>
              </w:rPr>
              <w:t xml:space="preserve">The written response can be used to aid the understanding of how the computational artifact illustrates, represents, or explains the computing innovation’s intended purpose, function, or effect. </w:t>
            </w:r>
          </w:p>
          <w:p w:rsidR="00000000" w:rsidDel="00000000" w:rsidP="00000000" w:rsidRDefault="00000000" w:rsidRPr="00000000" w14:paraId="0000001C">
            <w:pPr>
              <w:pageBreakBefore w:val="0"/>
              <w:widowControl w:val="0"/>
              <w:rPr>
                <w:b w:val="1"/>
                <w:bCs w:val="1"/>
                <w:color w:val="000000"/>
                <w:sz w:val="20"/>
                <w:szCs w:val="20"/>
              </w:rPr>
            </w:pPr>
            <w:r w:rsidDel="00000000" w:rsidR="00000000" w:rsidRPr="00000000">
              <w:rPr>
                <w:b w:val="1"/>
                <w:bCs w:val="1"/>
                <w:color w:val="000000"/>
                <w:sz w:val="20"/>
                <w:szCs w:val="20"/>
                <w:rtl w:val="0"/>
              </w:rPr>
              <w:t xml:space="preserve">Do NOT award a point if any one of the following is true: </w:t>
            </w:r>
          </w:p>
          <w:p w:rsidR="00000000" w:rsidDel="00000000" w:rsidP="00000000" w:rsidRDefault="00000000" w:rsidRPr="00000000" w14:paraId="0000001D">
            <w:pPr>
              <w:pageBreakBefore w:val="0"/>
              <w:widowControl w:val="0"/>
              <w:numPr>
                <w:ilvl w:val="0"/>
                <w:numId w:val="1"/>
              </w:numPr>
              <w:ind w:left="360" w:hanging="180"/>
              <w:rPr>
                <w:color w:val="000000"/>
                <w:sz w:val="20"/>
                <w:szCs w:val="20"/>
              </w:rPr>
            </w:pPr>
            <w:r w:rsidDel="00000000" w:rsidR="00000000" w:rsidRPr="00000000">
              <w:rPr>
                <w:color w:val="000000"/>
                <w:sz w:val="20"/>
                <w:szCs w:val="20"/>
                <w:rtl w:val="0"/>
              </w:rPr>
              <w:t xml:space="preserve">there is no artifact; </w:t>
            </w:r>
          </w:p>
          <w:p w:rsidR="00000000" w:rsidDel="00000000" w:rsidP="00000000" w:rsidRDefault="00000000" w:rsidRPr="00000000" w14:paraId="0000001E">
            <w:pPr>
              <w:pageBreakBefore w:val="0"/>
              <w:widowControl w:val="0"/>
              <w:numPr>
                <w:ilvl w:val="0"/>
                <w:numId w:val="1"/>
              </w:numPr>
              <w:ind w:left="360" w:hanging="180"/>
              <w:rPr>
                <w:color w:val="000000"/>
                <w:sz w:val="20"/>
                <w:szCs w:val="20"/>
              </w:rPr>
            </w:pPr>
            <w:r w:rsidDel="00000000" w:rsidR="00000000" w:rsidRPr="00000000">
              <w:rPr>
                <w:color w:val="000000"/>
                <w:sz w:val="20"/>
                <w:szCs w:val="20"/>
                <w:rtl w:val="0"/>
              </w:rPr>
              <w:t xml:space="preserve">the artifact is not a computational artifact; </w:t>
            </w:r>
          </w:p>
          <w:p w:rsidR="00000000" w:rsidDel="00000000" w:rsidP="00000000" w:rsidRDefault="00000000" w:rsidRPr="00000000" w14:paraId="0000001F">
            <w:pPr>
              <w:pageBreakBefore w:val="0"/>
              <w:widowControl w:val="0"/>
              <w:numPr>
                <w:ilvl w:val="0"/>
                <w:numId w:val="1"/>
              </w:numPr>
              <w:ind w:left="360" w:hanging="180"/>
              <w:rPr>
                <w:color w:val="000000"/>
                <w:sz w:val="20"/>
                <w:szCs w:val="20"/>
              </w:rPr>
            </w:pPr>
            <w:r w:rsidDel="00000000" w:rsidR="00000000" w:rsidRPr="00000000">
              <w:rPr>
                <w:color w:val="000000"/>
                <w:sz w:val="20"/>
                <w:szCs w:val="20"/>
                <w:rtl w:val="0"/>
              </w:rPr>
              <w:t xml:space="preserve">the innovation identified in the artifact does not match the innovation described in the written response; </w:t>
            </w:r>
          </w:p>
          <w:p w:rsidR="00000000" w:rsidDel="00000000" w:rsidP="00000000" w:rsidRDefault="00000000" w:rsidRPr="00000000" w14:paraId="00000020">
            <w:pPr>
              <w:pageBreakBefore w:val="0"/>
              <w:widowControl w:val="0"/>
              <w:numPr>
                <w:ilvl w:val="0"/>
                <w:numId w:val="1"/>
              </w:numPr>
              <w:ind w:left="360" w:hanging="180"/>
              <w:rPr>
                <w:color w:val="000000"/>
                <w:sz w:val="20"/>
                <w:szCs w:val="20"/>
              </w:rPr>
            </w:pPr>
            <w:r w:rsidDel="00000000" w:rsidR="00000000" w:rsidRPr="00000000">
              <w:rPr>
                <w:color w:val="000000"/>
                <w:sz w:val="20"/>
                <w:szCs w:val="20"/>
                <w:rtl w:val="0"/>
              </w:rPr>
              <w:t xml:space="preserve">the artifact does not identify the innovation clearly;</w:t>
            </w:r>
          </w:p>
          <w:p w:rsidR="00000000" w:rsidDel="00000000" w:rsidP="00000000" w:rsidRDefault="00000000" w:rsidRPr="00000000" w14:paraId="00000021">
            <w:pPr>
              <w:pageBreakBefore w:val="0"/>
              <w:widowControl w:val="0"/>
              <w:numPr>
                <w:ilvl w:val="0"/>
                <w:numId w:val="1"/>
              </w:numPr>
              <w:ind w:left="360" w:hanging="180"/>
              <w:rPr>
                <w:color w:val="000000"/>
                <w:sz w:val="20"/>
                <w:szCs w:val="20"/>
              </w:rPr>
            </w:pPr>
            <w:r w:rsidDel="00000000" w:rsidR="00000000" w:rsidRPr="00000000">
              <w:rPr>
                <w:color w:val="000000"/>
                <w:sz w:val="20"/>
                <w:szCs w:val="20"/>
                <w:rtl w:val="0"/>
              </w:rPr>
              <w:t xml:space="preserve">the artifact does not illustrate, represent or explain the innovation’s intended purpose, function, or effect; </w:t>
            </w:r>
          </w:p>
          <w:p w:rsidR="00000000" w:rsidDel="00000000" w:rsidP="00000000" w:rsidRDefault="00000000" w:rsidRPr="00000000" w14:paraId="00000022">
            <w:pPr>
              <w:pageBreakBefore w:val="0"/>
              <w:widowControl w:val="0"/>
              <w:numPr>
                <w:ilvl w:val="0"/>
                <w:numId w:val="1"/>
              </w:numPr>
              <w:ind w:left="360" w:hanging="180"/>
              <w:rPr>
                <w:color w:val="000000"/>
                <w:sz w:val="20"/>
                <w:szCs w:val="20"/>
              </w:rPr>
            </w:pPr>
            <w:r w:rsidDel="00000000" w:rsidR="00000000" w:rsidRPr="00000000">
              <w:rPr>
                <w:color w:val="000000"/>
                <w:sz w:val="20"/>
                <w:szCs w:val="20"/>
                <w:rtl w:val="0"/>
              </w:rPr>
              <w:t xml:space="preserve">the artifact illustrates a feature of the innovation instead of the purpose, function, or effect; or </w:t>
            </w:r>
          </w:p>
          <w:p w:rsidR="00000000" w:rsidDel="00000000" w:rsidP="00000000" w:rsidRDefault="00000000" w:rsidRPr="00000000" w14:paraId="00000023">
            <w:pPr>
              <w:pageBreakBefore w:val="0"/>
              <w:widowControl w:val="0"/>
              <w:numPr>
                <w:ilvl w:val="0"/>
                <w:numId w:val="1"/>
              </w:numPr>
              <w:ind w:left="360" w:hanging="180"/>
              <w:rPr>
                <w:color w:val="000000"/>
                <w:sz w:val="20"/>
                <w:szCs w:val="20"/>
              </w:rPr>
            </w:pPr>
            <w:r w:rsidDel="00000000" w:rsidR="00000000" w:rsidRPr="00000000">
              <w:rPr>
                <w:color w:val="000000"/>
                <w:sz w:val="20"/>
                <w:szCs w:val="20"/>
                <w:rtl w:val="0"/>
              </w:rPr>
              <w:t xml:space="preserve">the computational artifact doesn’t clearly illustrate, represent, or explain as required in the scoring criteria </w:t>
            </w:r>
            <w:r w:rsidDel="00000000" w:rsidR="00000000" w:rsidRPr="00000000">
              <w:rPr>
                <w:b w:val="1"/>
                <w:bCs w:val="1"/>
                <w:color w:val="000000"/>
                <w:sz w:val="20"/>
                <w:szCs w:val="20"/>
                <w:rtl w:val="0"/>
              </w:rPr>
              <w:t xml:space="preserve">AND </w:t>
            </w:r>
            <w:r w:rsidDel="00000000" w:rsidR="00000000" w:rsidRPr="00000000">
              <w:rPr>
                <w:color w:val="000000"/>
                <w:sz w:val="20"/>
                <w:szCs w:val="20"/>
                <w:rtl w:val="0"/>
              </w:rPr>
              <w:t xml:space="preserve">the written response describes the innovation’s intended purpose and function without explaining how the computational artifact illustrates, represents, or explains the intended purpose, function, or effect..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pageBreakBefore w:val="0"/>
              <w:widowControl w:val="0"/>
              <w:rPr>
                <w:b w:val="1"/>
                <w:bCs w:val="1"/>
                <w:color w:val="000000"/>
                <w:sz w:val="20"/>
                <w:szCs w:val="20"/>
              </w:rPr>
            </w:pPr>
            <w:r w:rsidDel="00000000" w:rsidR="00000000" w:rsidRPr="00000000">
              <w:rPr>
                <w:b w:val="1"/>
                <w:bCs w:val="1"/>
                <w:color w:val="000000"/>
                <w:sz w:val="20"/>
                <w:szCs w:val="20"/>
                <w:rtl w:val="0"/>
              </w:rPr>
              <w:t xml:space="preserve">Row 2 </w:t>
            </w:r>
          </w:p>
          <w:p w:rsidR="00000000" w:rsidDel="00000000" w:rsidP="00000000" w:rsidRDefault="00000000" w:rsidRPr="00000000" w14:paraId="00000025">
            <w:pPr>
              <w:pageBreakBefore w:val="0"/>
              <w:widowControl w:val="0"/>
              <w:rPr>
                <w:b w:val="1"/>
                <w:bCs w:val="1"/>
                <w:color w:val="000000"/>
                <w:sz w:val="20"/>
                <w:szCs w:val="20"/>
              </w:rPr>
            </w:pPr>
            <w:r w:rsidDel="00000000" w:rsidR="00000000" w:rsidRPr="00000000">
              <w:rPr>
                <w:b w:val="1"/>
                <w:bCs w:val="1"/>
                <w:color w:val="000000"/>
                <w:sz w:val="20"/>
                <w:szCs w:val="20"/>
                <w:rtl w:val="0"/>
              </w:rPr>
              <w:t xml:space="preserve">Response 2A</w:t>
            </w:r>
          </w:p>
          <w:p w:rsidR="00000000" w:rsidDel="00000000" w:rsidP="00000000" w:rsidRDefault="00000000" w:rsidRPr="00000000" w14:paraId="00000026">
            <w:pPr>
              <w:pageBreakBefore w:val="0"/>
              <w:widowControl w:val="0"/>
              <w:rPr>
                <w:b w:val="1"/>
                <w:bCs w:val="1"/>
                <w:color w:val="000000"/>
                <w:sz w:val="20"/>
                <w:szCs w:val="20"/>
              </w:rPr>
            </w:pPr>
            <w:r w:rsidDel="00000000" w:rsidR="00000000" w:rsidRPr="00000000">
              <w:rPr>
                <w:rtl w:val="0"/>
              </w:rPr>
            </w:r>
          </w:p>
          <w:p w:rsidR="00000000" w:rsidDel="00000000" w:rsidP="00000000" w:rsidRDefault="00000000" w:rsidRPr="00000000" w14:paraId="00000027">
            <w:pPr>
              <w:pageBreakBefore w:val="0"/>
              <w:widowControl w:val="0"/>
              <w:rPr>
                <w:b w:val="1"/>
                <w:bCs w:val="1"/>
                <w:color w:val="000000"/>
                <w:sz w:val="20"/>
                <w:szCs w:val="20"/>
              </w:rPr>
            </w:pPr>
            <w:r w:rsidDel="00000000" w:rsidR="00000000" w:rsidRPr="00000000">
              <w:rPr>
                <w:color w:val="000000"/>
                <w:sz w:val="20"/>
                <w:szCs w:val="20"/>
                <w:rtl w:val="0"/>
              </w:rPr>
              <w:t xml:space="preserve">States a fact about the correctly identified computing innovation’s intended purpose OR function.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pageBreakBefore w:val="0"/>
              <w:widowControl w:val="0"/>
              <w:rPr>
                <w:color w:val="000000"/>
                <w:sz w:val="20"/>
                <w:szCs w:val="20"/>
              </w:rPr>
            </w:pPr>
            <w:r w:rsidDel="00000000" w:rsidR="00000000" w:rsidRPr="00000000">
              <w:rPr>
                <w:b w:val="1"/>
                <w:bCs w:val="1"/>
                <w:color w:val="000000"/>
                <w:sz w:val="20"/>
                <w:szCs w:val="20"/>
                <w:rtl w:val="0"/>
              </w:rPr>
              <w:t xml:space="preserve">Do NOT award a point if</w:t>
            </w:r>
            <w:r w:rsidDel="00000000" w:rsidR="00000000" w:rsidRPr="00000000">
              <w:rPr>
                <w:color w:val="000000"/>
                <w:sz w:val="20"/>
                <w:szCs w:val="20"/>
                <w:rtl w:val="0"/>
              </w:rPr>
              <w:t xml:space="preserve">: </w:t>
            </w:r>
          </w:p>
          <w:p w:rsidR="00000000" w:rsidDel="00000000" w:rsidP="00000000" w:rsidRDefault="00000000" w:rsidRPr="00000000" w14:paraId="00000029">
            <w:pPr>
              <w:pageBreakBefore w:val="0"/>
              <w:widowControl w:val="0"/>
              <w:numPr>
                <w:ilvl w:val="0"/>
                <w:numId w:val="2"/>
              </w:numPr>
              <w:ind w:left="720" w:hanging="360"/>
              <w:rPr>
                <w:color w:val="000000"/>
                <w:sz w:val="20"/>
                <w:szCs w:val="20"/>
              </w:rPr>
            </w:pPr>
            <w:r w:rsidDel="00000000" w:rsidR="00000000" w:rsidRPr="00000000">
              <w:rPr>
                <w:color w:val="000000"/>
                <w:sz w:val="20"/>
                <w:szCs w:val="20"/>
                <w:rtl w:val="0"/>
              </w:rPr>
              <w:t xml:space="preserve">the identified innovation is not a computing innovation; or </w:t>
            </w:r>
          </w:p>
          <w:p w:rsidR="00000000" w:rsidDel="00000000" w:rsidP="00000000" w:rsidRDefault="00000000" w:rsidRPr="00000000" w14:paraId="0000002A">
            <w:pPr>
              <w:pageBreakBefore w:val="0"/>
              <w:widowControl w:val="0"/>
              <w:numPr>
                <w:ilvl w:val="0"/>
                <w:numId w:val="2"/>
              </w:numPr>
              <w:ind w:left="720" w:hanging="360"/>
              <w:rPr>
                <w:color w:val="000000"/>
                <w:sz w:val="20"/>
                <w:szCs w:val="20"/>
              </w:rPr>
            </w:pPr>
            <w:r w:rsidDel="00000000" w:rsidR="00000000" w:rsidRPr="00000000">
              <w:rPr>
                <w:color w:val="000000"/>
                <w:sz w:val="20"/>
                <w:szCs w:val="20"/>
                <w:rtl w:val="0"/>
              </w:rPr>
              <w:t xml:space="preserve">the written statement gives an effect (which is required for the scoring criteria in Row 3, not Row 2). </w:t>
            </w:r>
            <w:r w:rsidDel="00000000" w:rsidR="00000000" w:rsidRPr="00000000">
              <w:rPr>
                <w:rtl w:val="0"/>
              </w:rPr>
            </w:r>
          </w:p>
        </w:tc>
      </w:tr>
    </w:tbl>
    <w:p w:rsidR="00000000" w:rsidDel="00000000" w:rsidP="00000000" w:rsidRDefault="00000000" w:rsidRPr="00000000" w14:paraId="0000002B">
      <w:pPr>
        <w:pageBreakBefore w:val="0"/>
        <w:rPr>
          <w:rFonts w:ascii="Droid Serif" w:cs="Droid Serif" w:eastAsia="Droid Serif" w:hAnsi="Droid Serif"/>
          <w:i w:val="1"/>
          <w:iCs w:val="1"/>
          <w:color w:val="000000"/>
          <w:sz w:val="20"/>
          <w:szCs w:val="20"/>
        </w:rPr>
      </w:pPr>
      <w:r w:rsidDel="00000000" w:rsidR="00000000" w:rsidRPr="00000000">
        <w:rPr>
          <w:rtl w:val="0"/>
        </w:rPr>
      </w:r>
    </w:p>
    <w:p w:rsidR="00000000" w:rsidDel="00000000" w:rsidP="00000000" w:rsidRDefault="00000000" w:rsidRPr="00000000" w14:paraId="0000002C">
      <w:pPr>
        <w:pageBreakBefore w:val="0"/>
        <w:ind w:left="-15" w:firstLine="0"/>
        <w:rPr>
          <w:rFonts w:ascii="Droid Serif" w:cs="Droid Serif" w:eastAsia="Droid Serif" w:hAnsi="Droid Serif"/>
          <w:color w:val="000000"/>
          <w:sz w:val="20"/>
          <w:szCs w:val="20"/>
        </w:rPr>
      </w:pPr>
      <w:r w:rsidDel="00000000" w:rsidR="00000000" w:rsidRPr="00000000">
        <w:rPr>
          <w:rtl w:val="0"/>
        </w:rPr>
      </w:r>
    </w:p>
    <w:p w:rsidR="00000000" w:rsidDel="00000000" w:rsidP="00000000" w:rsidRDefault="00000000" w:rsidRPr="00000000" w14:paraId="0000002D">
      <w:pPr>
        <w:pageBreakBefore w:val="0"/>
        <w:ind w:left="-15" w:firstLine="0"/>
        <w:rPr>
          <w:rFonts w:ascii="Droid Serif" w:cs="Droid Serif" w:eastAsia="Droid Serif" w:hAnsi="Droid Serif"/>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2E">
      <w:pPr>
        <w:pageBreakBefore w:val="0"/>
        <w:ind w:left="-15" w:firstLine="0"/>
        <w:rPr>
          <w:rFonts w:ascii="Droid Serif" w:cs="Droid Serif" w:eastAsia="Droid Serif" w:hAnsi="Droid Serif"/>
          <w:color w:val="000000"/>
          <w:sz w:val="20"/>
          <w:szCs w:val="20"/>
        </w:rPr>
      </w:pPr>
      <w:r w:rsidDel="00000000" w:rsidR="00000000" w:rsidRPr="00000000">
        <w:rPr>
          <w:rtl w:val="0"/>
        </w:rPr>
      </w:r>
    </w:p>
    <w:tbl>
      <w:tblPr>
        <w:tblStyle w:val="Table3"/>
        <w:tblW w:w="1080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60"/>
        <w:gridCol w:w="3120"/>
        <w:gridCol w:w="720"/>
        <w:tblGridChange w:id="0">
          <w:tblGrid>
            <w:gridCol w:w="6960"/>
            <w:gridCol w:w="3120"/>
            <w:gridCol w:w="720"/>
          </w:tblGrid>
        </w:tblGridChange>
      </w:tblGrid>
      <w:tr>
        <w:trPr>
          <w:cantSplit w:val="0"/>
          <w:trHeight w:val="400" w:hRule="atLeast"/>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2F">
            <w:pPr>
              <w:pageBreakBefore w:val="0"/>
              <w:widowControl w:val="0"/>
              <w:spacing w:line="240" w:lineRule="auto"/>
              <w:rPr>
                <w:b w:val="1"/>
                <w:bCs w:val="1"/>
                <w:color w:val="000000"/>
                <w:sz w:val="20"/>
                <w:szCs w:val="20"/>
              </w:rPr>
            </w:pPr>
            <w:r w:rsidDel="00000000" w:rsidR="00000000" w:rsidRPr="00000000">
              <w:rPr>
                <w:b w:val="1"/>
                <w:bCs w:val="1"/>
                <w:color w:val="000000"/>
                <w:sz w:val="20"/>
                <w:szCs w:val="20"/>
                <w:rtl w:val="0"/>
              </w:rPr>
              <w:t xml:space="preserve">Student Response A - [</w:t>
            </w:r>
            <w:hyperlink r:id="rId7">
              <w:r w:rsidDel="00000000" w:rsidR="00000000" w:rsidRPr="00000000">
                <w:rPr>
                  <w:b w:val="1"/>
                  <w:bCs w:val="1"/>
                  <w:color w:val="1155cc"/>
                  <w:sz w:val="20"/>
                  <w:szCs w:val="20"/>
                  <w:u w:val="single"/>
                  <w:rtl w:val="0"/>
                </w:rPr>
                <w:t xml:space="preserve">Artifact</w:t>
              </w:r>
            </w:hyperlink>
            <w:r w:rsidDel="00000000" w:rsidR="00000000" w:rsidRPr="00000000">
              <w:rPr>
                <w:b w:val="1"/>
                <w:bCs w:val="1"/>
                <w:color w:val="000000"/>
                <w:sz w:val="20"/>
                <w:szCs w:val="20"/>
                <w:rtl w:val="0"/>
              </w:rPr>
              <w:t xml:space="preserve">] [</w:t>
            </w:r>
            <w:hyperlink r:id="rId8">
              <w:r w:rsidDel="00000000" w:rsidR="00000000" w:rsidRPr="00000000">
                <w:rPr>
                  <w:b w:val="1"/>
                  <w:bCs w:val="1"/>
                  <w:color w:val="1155cc"/>
                  <w:sz w:val="20"/>
                  <w:szCs w:val="20"/>
                  <w:u w:val="single"/>
                  <w:rtl w:val="0"/>
                </w:rPr>
                <w:t xml:space="preserve">Written Response</w:t>
              </w:r>
            </w:hyperlink>
            <w:r w:rsidDel="00000000" w:rsidR="00000000" w:rsidRPr="00000000">
              <w:rPr>
                <w:b w:val="1"/>
                <w:bCs w:val="1"/>
                <w:color w:val="000000"/>
                <w:sz w:val="20"/>
                <w:szCs w:val="20"/>
                <w:rtl w:val="0"/>
              </w:rPr>
              <w:t xml:space="preserve">]</w:t>
            </w:r>
          </w:p>
        </w:tc>
        <w:tc>
          <w:tcPr>
            <w:gridSpan w:val="2"/>
            <w:shd w:fill="cfe2f3" w:val="clear"/>
            <w:tcMar>
              <w:top w:w="100.0" w:type="dxa"/>
              <w:left w:w="100.0" w:type="dxa"/>
              <w:bottom w:w="100.0" w:type="dxa"/>
              <w:right w:w="100.0" w:type="dxa"/>
            </w:tcMar>
            <w:vAlign w:val="center"/>
          </w:tcPr>
          <w:p w:rsidR="00000000" w:rsidDel="00000000" w:rsidP="00000000" w:rsidRDefault="00000000" w:rsidRPr="00000000" w14:paraId="00000030">
            <w:pPr>
              <w:pageBreakBefore w:val="0"/>
              <w:widowControl w:val="0"/>
              <w:jc w:val="center"/>
              <w:rPr>
                <w:b w:val="1"/>
                <w:bCs w:val="1"/>
                <w:color w:val="000000"/>
                <w:sz w:val="20"/>
                <w:szCs w:val="20"/>
              </w:rPr>
            </w:pPr>
            <w:r w:rsidDel="00000000" w:rsidR="00000000" w:rsidRPr="00000000">
              <w:rPr>
                <w:b w:val="1"/>
                <w:bCs w:val="1"/>
                <w:color w:val="000000"/>
                <w:sz w:val="20"/>
                <w:szCs w:val="20"/>
                <w:rtl w:val="0"/>
              </w:rPr>
              <w:t xml:space="preserve">Scoring Guidelines</w:t>
            </w:r>
          </w:p>
        </w:tc>
      </w:tr>
      <w:tr>
        <w:trPr>
          <w:cantSplit w:val="0"/>
          <w:trHeight w:val="400" w:hRule="atLeast"/>
          <w:tblHeader w:val="0"/>
        </w:trPr>
        <w:tc>
          <w:tcPr>
            <w:vMerge w:val="restart"/>
          </w:tcPr>
          <w:p w:rsidR="00000000" w:rsidDel="00000000" w:rsidP="00000000" w:rsidRDefault="00000000" w:rsidRPr="00000000" w14:paraId="00000032">
            <w:pPr>
              <w:pageBreakBefore w:val="0"/>
              <w:ind w:left="-15" w:firstLine="0"/>
              <w:rPr>
                <w:i w:val="1"/>
                <w:iCs w:val="1"/>
                <w:color w:val="000000"/>
                <w:sz w:val="20"/>
                <w:szCs w:val="20"/>
              </w:rPr>
            </w:pPr>
            <w:r w:rsidDel="00000000" w:rsidR="00000000" w:rsidRPr="00000000">
              <w:rPr>
                <w:i w:val="1"/>
                <w:iCs w:val="1"/>
                <w:color w:val="000000"/>
                <w:sz w:val="20"/>
                <w:szCs w:val="20"/>
              </w:rPr>
              <w:drawing>
                <wp:inline distB="114300" distT="114300" distL="114300" distR="114300">
                  <wp:extent cx="3524250" cy="1981200"/>
                  <wp:effectExtent b="0" l="0" r="0" t="0"/>
                  <wp:docPr id="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352425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pageBreakBefore w:val="0"/>
              <w:ind w:left="-15" w:firstLine="0"/>
              <w:rPr>
                <w:i w:val="1"/>
                <w:iCs w:val="1"/>
                <w:color w:val="000000"/>
                <w:sz w:val="20"/>
                <w:szCs w:val="20"/>
              </w:rPr>
            </w:pPr>
            <w:r w:rsidDel="00000000" w:rsidR="00000000" w:rsidRPr="00000000">
              <w:rPr>
                <w:rtl w:val="0"/>
              </w:rPr>
            </w:r>
          </w:p>
          <w:p w:rsidR="00000000" w:rsidDel="00000000" w:rsidP="00000000" w:rsidRDefault="00000000" w:rsidRPr="00000000" w14:paraId="00000034">
            <w:pPr>
              <w:pageBreakBefore w:val="0"/>
              <w:rPr>
                <w:i w:val="1"/>
                <w:iCs w:val="1"/>
                <w:color w:val="000000"/>
                <w:sz w:val="20"/>
                <w:szCs w:val="20"/>
              </w:rPr>
            </w:pPr>
            <w:r w:rsidDel="00000000" w:rsidR="00000000" w:rsidRPr="00000000">
              <w:rPr>
                <w:color w:val="000000"/>
                <w:sz w:val="20"/>
                <w:szCs w:val="20"/>
                <w:rtl w:val="0"/>
              </w:rPr>
              <w:t xml:space="preserve">My innovation is Blockchain, which is designed to create a framework for online transactions that is more secure (Rosic). </w:t>
            </w:r>
            <w:r w:rsidDel="00000000" w:rsidR="00000000" w:rsidRPr="00000000">
              <w:rPr>
                <w:color w:val="000000"/>
                <w:sz w:val="20"/>
                <w:szCs w:val="20"/>
                <w:rtl w:val="0"/>
              </w:rPr>
              <w:t xml:space="preserve">Blockchain functions as a series of computers, called nodes. </w:t>
            </w:r>
            <w:r w:rsidDel="00000000" w:rsidR="00000000" w:rsidRPr="00000000">
              <w:rPr>
                <w:color w:val="000000"/>
                <w:sz w:val="20"/>
                <w:szCs w:val="20"/>
                <w:rtl w:val="0"/>
              </w:rPr>
              <w:t xml:space="preserve">When one computer requests a transaction, each computer independently verifies the authenticity of the request, using certain algorithms. Then, once all of the nodes verify the request’s identity, the data about the request is added to a computerized ledger, creating another “block” in the “chain.” (Rosic) My artifact provides an illustration for each step of the process of how Blockchain works. It also allows the reader to see the amount of data blockchain uses).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pageBreakBefore w:val="0"/>
              <w:spacing w:line="240" w:lineRule="auto"/>
              <w:rPr>
                <w:b w:val="1"/>
                <w:bCs w:val="1"/>
                <w:color w:val="000000"/>
                <w:sz w:val="20"/>
                <w:szCs w:val="20"/>
              </w:rPr>
            </w:pPr>
            <w:r w:rsidDel="00000000" w:rsidR="00000000" w:rsidRPr="00000000">
              <w:rPr>
                <w:b w:val="1"/>
                <w:bCs w:val="1"/>
                <w:color w:val="000000"/>
                <w:sz w:val="20"/>
                <w:szCs w:val="20"/>
                <w:rtl w:val="0"/>
              </w:rPr>
              <w:t xml:space="preserve">Row 1</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36">
            <w:pPr>
              <w:pageBreakBefore w:val="0"/>
              <w:widowControl w:val="0"/>
              <w:spacing w:line="240" w:lineRule="auto"/>
              <w:jc w:val="center"/>
              <w:rPr>
                <w:rFonts w:ascii="Droid Serif" w:cs="Droid Serif" w:eastAsia="Droid Serif" w:hAnsi="Droid Serif"/>
                <w:b w:val="1"/>
                <w:bCs w:val="1"/>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1</w:t>
            </w:r>
          </w:p>
        </w:tc>
      </w:tr>
      <w:tr>
        <w:trPr>
          <w:cantSplit w:val="0"/>
          <w:trHeight w:val="400" w:hRule="atLeast"/>
          <w:tblHeader w:val="0"/>
        </w:trPr>
        <w:tc>
          <w:tcPr>
            <w:vMerge w:val="continue"/>
          </w:tcPr>
          <w:p w:rsidR="00000000" w:rsidDel="00000000" w:rsidP="00000000" w:rsidRDefault="00000000" w:rsidRPr="00000000" w14:paraId="00000037">
            <w:pPr>
              <w:pageBreakBefore w:val="0"/>
              <w:spacing w:after="0" w:before="0" w:line="240" w:lineRule="auto"/>
              <w:ind w:left="0" w:firstLine="0"/>
              <w:rPr>
                <w:i w:val="1"/>
                <w:iCs w:val="1"/>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8">
            <w:pPr>
              <w:pageBreakBefore w:val="0"/>
              <w:rPr>
                <w:b w:val="1"/>
                <w:bCs w:val="1"/>
                <w:color w:val="000000"/>
                <w:sz w:val="20"/>
                <w:szCs w:val="20"/>
              </w:rPr>
            </w:pPr>
            <w:r w:rsidDel="00000000" w:rsidR="00000000" w:rsidRPr="00000000">
              <w:rPr>
                <w:b w:val="1"/>
                <w:bCs w:val="1"/>
                <w:color w:val="000000"/>
                <w:sz w:val="20"/>
                <w:szCs w:val="20"/>
                <w:rtl w:val="0"/>
              </w:rPr>
              <w:t xml:space="preserve">The response earned a point for this row. </w:t>
            </w:r>
            <w:r w:rsidDel="00000000" w:rsidR="00000000" w:rsidRPr="00000000">
              <w:rPr>
                <w:color w:val="000000"/>
                <w:sz w:val="20"/>
                <w:szCs w:val="20"/>
                <w:rtl w:val="0"/>
              </w:rPr>
              <w:t xml:space="preserve">The computational artifact identifies a computing innovation, blockchain, and illustrates a function of blockchain:</w:t>
            </w:r>
            <w:r w:rsidDel="00000000" w:rsidR="00000000" w:rsidRPr="00000000">
              <w:rPr>
                <w:color w:val="000000"/>
                <w:sz w:val="20"/>
                <w:szCs w:val="20"/>
                <w:rtl w:val="0"/>
              </w:rPr>
              <w:t xml:space="preserve"> "verify your transaction and add the data to a digital ledger."</w:t>
            </w:r>
            <w:r w:rsidDel="00000000" w:rsidR="00000000" w:rsidRPr="00000000">
              <w:rPr>
                <w:rtl w:val="0"/>
              </w:rPr>
            </w:r>
          </w:p>
        </w:tc>
      </w:tr>
      <w:tr>
        <w:trPr>
          <w:cantSplit w:val="0"/>
          <w:trHeight w:val="400" w:hRule="atLeast"/>
          <w:tblHeader w:val="0"/>
        </w:trPr>
        <w:tc>
          <w:tcPr>
            <w:vMerge w:val="continue"/>
          </w:tcPr>
          <w:p w:rsidR="00000000" w:rsidDel="00000000" w:rsidP="00000000" w:rsidRDefault="00000000" w:rsidRPr="00000000" w14:paraId="0000003A">
            <w:pPr>
              <w:pageBreakBefore w:val="0"/>
              <w:spacing w:after="0" w:before="0" w:line="240" w:lineRule="auto"/>
              <w:ind w:left="0" w:firstLine="0"/>
              <w:rPr>
                <w:i w:val="1"/>
                <w:iCs w:val="1"/>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pageBreakBefore w:val="0"/>
              <w:spacing w:line="240" w:lineRule="auto"/>
              <w:rPr>
                <w:b w:val="1"/>
                <w:bCs w:val="1"/>
                <w:color w:val="000000"/>
                <w:sz w:val="20"/>
                <w:szCs w:val="20"/>
              </w:rPr>
            </w:pPr>
            <w:r w:rsidDel="00000000" w:rsidR="00000000" w:rsidRPr="00000000">
              <w:rPr>
                <w:b w:val="1"/>
                <w:bCs w:val="1"/>
                <w:color w:val="000000"/>
                <w:sz w:val="20"/>
                <w:szCs w:val="20"/>
                <w:rtl w:val="0"/>
              </w:rPr>
              <w:t xml:space="preserve">Row 2</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3C">
            <w:pPr>
              <w:pageBreakBefore w:val="0"/>
              <w:widowControl w:val="0"/>
              <w:spacing w:line="240" w:lineRule="auto"/>
              <w:jc w:val="center"/>
              <w:rPr>
                <w:rFonts w:ascii="Droid Serif" w:cs="Droid Serif" w:eastAsia="Droid Serif" w:hAnsi="Droid Serif"/>
                <w:b w:val="1"/>
                <w:bCs w:val="1"/>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1</w:t>
            </w:r>
          </w:p>
        </w:tc>
      </w:tr>
      <w:tr>
        <w:trPr>
          <w:cantSplit w:val="0"/>
          <w:trHeight w:val="400" w:hRule="atLeast"/>
          <w:tblHeader w:val="0"/>
        </w:trPr>
        <w:tc>
          <w:tcPr>
            <w:vMerge w:val="continue"/>
          </w:tcPr>
          <w:p w:rsidR="00000000" w:rsidDel="00000000" w:rsidP="00000000" w:rsidRDefault="00000000" w:rsidRPr="00000000" w14:paraId="0000003D">
            <w:pPr>
              <w:pageBreakBefore w:val="0"/>
              <w:spacing w:after="0" w:before="0" w:line="240" w:lineRule="auto"/>
              <w:ind w:left="0" w:firstLine="0"/>
              <w:rPr>
                <w:i w:val="1"/>
                <w:iCs w:val="1"/>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E">
            <w:pPr>
              <w:pageBreakBefore w:val="0"/>
              <w:rPr>
                <w:b w:val="1"/>
                <w:bCs w:val="1"/>
                <w:color w:val="000000"/>
                <w:sz w:val="20"/>
                <w:szCs w:val="20"/>
              </w:rPr>
            </w:pPr>
            <w:r w:rsidDel="00000000" w:rsidR="00000000" w:rsidRPr="00000000">
              <w:rPr>
                <w:b w:val="1"/>
                <w:bCs w:val="1"/>
                <w:color w:val="000000"/>
                <w:sz w:val="20"/>
                <w:szCs w:val="20"/>
                <w:rtl w:val="0"/>
              </w:rPr>
              <w:t xml:space="preserve">The response earned a point for this row. </w:t>
            </w:r>
            <w:r w:rsidDel="00000000" w:rsidR="00000000" w:rsidRPr="00000000">
              <w:rPr>
                <w:color w:val="000000"/>
                <w:sz w:val="20"/>
                <w:szCs w:val="20"/>
                <w:rtl w:val="0"/>
              </w:rPr>
              <w:t xml:space="preserve">The response states that </w:t>
            </w:r>
            <w:r w:rsidDel="00000000" w:rsidR="00000000" w:rsidRPr="00000000">
              <w:rPr>
                <w:color w:val="000000"/>
                <w:sz w:val="20"/>
                <w:szCs w:val="20"/>
                <w:rtl w:val="0"/>
              </w:rPr>
              <w:t xml:space="preserve">"blockchain functions as a series of computers, called nodes."</w:t>
            </w:r>
            <w:r w:rsidDel="00000000" w:rsidR="00000000" w:rsidRPr="00000000">
              <w:rPr>
                <w:rtl w:val="0"/>
              </w:rPr>
            </w:r>
          </w:p>
        </w:tc>
      </w:tr>
      <w:tr>
        <w:trPr>
          <w:cantSplit w:val="0"/>
          <w:trHeight w:val="400" w:hRule="atLeast"/>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40">
            <w:pPr>
              <w:pageBreakBefore w:val="0"/>
              <w:spacing w:line="240" w:lineRule="auto"/>
              <w:rPr>
                <w:b w:val="1"/>
                <w:bCs w:val="1"/>
                <w:color w:val="000000"/>
                <w:sz w:val="20"/>
                <w:szCs w:val="20"/>
              </w:rPr>
            </w:pPr>
            <w:r w:rsidDel="00000000" w:rsidR="00000000" w:rsidRPr="00000000">
              <w:rPr>
                <w:b w:val="1"/>
                <w:bCs w:val="1"/>
                <w:color w:val="000000"/>
                <w:sz w:val="20"/>
                <w:szCs w:val="20"/>
                <w:rtl w:val="0"/>
              </w:rPr>
              <w:t xml:space="preserve">Student Response B - [</w:t>
            </w:r>
            <w:hyperlink r:id="rId10">
              <w:r w:rsidDel="00000000" w:rsidR="00000000" w:rsidRPr="00000000">
                <w:rPr>
                  <w:b w:val="1"/>
                  <w:bCs w:val="1"/>
                  <w:color w:val="1155cc"/>
                  <w:sz w:val="20"/>
                  <w:szCs w:val="20"/>
                  <w:u w:val="single"/>
                  <w:rtl w:val="0"/>
                </w:rPr>
                <w:t xml:space="preserve">Artifact</w:t>
              </w:r>
            </w:hyperlink>
            <w:r w:rsidDel="00000000" w:rsidR="00000000" w:rsidRPr="00000000">
              <w:rPr>
                <w:b w:val="1"/>
                <w:bCs w:val="1"/>
                <w:color w:val="000000"/>
                <w:sz w:val="20"/>
                <w:szCs w:val="20"/>
                <w:rtl w:val="0"/>
              </w:rPr>
              <w:t xml:space="preserve">] [</w:t>
            </w:r>
            <w:hyperlink r:id="rId11">
              <w:r w:rsidDel="00000000" w:rsidR="00000000" w:rsidRPr="00000000">
                <w:rPr>
                  <w:b w:val="1"/>
                  <w:bCs w:val="1"/>
                  <w:color w:val="1155cc"/>
                  <w:sz w:val="20"/>
                  <w:szCs w:val="20"/>
                  <w:u w:val="single"/>
                  <w:rtl w:val="0"/>
                </w:rPr>
                <w:t xml:space="preserve">Written Response</w:t>
              </w:r>
            </w:hyperlink>
            <w:r w:rsidDel="00000000" w:rsidR="00000000" w:rsidRPr="00000000">
              <w:rPr>
                <w:b w:val="1"/>
                <w:bCs w:val="1"/>
                <w:color w:val="000000"/>
                <w:sz w:val="20"/>
                <w:szCs w:val="20"/>
                <w:rtl w:val="0"/>
              </w:rPr>
              <w:t xml:space="preserve">]</w:t>
            </w:r>
          </w:p>
        </w:tc>
        <w:tc>
          <w:tcPr>
            <w:gridSpan w:val="2"/>
            <w:shd w:fill="cfe2f3" w:val="clear"/>
            <w:tcMar>
              <w:top w:w="100.0" w:type="dxa"/>
              <w:left w:w="100.0" w:type="dxa"/>
              <w:bottom w:w="100.0" w:type="dxa"/>
              <w:right w:w="100.0" w:type="dxa"/>
            </w:tcMar>
            <w:vAlign w:val="center"/>
          </w:tcPr>
          <w:p w:rsidR="00000000" w:rsidDel="00000000" w:rsidP="00000000" w:rsidRDefault="00000000" w:rsidRPr="00000000" w14:paraId="00000041">
            <w:pPr>
              <w:pageBreakBefore w:val="0"/>
              <w:jc w:val="center"/>
              <w:rPr>
                <w:b w:val="1"/>
                <w:bCs w:val="1"/>
                <w:color w:val="000000"/>
                <w:sz w:val="20"/>
                <w:szCs w:val="20"/>
              </w:rPr>
            </w:pPr>
            <w:r w:rsidDel="00000000" w:rsidR="00000000" w:rsidRPr="00000000">
              <w:rPr>
                <w:b w:val="1"/>
                <w:bCs w:val="1"/>
                <w:color w:val="000000"/>
                <w:sz w:val="20"/>
                <w:szCs w:val="20"/>
                <w:rtl w:val="0"/>
              </w:rPr>
              <w:t xml:space="preserve">Scoring Guidelines</w:t>
            </w:r>
          </w:p>
        </w:tc>
      </w:tr>
      <w:tr>
        <w:trPr>
          <w:cantSplit w:val="0"/>
          <w:trHeight w:val="400" w:hRule="atLeast"/>
          <w:tblHeader w:val="0"/>
        </w:trPr>
        <w:tc>
          <w:tcPr>
            <w:vMerge w:val="restart"/>
          </w:tcPr>
          <w:p w:rsidR="00000000" w:rsidDel="00000000" w:rsidP="00000000" w:rsidRDefault="00000000" w:rsidRPr="00000000" w14:paraId="00000043">
            <w:pPr>
              <w:pageBreakBefore w:val="0"/>
              <w:ind w:left="-15" w:firstLine="0"/>
              <w:rPr>
                <w:i w:val="1"/>
                <w:iCs w:val="1"/>
                <w:color w:val="000000"/>
                <w:sz w:val="20"/>
                <w:szCs w:val="20"/>
              </w:rPr>
            </w:pPr>
            <w:r w:rsidDel="00000000" w:rsidR="00000000" w:rsidRPr="00000000">
              <w:rPr>
                <w:i w:val="1"/>
                <w:iCs w:val="1"/>
                <w:color w:val="000000"/>
                <w:sz w:val="20"/>
                <w:szCs w:val="20"/>
              </w:rPr>
              <w:drawing>
                <wp:inline distB="114300" distT="114300" distL="114300" distR="114300">
                  <wp:extent cx="3524250" cy="2819400"/>
                  <wp:effectExtent b="0" l="0" r="0" t="0"/>
                  <wp:docPr id="7"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352425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pageBreakBefore w:val="0"/>
              <w:ind w:left="-15" w:firstLine="0"/>
              <w:rPr>
                <w:i w:val="1"/>
                <w:iCs w:val="1"/>
                <w:color w:val="000000"/>
                <w:sz w:val="20"/>
                <w:szCs w:val="20"/>
              </w:rPr>
            </w:pPr>
            <w:r w:rsidDel="00000000" w:rsidR="00000000" w:rsidRPr="00000000">
              <w:rPr>
                <w:rtl w:val="0"/>
              </w:rPr>
            </w:r>
          </w:p>
          <w:p w:rsidR="00000000" w:rsidDel="00000000" w:rsidP="00000000" w:rsidRDefault="00000000" w:rsidRPr="00000000" w14:paraId="00000045">
            <w:pPr>
              <w:pageBreakBefore w:val="0"/>
              <w:rPr>
                <w:i w:val="1"/>
                <w:iCs w:val="1"/>
                <w:color w:val="000000"/>
                <w:sz w:val="20"/>
                <w:szCs w:val="20"/>
              </w:rPr>
            </w:pPr>
            <w:r w:rsidDel="00000000" w:rsidR="00000000" w:rsidRPr="00000000">
              <w:rPr>
                <w:color w:val="000000"/>
                <w:sz w:val="20"/>
                <w:szCs w:val="20"/>
                <w:rtl w:val="0"/>
              </w:rPr>
              <w:t xml:space="preserve">The computing innovation that I chose is virtual reality. This innovation has many different functions, depending on the design. Its intended purpose is to enhance or replace the world around you with a virtual one that can be modified. It can be used for things such as online shopping, gaming, and training. The computational artifact depicts an environment that is being filmed in virtual reality. It shows one of the many purposes of the innovation, allowing others to experience that environment without taking time to travel there. Also, the lower pictures illustrate how the innovation works and looks.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pageBreakBefore w:val="0"/>
              <w:spacing w:line="240" w:lineRule="auto"/>
              <w:rPr>
                <w:b w:val="1"/>
                <w:bCs w:val="1"/>
                <w:color w:val="000000"/>
                <w:sz w:val="20"/>
                <w:szCs w:val="20"/>
              </w:rPr>
            </w:pPr>
            <w:r w:rsidDel="00000000" w:rsidR="00000000" w:rsidRPr="00000000">
              <w:rPr>
                <w:b w:val="1"/>
                <w:bCs w:val="1"/>
                <w:color w:val="000000"/>
                <w:sz w:val="20"/>
                <w:szCs w:val="20"/>
                <w:rtl w:val="0"/>
              </w:rPr>
              <w:t xml:space="preserve">Row 1</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47">
            <w:pPr>
              <w:pageBreakBefore w:val="0"/>
              <w:spacing w:line="240" w:lineRule="auto"/>
              <w:jc w:val="center"/>
              <w:rPr>
                <w:rFonts w:ascii="Droid Serif" w:cs="Droid Serif" w:eastAsia="Droid Serif" w:hAnsi="Droid Serif"/>
                <w:b w:val="1"/>
                <w:bCs w:val="1"/>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1</w:t>
            </w:r>
          </w:p>
        </w:tc>
      </w:tr>
      <w:tr>
        <w:trPr>
          <w:cantSplit w:val="0"/>
          <w:trHeight w:val="400" w:hRule="atLeast"/>
          <w:tblHeader w:val="0"/>
        </w:trPr>
        <w:tc>
          <w:tcPr>
            <w:vMerge w:val="continue"/>
          </w:tcPr>
          <w:p w:rsidR="00000000" w:rsidDel="00000000" w:rsidP="00000000" w:rsidRDefault="00000000" w:rsidRPr="00000000" w14:paraId="00000048">
            <w:pPr>
              <w:pageBreakBefore w:val="0"/>
              <w:spacing w:after="0" w:before="0" w:line="240" w:lineRule="auto"/>
              <w:ind w:left="0" w:firstLine="0"/>
              <w:rPr>
                <w:i w:val="1"/>
                <w:iCs w:val="1"/>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9">
            <w:pPr>
              <w:pageBreakBefore w:val="0"/>
              <w:rPr>
                <w:b w:val="1"/>
                <w:bCs w:val="1"/>
                <w:color w:val="000000"/>
                <w:sz w:val="20"/>
                <w:szCs w:val="20"/>
              </w:rPr>
            </w:pPr>
            <w:r w:rsidDel="00000000" w:rsidR="00000000" w:rsidRPr="00000000">
              <w:rPr>
                <w:b w:val="1"/>
                <w:bCs w:val="1"/>
                <w:color w:val="000000"/>
                <w:sz w:val="20"/>
                <w:szCs w:val="20"/>
                <w:rtl w:val="0"/>
              </w:rPr>
              <w:t xml:space="preserve">The response earned a point for this row. </w:t>
            </w:r>
            <w:r w:rsidDel="00000000" w:rsidR="00000000" w:rsidRPr="00000000">
              <w:rPr>
                <w:color w:val="000000"/>
                <w:sz w:val="20"/>
                <w:szCs w:val="20"/>
                <w:rtl w:val="0"/>
              </w:rPr>
              <w:t xml:space="preserve">The artifact identifies the computing innovation as Virtual Reality and illustrates that the purpose is to enhance or replace the world around you with a virtual one that can be modified.</w:t>
            </w:r>
            <w:r w:rsidDel="00000000" w:rsidR="00000000" w:rsidRPr="00000000">
              <w:rPr>
                <w:rtl w:val="0"/>
              </w:rPr>
            </w:r>
          </w:p>
        </w:tc>
      </w:tr>
      <w:tr>
        <w:trPr>
          <w:cantSplit w:val="0"/>
          <w:trHeight w:val="400" w:hRule="atLeast"/>
          <w:tblHeader w:val="0"/>
        </w:trPr>
        <w:tc>
          <w:tcPr>
            <w:vMerge w:val="continue"/>
          </w:tcPr>
          <w:p w:rsidR="00000000" w:rsidDel="00000000" w:rsidP="00000000" w:rsidRDefault="00000000" w:rsidRPr="00000000" w14:paraId="0000004B">
            <w:pPr>
              <w:pageBreakBefore w:val="0"/>
              <w:spacing w:after="0" w:before="0" w:line="240" w:lineRule="auto"/>
              <w:ind w:left="0" w:firstLine="0"/>
              <w:rPr>
                <w:i w:val="1"/>
                <w:iCs w:val="1"/>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pageBreakBefore w:val="0"/>
              <w:spacing w:line="240" w:lineRule="auto"/>
              <w:rPr>
                <w:b w:val="1"/>
                <w:bCs w:val="1"/>
                <w:color w:val="000000"/>
                <w:sz w:val="20"/>
                <w:szCs w:val="20"/>
              </w:rPr>
            </w:pPr>
            <w:r w:rsidDel="00000000" w:rsidR="00000000" w:rsidRPr="00000000">
              <w:rPr>
                <w:b w:val="1"/>
                <w:bCs w:val="1"/>
                <w:color w:val="000000"/>
                <w:sz w:val="20"/>
                <w:szCs w:val="20"/>
                <w:rtl w:val="0"/>
              </w:rPr>
              <w:t xml:space="preserve">Row 2</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4D">
            <w:pPr>
              <w:pageBreakBefore w:val="0"/>
              <w:spacing w:line="240" w:lineRule="auto"/>
              <w:jc w:val="center"/>
              <w:rPr>
                <w:rFonts w:ascii="Droid Serif" w:cs="Droid Serif" w:eastAsia="Droid Serif" w:hAnsi="Droid Serif"/>
                <w:b w:val="1"/>
                <w:bCs w:val="1"/>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1</w:t>
            </w:r>
          </w:p>
        </w:tc>
      </w:tr>
      <w:tr>
        <w:trPr>
          <w:cantSplit w:val="0"/>
          <w:trHeight w:val="400" w:hRule="atLeast"/>
          <w:tblHeader w:val="0"/>
        </w:trPr>
        <w:tc>
          <w:tcPr>
            <w:vMerge w:val="continue"/>
          </w:tcPr>
          <w:p w:rsidR="00000000" w:rsidDel="00000000" w:rsidP="00000000" w:rsidRDefault="00000000" w:rsidRPr="00000000" w14:paraId="0000004E">
            <w:pPr>
              <w:pageBreakBefore w:val="0"/>
              <w:spacing w:after="0" w:before="0" w:line="240" w:lineRule="auto"/>
              <w:ind w:left="0" w:firstLine="0"/>
              <w:rPr>
                <w:i w:val="1"/>
                <w:iCs w:val="1"/>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F">
            <w:pPr>
              <w:pageBreakBefore w:val="0"/>
              <w:rPr>
                <w:b w:val="1"/>
                <w:bCs w:val="1"/>
                <w:color w:val="000000"/>
                <w:sz w:val="20"/>
                <w:szCs w:val="20"/>
              </w:rPr>
            </w:pPr>
            <w:r w:rsidDel="00000000" w:rsidR="00000000" w:rsidRPr="00000000">
              <w:rPr>
                <w:b w:val="1"/>
                <w:bCs w:val="1"/>
                <w:color w:val="000000"/>
                <w:sz w:val="20"/>
                <w:szCs w:val="20"/>
                <w:rtl w:val="0"/>
              </w:rPr>
              <w:t xml:space="preserve">The response earned a point for this row. </w:t>
            </w:r>
            <w:r w:rsidDel="00000000" w:rsidR="00000000" w:rsidRPr="00000000">
              <w:rPr>
                <w:color w:val="000000"/>
                <w:sz w:val="20"/>
                <w:szCs w:val="20"/>
                <w:rtl w:val="0"/>
              </w:rPr>
              <w:t xml:space="preserve">The response states a correct fact: "It can be used for things such as online shopping, gaming, and training."</w:t>
            </w:r>
            <w:r w:rsidDel="00000000" w:rsidR="00000000" w:rsidRPr="00000000">
              <w:rPr>
                <w:rtl w:val="0"/>
              </w:rPr>
            </w:r>
          </w:p>
        </w:tc>
      </w:tr>
      <w:tr>
        <w:trPr>
          <w:cantSplit w:val="0"/>
          <w:trHeight w:val="400" w:hRule="atLeast"/>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51">
            <w:pPr>
              <w:pageBreakBefore w:val="0"/>
              <w:spacing w:line="240" w:lineRule="auto"/>
              <w:rPr>
                <w:b w:val="1"/>
                <w:bCs w:val="1"/>
                <w:color w:val="000000"/>
                <w:sz w:val="20"/>
                <w:szCs w:val="20"/>
              </w:rPr>
            </w:pPr>
            <w:r w:rsidDel="00000000" w:rsidR="00000000" w:rsidRPr="00000000">
              <w:rPr>
                <w:b w:val="1"/>
                <w:bCs w:val="1"/>
                <w:color w:val="000000"/>
                <w:sz w:val="20"/>
                <w:szCs w:val="20"/>
                <w:rtl w:val="0"/>
              </w:rPr>
              <w:t xml:space="preserve">Student Response C - [</w:t>
            </w:r>
            <w:hyperlink r:id="rId13">
              <w:r w:rsidDel="00000000" w:rsidR="00000000" w:rsidRPr="00000000">
                <w:rPr>
                  <w:b w:val="1"/>
                  <w:bCs w:val="1"/>
                  <w:color w:val="1155cc"/>
                  <w:sz w:val="20"/>
                  <w:szCs w:val="20"/>
                  <w:u w:val="single"/>
                  <w:rtl w:val="0"/>
                </w:rPr>
                <w:t xml:space="preserve">Artifact</w:t>
              </w:r>
            </w:hyperlink>
            <w:r w:rsidDel="00000000" w:rsidR="00000000" w:rsidRPr="00000000">
              <w:rPr>
                <w:b w:val="1"/>
                <w:bCs w:val="1"/>
                <w:color w:val="000000"/>
                <w:sz w:val="20"/>
                <w:szCs w:val="20"/>
                <w:rtl w:val="0"/>
              </w:rPr>
              <w:t xml:space="preserve">] [</w:t>
            </w:r>
            <w:hyperlink r:id="rId14">
              <w:r w:rsidDel="00000000" w:rsidR="00000000" w:rsidRPr="00000000">
                <w:rPr>
                  <w:b w:val="1"/>
                  <w:bCs w:val="1"/>
                  <w:color w:val="1155cc"/>
                  <w:sz w:val="20"/>
                  <w:szCs w:val="20"/>
                  <w:u w:val="single"/>
                  <w:rtl w:val="0"/>
                </w:rPr>
                <w:t xml:space="preserve">Written Response</w:t>
              </w:r>
            </w:hyperlink>
            <w:r w:rsidDel="00000000" w:rsidR="00000000" w:rsidRPr="00000000">
              <w:rPr>
                <w:b w:val="1"/>
                <w:bCs w:val="1"/>
                <w:color w:val="000000"/>
                <w:sz w:val="20"/>
                <w:szCs w:val="20"/>
                <w:rtl w:val="0"/>
              </w:rPr>
              <w:t xml:space="preserve">]</w:t>
            </w:r>
          </w:p>
        </w:tc>
        <w:tc>
          <w:tcPr>
            <w:gridSpan w:val="2"/>
            <w:shd w:fill="cfe2f3" w:val="clear"/>
            <w:tcMar>
              <w:top w:w="100.0" w:type="dxa"/>
              <w:left w:w="100.0" w:type="dxa"/>
              <w:bottom w:w="100.0" w:type="dxa"/>
              <w:right w:w="100.0" w:type="dxa"/>
            </w:tcMar>
            <w:vAlign w:val="center"/>
          </w:tcPr>
          <w:p w:rsidR="00000000" w:rsidDel="00000000" w:rsidP="00000000" w:rsidRDefault="00000000" w:rsidRPr="00000000" w14:paraId="00000052">
            <w:pPr>
              <w:pageBreakBefore w:val="0"/>
              <w:jc w:val="center"/>
              <w:rPr>
                <w:b w:val="1"/>
                <w:bCs w:val="1"/>
                <w:color w:val="000000"/>
                <w:sz w:val="20"/>
                <w:szCs w:val="20"/>
              </w:rPr>
            </w:pPr>
            <w:r w:rsidDel="00000000" w:rsidR="00000000" w:rsidRPr="00000000">
              <w:rPr>
                <w:b w:val="1"/>
                <w:bCs w:val="1"/>
                <w:color w:val="000000"/>
                <w:sz w:val="20"/>
                <w:szCs w:val="20"/>
                <w:rtl w:val="0"/>
              </w:rPr>
              <w:t xml:space="preserve">Scoring Guidelines</w:t>
            </w:r>
          </w:p>
        </w:tc>
      </w:tr>
      <w:tr>
        <w:trPr>
          <w:cantSplit w:val="0"/>
          <w:trHeight w:val="400" w:hRule="atLeast"/>
          <w:tblHeader w:val="0"/>
        </w:trPr>
        <w:tc>
          <w:tcPr>
            <w:vMerge w:val="restart"/>
          </w:tcPr>
          <w:p w:rsidR="00000000" w:rsidDel="00000000" w:rsidP="00000000" w:rsidRDefault="00000000" w:rsidRPr="00000000" w14:paraId="00000054">
            <w:pPr>
              <w:pageBreakBefore w:val="0"/>
              <w:ind w:left="-15" w:firstLine="0"/>
              <w:rPr>
                <w:i w:val="1"/>
                <w:iCs w:val="1"/>
                <w:color w:val="000000"/>
                <w:sz w:val="20"/>
                <w:szCs w:val="20"/>
              </w:rPr>
            </w:pPr>
            <w:r w:rsidDel="00000000" w:rsidR="00000000" w:rsidRPr="00000000">
              <w:rPr>
                <w:i w:val="1"/>
                <w:iCs w:val="1"/>
                <w:color w:val="000000"/>
                <w:sz w:val="20"/>
                <w:szCs w:val="20"/>
              </w:rPr>
              <w:drawing>
                <wp:inline distB="114300" distT="114300" distL="114300" distR="114300">
                  <wp:extent cx="3524250" cy="1419225"/>
                  <wp:effectExtent b="0" l="0" r="0" t="0"/>
                  <wp:docPr id="12" name="image13.png"/>
                  <a:graphic>
                    <a:graphicData uri="http://schemas.openxmlformats.org/drawingml/2006/picture">
                      <pic:pic>
                        <pic:nvPicPr>
                          <pic:cNvPr id="0" name="image13.png"/>
                          <pic:cNvPicPr preferRelativeResize="0"/>
                        </pic:nvPicPr>
                        <pic:blipFill>
                          <a:blip r:embed="rId15"/>
                          <a:srcRect b="0" l="0" r="0" t="28019"/>
                          <a:stretch>
                            <a:fillRect/>
                          </a:stretch>
                        </pic:blipFill>
                        <pic:spPr>
                          <a:xfrm>
                            <a:off x="0" y="0"/>
                            <a:ext cx="3524250" cy="1419225"/>
                          </a:xfrm>
                          <a:prstGeom prst="rect"/>
                          <a:ln/>
                        </pic:spPr>
                      </pic:pic>
                    </a:graphicData>
                  </a:graphic>
                </wp:inline>
              </w:drawing>
            </w:r>
            <w:r w:rsidDel="00000000" w:rsidR="00000000" w:rsidRPr="00000000">
              <w:rPr>
                <w:i w:val="1"/>
                <w:iCs w:val="1"/>
                <w:color w:val="000000"/>
                <w:sz w:val="20"/>
                <w:szCs w:val="20"/>
              </w:rPr>
              <w:drawing>
                <wp:inline distB="114300" distT="114300" distL="114300" distR="114300">
                  <wp:extent cx="3524250" cy="1968500"/>
                  <wp:effectExtent b="0" l="0" r="0" t="0"/>
                  <wp:docPr id="4"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3524250" cy="19685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pageBreakBefore w:val="0"/>
              <w:ind w:left="-15" w:firstLine="0"/>
              <w:rPr>
                <w:i w:val="1"/>
                <w:iCs w:val="1"/>
                <w:color w:val="000000"/>
                <w:sz w:val="20"/>
                <w:szCs w:val="20"/>
              </w:rPr>
            </w:pPr>
            <w:r w:rsidDel="00000000" w:rsidR="00000000" w:rsidRPr="00000000">
              <w:rPr>
                <w:i w:val="1"/>
                <w:iCs w:val="1"/>
                <w:color w:val="000000"/>
                <w:sz w:val="20"/>
                <w:szCs w:val="20"/>
                <w:rtl w:val="0"/>
              </w:rPr>
              <w:t xml:space="preserve">** Video. Includes Audio Narration</w:t>
            </w:r>
          </w:p>
          <w:p w:rsidR="00000000" w:rsidDel="00000000" w:rsidP="00000000" w:rsidRDefault="00000000" w:rsidRPr="00000000" w14:paraId="00000056">
            <w:pPr>
              <w:pageBreakBefore w:val="0"/>
              <w:ind w:left="-15" w:firstLine="0"/>
              <w:rPr>
                <w:i w:val="1"/>
                <w:iCs w:val="1"/>
                <w:color w:val="000000"/>
                <w:sz w:val="20"/>
                <w:szCs w:val="20"/>
              </w:rPr>
            </w:pPr>
            <w:r w:rsidDel="00000000" w:rsidR="00000000" w:rsidRPr="00000000">
              <w:rPr>
                <w:rtl w:val="0"/>
              </w:rPr>
            </w:r>
          </w:p>
          <w:p w:rsidR="00000000" w:rsidDel="00000000" w:rsidP="00000000" w:rsidRDefault="00000000" w:rsidRPr="00000000" w14:paraId="00000057">
            <w:pPr>
              <w:pageBreakBefore w:val="0"/>
              <w:rPr>
                <w:i w:val="1"/>
                <w:iCs w:val="1"/>
                <w:color w:val="000000"/>
                <w:sz w:val="20"/>
                <w:szCs w:val="20"/>
              </w:rPr>
            </w:pPr>
            <w:r w:rsidDel="00000000" w:rsidR="00000000" w:rsidRPr="00000000">
              <w:rPr>
                <w:color w:val="000000"/>
                <w:sz w:val="20"/>
                <w:szCs w:val="20"/>
                <w:rtl w:val="0"/>
              </w:rPr>
              <w:t xml:space="preserve">The computing innovation represented by my computational artifact is Apple Pay. The purpose of this innovation is to allow users to make secure purchases with their phones. It achieves this by sending a Device Account Number over an encrypted NFC connection instead of using credit card information. My computational artifact illustrates and explains the purpose and function of Apple Pay by showing images of the intended purpose of Apple Pay and explaining how it is achieved.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pageBreakBefore w:val="0"/>
              <w:spacing w:line="240" w:lineRule="auto"/>
              <w:rPr>
                <w:b w:val="1"/>
                <w:bCs w:val="1"/>
                <w:color w:val="000000"/>
                <w:sz w:val="20"/>
                <w:szCs w:val="20"/>
              </w:rPr>
            </w:pPr>
            <w:r w:rsidDel="00000000" w:rsidR="00000000" w:rsidRPr="00000000">
              <w:rPr>
                <w:b w:val="1"/>
                <w:bCs w:val="1"/>
                <w:color w:val="000000"/>
                <w:sz w:val="20"/>
                <w:szCs w:val="20"/>
                <w:rtl w:val="0"/>
              </w:rPr>
              <w:t xml:space="preserve">Row 1</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59">
            <w:pPr>
              <w:pageBreakBefore w:val="0"/>
              <w:spacing w:line="240" w:lineRule="auto"/>
              <w:jc w:val="center"/>
              <w:rPr>
                <w:rFonts w:ascii="Droid Serif" w:cs="Droid Serif" w:eastAsia="Droid Serif" w:hAnsi="Droid Serif"/>
                <w:b w:val="1"/>
                <w:bCs w:val="1"/>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1</w:t>
            </w:r>
          </w:p>
        </w:tc>
      </w:tr>
      <w:tr>
        <w:trPr>
          <w:cantSplit w:val="0"/>
          <w:trHeight w:val="400" w:hRule="atLeast"/>
          <w:tblHeader w:val="0"/>
        </w:trPr>
        <w:tc>
          <w:tcPr>
            <w:vMerge w:val="continue"/>
          </w:tcPr>
          <w:p w:rsidR="00000000" w:rsidDel="00000000" w:rsidP="00000000" w:rsidRDefault="00000000" w:rsidRPr="00000000" w14:paraId="0000005A">
            <w:pPr>
              <w:pageBreakBefore w:val="0"/>
              <w:spacing w:after="0" w:before="0" w:line="240" w:lineRule="auto"/>
              <w:ind w:left="0" w:firstLine="0"/>
              <w:rPr>
                <w:i w:val="1"/>
                <w:iCs w:val="1"/>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B">
            <w:pPr>
              <w:pageBreakBefore w:val="0"/>
              <w:rPr>
                <w:b w:val="1"/>
                <w:bCs w:val="1"/>
                <w:color w:val="000000"/>
                <w:sz w:val="20"/>
                <w:szCs w:val="20"/>
              </w:rPr>
            </w:pPr>
            <w:r w:rsidDel="00000000" w:rsidR="00000000" w:rsidRPr="00000000">
              <w:rPr>
                <w:b w:val="1"/>
                <w:bCs w:val="1"/>
                <w:color w:val="000000"/>
                <w:sz w:val="20"/>
                <w:szCs w:val="20"/>
                <w:rtl w:val="0"/>
              </w:rPr>
              <w:t xml:space="preserve">The response earned a point for this row. </w:t>
            </w:r>
            <w:r w:rsidDel="00000000" w:rsidR="00000000" w:rsidRPr="00000000">
              <w:rPr>
                <w:color w:val="000000"/>
                <w:sz w:val="20"/>
                <w:szCs w:val="20"/>
                <w:rtl w:val="0"/>
              </w:rPr>
              <w:t xml:space="preserve">The artifact provides an explanation of the computing innovation's intended function stating that "Apple Pay uses tokenization in which it creates a device account number for each card."</w:t>
            </w:r>
            <w:r w:rsidDel="00000000" w:rsidR="00000000" w:rsidRPr="00000000">
              <w:rPr>
                <w:rtl w:val="0"/>
              </w:rPr>
            </w:r>
          </w:p>
        </w:tc>
      </w:tr>
      <w:tr>
        <w:trPr>
          <w:cantSplit w:val="0"/>
          <w:trHeight w:val="400" w:hRule="atLeast"/>
          <w:tblHeader w:val="0"/>
        </w:trPr>
        <w:tc>
          <w:tcPr>
            <w:vMerge w:val="continue"/>
          </w:tcPr>
          <w:p w:rsidR="00000000" w:rsidDel="00000000" w:rsidP="00000000" w:rsidRDefault="00000000" w:rsidRPr="00000000" w14:paraId="0000005D">
            <w:pPr>
              <w:pageBreakBefore w:val="0"/>
              <w:spacing w:after="0" w:before="0" w:line="240" w:lineRule="auto"/>
              <w:ind w:left="0" w:firstLine="0"/>
              <w:rPr>
                <w:i w:val="1"/>
                <w:iCs w:val="1"/>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pageBreakBefore w:val="0"/>
              <w:spacing w:line="240" w:lineRule="auto"/>
              <w:rPr>
                <w:b w:val="1"/>
                <w:bCs w:val="1"/>
                <w:color w:val="000000"/>
                <w:sz w:val="20"/>
                <w:szCs w:val="20"/>
              </w:rPr>
            </w:pPr>
            <w:r w:rsidDel="00000000" w:rsidR="00000000" w:rsidRPr="00000000">
              <w:rPr>
                <w:b w:val="1"/>
                <w:bCs w:val="1"/>
                <w:color w:val="000000"/>
                <w:sz w:val="20"/>
                <w:szCs w:val="20"/>
                <w:rtl w:val="0"/>
              </w:rPr>
              <w:t xml:space="preserve">Row 2</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5F">
            <w:pPr>
              <w:pageBreakBefore w:val="0"/>
              <w:spacing w:line="240" w:lineRule="auto"/>
              <w:jc w:val="center"/>
              <w:rPr>
                <w:rFonts w:ascii="Droid Serif" w:cs="Droid Serif" w:eastAsia="Droid Serif" w:hAnsi="Droid Serif"/>
                <w:b w:val="1"/>
                <w:bCs w:val="1"/>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1</w:t>
            </w:r>
          </w:p>
        </w:tc>
      </w:tr>
      <w:tr>
        <w:trPr>
          <w:cantSplit w:val="0"/>
          <w:trHeight w:val="400" w:hRule="atLeast"/>
          <w:tblHeader w:val="0"/>
        </w:trPr>
        <w:tc>
          <w:tcPr>
            <w:vMerge w:val="continue"/>
          </w:tcPr>
          <w:p w:rsidR="00000000" w:rsidDel="00000000" w:rsidP="00000000" w:rsidRDefault="00000000" w:rsidRPr="00000000" w14:paraId="00000060">
            <w:pPr>
              <w:pageBreakBefore w:val="0"/>
              <w:spacing w:after="0" w:before="0" w:line="240" w:lineRule="auto"/>
              <w:ind w:left="0" w:firstLine="0"/>
              <w:rPr>
                <w:i w:val="1"/>
                <w:iCs w:val="1"/>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1">
            <w:pPr>
              <w:pageBreakBefore w:val="0"/>
              <w:rPr>
                <w:b w:val="1"/>
                <w:bCs w:val="1"/>
                <w:color w:val="000000"/>
                <w:sz w:val="20"/>
                <w:szCs w:val="20"/>
              </w:rPr>
            </w:pPr>
            <w:r w:rsidDel="00000000" w:rsidR="00000000" w:rsidRPr="00000000">
              <w:rPr>
                <w:b w:val="1"/>
                <w:bCs w:val="1"/>
                <w:color w:val="000000"/>
                <w:sz w:val="20"/>
                <w:szCs w:val="20"/>
                <w:rtl w:val="0"/>
              </w:rPr>
              <w:t xml:space="preserve">The response earned a point for this row. </w:t>
            </w:r>
            <w:r w:rsidDel="00000000" w:rsidR="00000000" w:rsidRPr="00000000">
              <w:rPr>
                <w:color w:val="000000"/>
                <w:sz w:val="20"/>
                <w:szCs w:val="20"/>
                <w:rtl w:val="0"/>
              </w:rPr>
              <w:t xml:space="preserve">The response states a fact about the computing innovation: "allow users to make secure purchases with their phones."</w:t>
            </w:r>
            <w:r w:rsidDel="00000000" w:rsidR="00000000" w:rsidRPr="00000000">
              <w:rPr>
                <w:rtl w:val="0"/>
              </w:rPr>
            </w:r>
          </w:p>
        </w:tc>
      </w:tr>
      <w:tr>
        <w:trPr>
          <w:cantSplit w:val="0"/>
          <w:trHeight w:val="400" w:hRule="atLeast"/>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63">
            <w:pPr>
              <w:pageBreakBefore w:val="0"/>
              <w:spacing w:line="240" w:lineRule="auto"/>
              <w:rPr>
                <w:b w:val="1"/>
                <w:bCs w:val="1"/>
                <w:color w:val="000000"/>
                <w:sz w:val="20"/>
                <w:szCs w:val="20"/>
              </w:rPr>
            </w:pPr>
            <w:r w:rsidDel="00000000" w:rsidR="00000000" w:rsidRPr="00000000">
              <w:rPr>
                <w:b w:val="1"/>
                <w:bCs w:val="1"/>
                <w:color w:val="000000"/>
                <w:sz w:val="20"/>
                <w:szCs w:val="20"/>
                <w:rtl w:val="0"/>
              </w:rPr>
              <w:t xml:space="preserve">Student Response D - [</w:t>
            </w:r>
            <w:hyperlink r:id="rId17">
              <w:r w:rsidDel="00000000" w:rsidR="00000000" w:rsidRPr="00000000">
                <w:rPr>
                  <w:b w:val="1"/>
                  <w:bCs w:val="1"/>
                  <w:color w:val="1155cc"/>
                  <w:sz w:val="20"/>
                  <w:szCs w:val="20"/>
                  <w:u w:val="single"/>
                  <w:rtl w:val="0"/>
                </w:rPr>
                <w:t xml:space="preserve">Artifact</w:t>
              </w:r>
            </w:hyperlink>
            <w:r w:rsidDel="00000000" w:rsidR="00000000" w:rsidRPr="00000000">
              <w:rPr>
                <w:b w:val="1"/>
                <w:bCs w:val="1"/>
                <w:color w:val="000000"/>
                <w:sz w:val="20"/>
                <w:szCs w:val="20"/>
                <w:rtl w:val="0"/>
              </w:rPr>
              <w:t xml:space="preserve">] [</w:t>
            </w:r>
            <w:hyperlink r:id="rId18">
              <w:r w:rsidDel="00000000" w:rsidR="00000000" w:rsidRPr="00000000">
                <w:rPr>
                  <w:b w:val="1"/>
                  <w:bCs w:val="1"/>
                  <w:color w:val="1155cc"/>
                  <w:sz w:val="20"/>
                  <w:szCs w:val="20"/>
                  <w:u w:val="single"/>
                  <w:rtl w:val="0"/>
                </w:rPr>
                <w:t xml:space="preserve">Written Response</w:t>
              </w:r>
            </w:hyperlink>
            <w:r w:rsidDel="00000000" w:rsidR="00000000" w:rsidRPr="00000000">
              <w:rPr>
                <w:b w:val="1"/>
                <w:bCs w:val="1"/>
                <w:color w:val="000000"/>
                <w:sz w:val="20"/>
                <w:szCs w:val="20"/>
                <w:rtl w:val="0"/>
              </w:rPr>
              <w:t xml:space="preserve">]</w:t>
            </w:r>
          </w:p>
        </w:tc>
        <w:tc>
          <w:tcPr>
            <w:gridSpan w:val="2"/>
            <w:shd w:fill="cfe2f3" w:val="clear"/>
            <w:tcMar>
              <w:top w:w="100.0" w:type="dxa"/>
              <w:left w:w="100.0" w:type="dxa"/>
              <w:bottom w:w="100.0" w:type="dxa"/>
              <w:right w:w="100.0" w:type="dxa"/>
            </w:tcMar>
            <w:vAlign w:val="center"/>
          </w:tcPr>
          <w:p w:rsidR="00000000" w:rsidDel="00000000" w:rsidP="00000000" w:rsidRDefault="00000000" w:rsidRPr="00000000" w14:paraId="00000064">
            <w:pPr>
              <w:pageBreakBefore w:val="0"/>
              <w:jc w:val="center"/>
              <w:rPr>
                <w:b w:val="1"/>
                <w:bCs w:val="1"/>
                <w:color w:val="000000"/>
                <w:sz w:val="20"/>
                <w:szCs w:val="20"/>
              </w:rPr>
            </w:pPr>
            <w:r w:rsidDel="00000000" w:rsidR="00000000" w:rsidRPr="00000000">
              <w:rPr>
                <w:b w:val="1"/>
                <w:bCs w:val="1"/>
                <w:color w:val="000000"/>
                <w:sz w:val="20"/>
                <w:szCs w:val="20"/>
                <w:rtl w:val="0"/>
              </w:rPr>
              <w:t xml:space="preserve">Scoring Guidelines</w:t>
            </w:r>
          </w:p>
        </w:tc>
      </w:tr>
      <w:tr>
        <w:trPr>
          <w:cantSplit w:val="0"/>
          <w:trHeight w:val="400" w:hRule="atLeast"/>
          <w:tblHeader w:val="0"/>
        </w:trPr>
        <w:tc>
          <w:tcPr>
            <w:vMerge w:val="restart"/>
          </w:tcPr>
          <w:p w:rsidR="00000000" w:rsidDel="00000000" w:rsidP="00000000" w:rsidRDefault="00000000" w:rsidRPr="00000000" w14:paraId="00000066">
            <w:pPr>
              <w:pageBreakBefore w:val="0"/>
              <w:ind w:left="-15" w:firstLine="0"/>
              <w:rPr>
                <w:i w:val="1"/>
                <w:iCs w:val="1"/>
                <w:color w:val="000000"/>
                <w:sz w:val="20"/>
                <w:szCs w:val="20"/>
              </w:rPr>
            </w:pPr>
            <w:r w:rsidDel="00000000" w:rsidR="00000000" w:rsidRPr="00000000">
              <w:rPr>
                <w:i w:val="1"/>
                <w:iCs w:val="1"/>
                <w:color w:val="000000"/>
                <w:sz w:val="20"/>
                <w:szCs w:val="20"/>
              </w:rPr>
              <w:drawing>
                <wp:inline distB="114300" distT="114300" distL="114300" distR="114300">
                  <wp:extent cx="3524250" cy="1905000"/>
                  <wp:effectExtent b="0" l="0" r="0" t="0"/>
                  <wp:docPr id="1"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3524250" cy="1905000"/>
                          </a:xfrm>
                          <a:prstGeom prst="rect"/>
                          <a:ln/>
                        </pic:spPr>
                      </pic:pic>
                    </a:graphicData>
                  </a:graphic>
                </wp:inline>
              </w:drawing>
            </w:r>
            <w:r w:rsidDel="00000000" w:rsidR="00000000" w:rsidRPr="00000000">
              <w:rPr>
                <w:i w:val="1"/>
                <w:iCs w:val="1"/>
                <w:color w:val="000000"/>
                <w:sz w:val="20"/>
                <w:szCs w:val="20"/>
                <w:rtl w:val="0"/>
              </w:rPr>
              <w:t xml:space="preserve"> </w:t>
            </w:r>
          </w:p>
          <w:p w:rsidR="00000000" w:rsidDel="00000000" w:rsidP="00000000" w:rsidRDefault="00000000" w:rsidRPr="00000000" w14:paraId="00000067">
            <w:pPr>
              <w:pageBreakBefore w:val="0"/>
              <w:ind w:left="-15" w:firstLine="0"/>
              <w:rPr>
                <w:i w:val="1"/>
                <w:iCs w:val="1"/>
                <w:color w:val="000000"/>
                <w:sz w:val="20"/>
                <w:szCs w:val="20"/>
              </w:rPr>
            </w:pPr>
            <w:r w:rsidDel="00000000" w:rsidR="00000000" w:rsidRPr="00000000">
              <w:rPr>
                <w:i w:val="1"/>
                <w:iCs w:val="1"/>
                <w:color w:val="000000"/>
                <w:sz w:val="20"/>
                <w:szCs w:val="20"/>
              </w:rPr>
              <w:drawing>
                <wp:inline distB="114300" distT="114300" distL="114300" distR="114300">
                  <wp:extent cx="3524250" cy="1943100"/>
                  <wp:effectExtent b="0" l="0" r="0" t="0"/>
                  <wp:docPr id="2"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352425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pageBreakBefore w:val="0"/>
              <w:ind w:left="-15" w:firstLine="0"/>
              <w:rPr>
                <w:i w:val="1"/>
                <w:iCs w:val="1"/>
                <w:color w:val="000000"/>
                <w:sz w:val="20"/>
                <w:szCs w:val="20"/>
              </w:rPr>
            </w:pPr>
            <w:r w:rsidDel="00000000" w:rsidR="00000000" w:rsidRPr="00000000">
              <w:rPr>
                <w:i w:val="1"/>
                <w:iCs w:val="1"/>
                <w:color w:val="000000"/>
                <w:sz w:val="20"/>
                <w:szCs w:val="20"/>
                <w:rtl w:val="0"/>
              </w:rPr>
              <w:t xml:space="preserve">** Video. No narration.</w:t>
            </w:r>
          </w:p>
          <w:p w:rsidR="00000000" w:rsidDel="00000000" w:rsidP="00000000" w:rsidRDefault="00000000" w:rsidRPr="00000000" w14:paraId="00000069">
            <w:pPr>
              <w:pageBreakBefore w:val="0"/>
              <w:ind w:left="-15" w:firstLine="0"/>
              <w:rPr>
                <w:i w:val="1"/>
                <w:iCs w:val="1"/>
                <w:color w:val="000000"/>
                <w:sz w:val="20"/>
                <w:szCs w:val="20"/>
              </w:rPr>
            </w:pPr>
            <w:r w:rsidDel="00000000" w:rsidR="00000000" w:rsidRPr="00000000">
              <w:rPr>
                <w:rtl w:val="0"/>
              </w:rPr>
            </w:r>
          </w:p>
          <w:p w:rsidR="00000000" w:rsidDel="00000000" w:rsidP="00000000" w:rsidRDefault="00000000" w:rsidRPr="00000000" w14:paraId="0000006A">
            <w:pPr>
              <w:pageBreakBefore w:val="0"/>
              <w:rPr>
                <w:i w:val="1"/>
                <w:iCs w:val="1"/>
                <w:color w:val="000000"/>
                <w:sz w:val="20"/>
                <w:szCs w:val="20"/>
              </w:rPr>
            </w:pPr>
            <w:r w:rsidDel="00000000" w:rsidR="00000000" w:rsidRPr="00000000">
              <w:rPr>
                <w:color w:val="000000"/>
                <w:sz w:val="20"/>
                <w:szCs w:val="20"/>
                <w:rtl w:val="0"/>
              </w:rPr>
              <w:t xml:space="preserve">The computing innovation that is represented by the computational artifact is the Microsoft HoloLens. The intended purpose of the device is to produce holograms in the environment that the user is using and allow the user to see and interact with the hologram like a real-world object [2]. The computational artifact illustrates the purpose by showing the Microsoft HoloLens first scans the user’s environment by using its cameras and sensors, then the device will produce a realistic 3D hologram that the user can interact with.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pageBreakBefore w:val="0"/>
              <w:spacing w:line="240" w:lineRule="auto"/>
              <w:rPr>
                <w:b w:val="1"/>
                <w:bCs w:val="1"/>
                <w:color w:val="000000"/>
                <w:sz w:val="20"/>
                <w:szCs w:val="20"/>
              </w:rPr>
            </w:pPr>
            <w:r w:rsidDel="00000000" w:rsidR="00000000" w:rsidRPr="00000000">
              <w:rPr>
                <w:b w:val="1"/>
                <w:bCs w:val="1"/>
                <w:color w:val="000000"/>
                <w:sz w:val="20"/>
                <w:szCs w:val="20"/>
                <w:rtl w:val="0"/>
              </w:rPr>
              <w:t xml:space="preserve">Row 1</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6C">
            <w:pPr>
              <w:pageBreakBefore w:val="0"/>
              <w:spacing w:line="240" w:lineRule="auto"/>
              <w:jc w:val="center"/>
              <w:rPr>
                <w:rFonts w:ascii="Droid Serif" w:cs="Droid Serif" w:eastAsia="Droid Serif" w:hAnsi="Droid Serif"/>
                <w:b w:val="1"/>
                <w:bCs w:val="1"/>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1</w:t>
            </w:r>
          </w:p>
        </w:tc>
      </w:tr>
      <w:tr>
        <w:trPr>
          <w:cantSplit w:val="0"/>
          <w:trHeight w:val="400" w:hRule="atLeast"/>
          <w:tblHeader w:val="0"/>
        </w:trPr>
        <w:tc>
          <w:tcPr>
            <w:vMerge w:val="continue"/>
          </w:tcPr>
          <w:p w:rsidR="00000000" w:rsidDel="00000000" w:rsidP="00000000" w:rsidRDefault="00000000" w:rsidRPr="00000000" w14:paraId="0000006D">
            <w:pPr>
              <w:pageBreakBefore w:val="0"/>
              <w:spacing w:after="0" w:before="0" w:line="240" w:lineRule="auto"/>
              <w:ind w:left="0" w:firstLine="0"/>
              <w:rPr>
                <w:i w:val="1"/>
                <w:iCs w:val="1"/>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E">
            <w:pPr>
              <w:pageBreakBefore w:val="0"/>
              <w:rPr>
                <w:b w:val="1"/>
                <w:bCs w:val="1"/>
                <w:color w:val="000000"/>
                <w:sz w:val="20"/>
                <w:szCs w:val="20"/>
              </w:rPr>
            </w:pPr>
            <w:r w:rsidDel="00000000" w:rsidR="00000000" w:rsidRPr="00000000">
              <w:rPr>
                <w:b w:val="1"/>
                <w:bCs w:val="1"/>
                <w:color w:val="000000"/>
                <w:sz w:val="20"/>
                <w:szCs w:val="20"/>
                <w:rtl w:val="0"/>
              </w:rPr>
              <w:t xml:space="preserve">The response earned a point for this row. </w:t>
            </w:r>
            <w:r w:rsidDel="00000000" w:rsidR="00000000" w:rsidRPr="00000000">
              <w:rPr>
                <w:color w:val="000000"/>
                <w:sz w:val="20"/>
                <w:szCs w:val="20"/>
                <w:rtl w:val="0"/>
              </w:rPr>
              <w:t xml:space="preserve">The artifact identifies the computing innovation as Microsoft HoloLens and illustrates the purpose is to "produce a realistic 3D hologram that the user can interact with."</w:t>
            </w:r>
            <w:r w:rsidDel="00000000" w:rsidR="00000000" w:rsidRPr="00000000">
              <w:rPr>
                <w:rtl w:val="0"/>
              </w:rPr>
            </w:r>
          </w:p>
        </w:tc>
      </w:tr>
      <w:tr>
        <w:trPr>
          <w:cantSplit w:val="0"/>
          <w:trHeight w:val="400" w:hRule="atLeast"/>
          <w:tblHeader w:val="0"/>
        </w:trPr>
        <w:tc>
          <w:tcPr>
            <w:vMerge w:val="continue"/>
          </w:tcPr>
          <w:p w:rsidR="00000000" w:rsidDel="00000000" w:rsidP="00000000" w:rsidRDefault="00000000" w:rsidRPr="00000000" w14:paraId="00000070">
            <w:pPr>
              <w:pageBreakBefore w:val="0"/>
              <w:spacing w:after="0" w:before="0" w:line="240" w:lineRule="auto"/>
              <w:ind w:left="0" w:firstLine="0"/>
              <w:rPr>
                <w:i w:val="1"/>
                <w:iCs w:val="1"/>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pageBreakBefore w:val="0"/>
              <w:spacing w:line="240" w:lineRule="auto"/>
              <w:rPr>
                <w:b w:val="1"/>
                <w:bCs w:val="1"/>
                <w:color w:val="000000"/>
                <w:sz w:val="20"/>
                <w:szCs w:val="20"/>
              </w:rPr>
            </w:pPr>
            <w:r w:rsidDel="00000000" w:rsidR="00000000" w:rsidRPr="00000000">
              <w:rPr>
                <w:b w:val="1"/>
                <w:bCs w:val="1"/>
                <w:color w:val="000000"/>
                <w:sz w:val="20"/>
                <w:szCs w:val="20"/>
                <w:rtl w:val="0"/>
              </w:rPr>
              <w:t xml:space="preserve">Row 2</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72">
            <w:pPr>
              <w:pageBreakBefore w:val="0"/>
              <w:spacing w:line="240" w:lineRule="auto"/>
              <w:jc w:val="center"/>
              <w:rPr>
                <w:rFonts w:ascii="Droid Serif" w:cs="Droid Serif" w:eastAsia="Droid Serif" w:hAnsi="Droid Serif"/>
                <w:b w:val="1"/>
                <w:bCs w:val="1"/>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1</w:t>
            </w:r>
          </w:p>
        </w:tc>
      </w:tr>
      <w:tr>
        <w:trPr>
          <w:cantSplit w:val="0"/>
          <w:trHeight w:val="400" w:hRule="atLeast"/>
          <w:tblHeader w:val="0"/>
        </w:trPr>
        <w:tc>
          <w:tcPr>
            <w:vMerge w:val="continue"/>
          </w:tcPr>
          <w:p w:rsidR="00000000" w:rsidDel="00000000" w:rsidP="00000000" w:rsidRDefault="00000000" w:rsidRPr="00000000" w14:paraId="00000073">
            <w:pPr>
              <w:pageBreakBefore w:val="0"/>
              <w:spacing w:after="0" w:before="0" w:line="240" w:lineRule="auto"/>
              <w:ind w:left="0" w:firstLine="0"/>
              <w:rPr>
                <w:i w:val="1"/>
                <w:iCs w:val="1"/>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4">
            <w:pPr>
              <w:pageBreakBefore w:val="0"/>
              <w:rPr>
                <w:b w:val="1"/>
                <w:bCs w:val="1"/>
                <w:color w:val="000000"/>
                <w:sz w:val="20"/>
                <w:szCs w:val="20"/>
              </w:rPr>
            </w:pPr>
            <w:r w:rsidDel="00000000" w:rsidR="00000000" w:rsidRPr="00000000">
              <w:rPr>
                <w:b w:val="1"/>
                <w:bCs w:val="1"/>
                <w:color w:val="000000"/>
                <w:sz w:val="20"/>
                <w:szCs w:val="20"/>
                <w:rtl w:val="0"/>
              </w:rPr>
              <w:t xml:space="preserve">The response earned a point for this row. </w:t>
            </w:r>
            <w:r w:rsidDel="00000000" w:rsidR="00000000" w:rsidRPr="00000000">
              <w:rPr>
                <w:color w:val="000000"/>
                <w:sz w:val="20"/>
                <w:szCs w:val="20"/>
                <w:rtl w:val="0"/>
              </w:rPr>
              <w:t xml:space="preserve">The response states a correct fact: "The intended purpose of the device is to produce holograms in the environment that the user is using and allow the user to see and interact with the hologram like a real-world object."</w:t>
            </w:r>
            <w:r w:rsidDel="00000000" w:rsidR="00000000" w:rsidRPr="00000000">
              <w:rPr>
                <w:rtl w:val="0"/>
              </w:rPr>
            </w:r>
          </w:p>
        </w:tc>
      </w:tr>
      <w:tr>
        <w:trPr>
          <w:cantSplit w:val="0"/>
          <w:trHeight w:val="400" w:hRule="atLeast"/>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76">
            <w:pPr>
              <w:pageBreakBefore w:val="0"/>
              <w:spacing w:line="240" w:lineRule="auto"/>
              <w:rPr>
                <w:b w:val="1"/>
                <w:bCs w:val="1"/>
                <w:color w:val="000000"/>
                <w:sz w:val="20"/>
                <w:szCs w:val="20"/>
              </w:rPr>
            </w:pPr>
            <w:r w:rsidDel="00000000" w:rsidR="00000000" w:rsidRPr="00000000">
              <w:rPr>
                <w:b w:val="1"/>
                <w:bCs w:val="1"/>
                <w:color w:val="000000"/>
                <w:sz w:val="20"/>
                <w:szCs w:val="20"/>
                <w:rtl w:val="0"/>
              </w:rPr>
              <w:t xml:space="preserve">Student Response E - [</w:t>
            </w:r>
            <w:hyperlink r:id="rId21">
              <w:r w:rsidDel="00000000" w:rsidR="00000000" w:rsidRPr="00000000">
                <w:rPr>
                  <w:b w:val="1"/>
                  <w:bCs w:val="1"/>
                  <w:color w:val="1155cc"/>
                  <w:sz w:val="20"/>
                  <w:szCs w:val="20"/>
                  <w:u w:val="single"/>
                  <w:rtl w:val="0"/>
                </w:rPr>
                <w:t xml:space="preserve">Artifact</w:t>
              </w:r>
            </w:hyperlink>
            <w:r w:rsidDel="00000000" w:rsidR="00000000" w:rsidRPr="00000000">
              <w:rPr>
                <w:b w:val="1"/>
                <w:bCs w:val="1"/>
                <w:color w:val="000000"/>
                <w:sz w:val="20"/>
                <w:szCs w:val="20"/>
                <w:rtl w:val="0"/>
              </w:rPr>
              <w:t xml:space="preserve">] [</w:t>
            </w:r>
            <w:hyperlink r:id="rId22">
              <w:r w:rsidDel="00000000" w:rsidR="00000000" w:rsidRPr="00000000">
                <w:rPr>
                  <w:b w:val="1"/>
                  <w:bCs w:val="1"/>
                  <w:color w:val="1155cc"/>
                  <w:sz w:val="20"/>
                  <w:szCs w:val="20"/>
                  <w:u w:val="single"/>
                  <w:rtl w:val="0"/>
                </w:rPr>
                <w:t xml:space="preserve">Written Response</w:t>
              </w:r>
            </w:hyperlink>
            <w:r w:rsidDel="00000000" w:rsidR="00000000" w:rsidRPr="00000000">
              <w:rPr>
                <w:b w:val="1"/>
                <w:bCs w:val="1"/>
                <w:color w:val="000000"/>
                <w:sz w:val="20"/>
                <w:szCs w:val="20"/>
                <w:rtl w:val="0"/>
              </w:rPr>
              <w:t xml:space="preserve">]</w:t>
            </w:r>
          </w:p>
        </w:tc>
        <w:tc>
          <w:tcPr>
            <w:gridSpan w:val="2"/>
            <w:shd w:fill="cfe2f3" w:val="clear"/>
            <w:tcMar>
              <w:top w:w="100.0" w:type="dxa"/>
              <w:left w:w="100.0" w:type="dxa"/>
              <w:bottom w:w="100.0" w:type="dxa"/>
              <w:right w:w="100.0" w:type="dxa"/>
            </w:tcMar>
            <w:vAlign w:val="center"/>
          </w:tcPr>
          <w:p w:rsidR="00000000" w:rsidDel="00000000" w:rsidP="00000000" w:rsidRDefault="00000000" w:rsidRPr="00000000" w14:paraId="00000077">
            <w:pPr>
              <w:pageBreakBefore w:val="0"/>
              <w:jc w:val="center"/>
              <w:rPr>
                <w:b w:val="1"/>
                <w:bCs w:val="1"/>
                <w:color w:val="000000"/>
                <w:sz w:val="20"/>
                <w:szCs w:val="20"/>
              </w:rPr>
            </w:pPr>
            <w:r w:rsidDel="00000000" w:rsidR="00000000" w:rsidRPr="00000000">
              <w:rPr>
                <w:b w:val="1"/>
                <w:bCs w:val="1"/>
                <w:color w:val="000000"/>
                <w:sz w:val="20"/>
                <w:szCs w:val="20"/>
                <w:rtl w:val="0"/>
              </w:rPr>
              <w:t xml:space="preserve">Scoring Guidelines</w:t>
            </w:r>
          </w:p>
        </w:tc>
      </w:tr>
      <w:tr>
        <w:trPr>
          <w:cantSplit w:val="0"/>
          <w:trHeight w:val="400" w:hRule="atLeast"/>
          <w:tblHeader w:val="0"/>
        </w:trPr>
        <w:tc>
          <w:tcPr>
            <w:vMerge w:val="restart"/>
          </w:tcPr>
          <w:p w:rsidR="00000000" w:rsidDel="00000000" w:rsidP="00000000" w:rsidRDefault="00000000" w:rsidRPr="00000000" w14:paraId="00000079">
            <w:pPr>
              <w:pageBreakBefore w:val="0"/>
              <w:ind w:left="-15" w:firstLine="0"/>
              <w:rPr>
                <w:i w:val="1"/>
                <w:iCs w:val="1"/>
                <w:color w:val="000000"/>
                <w:sz w:val="20"/>
                <w:szCs w:val="20"/>
              </w:rPr>
            </w:pPr>
            <w:r w:rsidDel="00000000" w:rsidR="00000000" w:rsidRPr="00000000">
              <w:rPr>
                <w:i w:val="1"/>
                <w:iCs w:val="1"/>
                <w:color w:val="000000"/>
                <w:sz w:val="20"/>
                <w:szCs w:val="20"/>
              </w:rPr>
              <w:drawing>
                <wp:inline distB="114300" distT="114300" distL="114300" distR="114300">
                  <wp:extent cx="3524250" cy="3263900"/>
                  <wp:effectExtent b="0" l="0" r="0" t="0"/>
                  <wp:docPr id="13"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3524250" cy="32639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pageBreakBefore w:val="0"/>
              <w:ind w:left="-15" w:firstLine="0"/>
              <w:rPr>
                <w:i w:val="1"/>
                <w:iCs w:val="1"/>
                <w:color w:val="000000"/>
                <w:sz w:val="20"/>
                <w:szCs w:val="20"/>
              </w:rPr>
            </w:pPr>
            <w:r w:rsidDel="00000000" w:rsidR="00000000" w:rsidRPr="00000000">
              <w:rPr>
                <w:rtl w:val="0"/>
              </w:rPr>
            </w:r>
          </w:p>
          <w:p w:rsidR="00000000" w:rsidDel="00000000" w:rsidP="00000000" w:rsidRDefault="00000000" w:rsidRPr="00000000" w14:paraId="0000007B">
            <w:pPr>
              <w:pageBreakBefore w:val="0"/>
              <w:rPr>
                <w:color w:val="000000"/>
                <w:sz w:val="20"/>
                <w:szCs w:val="20"/>
              </w:rPr>
            </w:pPr>
            <w:r w:rsidDel="00000000" w:rsidR="00000000" w:rsidRPr="00000000">
              <w:rPr>
                <w:color w:val="000000"/>
                <w:sz w:val="20"/>
                <w:szCs w:val="20"/>
                <w:rtl w:val="0"/>
              </w:rPr>
              <w:t xml:space="preserve">Bitcoin is a digital currency that has become highly popular among investors and traders alike. Bitcoins are mined in a series of block chains that include generating hashes to open hatches in order to open a Bitcoin block which gives a reward of a predetermined amount of Bitcoins [4]. The creator’s intended purpose of creating the virtual currency, known as Bitcoin, was to make an international currency that is accepted anywhere in the world without language barriers, currency barriers, or exchange rate [4]. </w:t>
            </w:r>
          </w:p>
          <w:p w:rsidR="00000000" w:rsidDel="00000000" w:rsidP="00000000" w:rsidRDefault="00000000" w:rsidRPr="00000000" w14:paraId="0000007C">
            <w:pPr>
              <w:pageBreakBefore w:val="0"/>
              <w:rPr>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pageBreakBefore w:val="0"/>
              <w:spacing w:line="240" w:lineRule="auto"/>
              <w:rPr>
                <w:b w:val="1"/>
                <w:bCs w:val="1"/>
                <w:color w:val="000000"/>
                <w:sz w:val="20"/>
                <w:szCs w:val="20"/>
              </w:rPr>
            </w:pPr>
            <w:r w:rsidDel="00000000" w:rsidR="00000000" w:rsidRPr="00000000">
              <w:rPr>
                <w:b w:val="1"/>
                <w:bCs w:val="1"/>
                <w:color w:val="000000"/>
                <w:sz w:val="20"/>
                <w:szCs w:val="20"/>
                <w:rtl w:val="0"/>
              </w:rPr>
              <w:t xml:space="preserve">Row 1</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7E">
            <w:pPr>
              <w:pageBreakBefore w:val="0"/>
              <w:spacing w:line="240" w:lineRule="auto"/>
              <w:jc w:val="center"/>
              <w:rPr>
                <w:rFonts w:ascii="Droid Serif" w:cs="Droid Serif" w:eastAsia="Droid Serif" w:hAnsi="Droid Serif"/>
                <w:b w:val="1"/>
                <w:bCs w:val="1"/>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0</w:t>
            </w:r>
          </w:p>
        </w:tc>
      </w:tr>
      <w:tr>
        <w:trPr>
          <w:cantSplit w:val="0"/>
          <w:trHeight w:val="400" w:hRule="atLeast"/>
          <w:tblHeader w:val="0"/>
        </w:trPr>
        <w:tc>
          <w:tcPr>
            <w:vMerge w:val="continue"/>
          </w:tcPr>
          <w:p w:rsidR="00000000" w:rsidDel="00000000" w:rsidP="00000000" w:rsidRDefault="00000000" w:rsidRPr="00000000" w14:paraId="0000007F">
            <w:pPr>
              <w:pageBreakBefore w:val="0"/>
              <w:ind w:left="-15" w:firstLine="0"/>
              <w:rPr>
                <w:i w:val="1"/>
                <w:iCs w:val="1"/>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0">
            <w:pPr>
              <w:pageBreakBefore w:val="0"/>
              <w:rPr>
                <w:b w:val="1"/>
                <w:bCs w:val="1"/>
                <w:color w:val="000000"/>
                <w:sz w:val="20"/>
                <w:szCs w:val="20"/>
              </w:rPr>
            </w:pPr>
            <w:r w:rsidDel="00000000" w:rsidR="00000000" w:rsidRPr="00000000">
              <w:rPr>
                <w:b w:val="1"/>
                <w:bCs w:val="1"/>
                <w:color w:val="000000"/>
                <w:sz w:val="20"/>
                <w:szCs w:val="20"/>
                <w:rtl w:val="0"/>
              </w:rPr>
              <w:t xml:space="preserve">The response DID NOT earn a point for this row. </w:t>
            </w:r>
            <w:r w:rsidDel="00000000" w:rsidR="00000000" w:rsidRPr="00000000">
              <w:rPr>
                <w:color w:val="000000"/>
                <w:sz w:val="20"/>
                <w:szCs w:val="20"/>
                <w:rtl w:val="0"/>
              </w:rPr>
              <w:t xml:space="preserve">The artifact does not provide an illustration, representation, or explanation of the computing innovation's intended purpose, function, or effect.</w:t>
            </w:r>
            <w:r w:rsidDel="00000000" w:rsidR="00000000" w:rsidRPr="00000000">
              <w:rPr>
                <w:rtl w:val="0"/>
              </w:rPr>
            </w:r>
          </w:p>
        </w:tc>
      </w:tr>
      <w:tr>
        <w:trPr>
          <w:cantSplit w:val="0"/>
          <w:trHeight w:val="400" w:hRule="atLeast"/>
          <w:tblHeader w:val="0"/>
        </w:trPr>
        <w:tc>
          <w:tcPr>
            <w:vMerge w:val="continue"/>
          </w:tcPr>
          <w:p w:rsidR="00000000" w:rsidDel="00000000" w:rsidP="00000000" w:rsidRDefault="00000000" w:rsidRPr="00000000" w14:paraId="00000082">
            <w:pPr>
              <w:pageBreakBefore w:val="0"/>
              <w:ind w:left="-15" w:firstLine="0"/>
              <w:rPr>
                <w:i w:val="1"/>
                <w:iCs w:val="1"/>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pageBreakBefore w:val="0"/>
              <w:spacing w:line="240" w:lineRule="auto"/>
              <w:rPr>
                <w:b w:val="1"/>
                <w:bCs w:val="1"/>
                <w:color w:val="000000"/>
                <w:sz w:val="20"/>
                <w:szCs w:val="20"/>
              </w:rPr>
            </w:pPr>
            <w:r w:rsidDel="00000000" w:rsidR="00000000" w:rsidRPr="00000000">
              <w:rPr>
                <w:b w:val="1"/>
                <w:bCs w:val="1"/>
                <w:color w:val="000000"/>
                <w:sz w:val="20"/>
                <w:szCs w:val="20"/>
                <w:rtl w:val="0"/>
              </w:rPr>
              <w:t xml:space="preserve">Row 2</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84">
            <w:pPr>
              <w:pageBreakBefore w:val="0"/>
              <w:spacing w:line="240" w:lineRule="auto"/>
              <w:jc w:val="center"/>
              <w:rPr>
                <w:rFonts w:ascii="Droid Serif" w:cs="Droid Serif" w:eastAsia="Droid Serif" w:hAnsi="Droid Serif"/>
                <w:b w:val="1"/>
                <w:bCs w:val="1"/>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1</w:t>
            </w:r>
          </w:p>
        </w:tc>
      </w:tr>
      <w:tr>
        <w:trPr>
          <w:cantSplit w:val="0"/>
          <w:trHeight w:val="400" w:hRule="atLeast"/>
          <w:tblHeader w:val="0"/>
        </w:trPr>
        <w:tc>
          <w:tcPr>
            <w:vMerge w:val="continue"/>
          </w:tcPr>
          <w:p w:rsidR="00000000" w:rsidDel="00000000" w:rsidP="00000000" w:rsidRDefault="00000000" w:rsidRPr="00000000" w14:paraId="00000085">
            <w:pPr>
              <w:pageBreakBefore w:val="0"/>
              <w:ind w:left="-15" w:firstLine="0"/>
              <w:rPr>
                <w:i w:val="1"/>
                <w:iCs w:val="1"/>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6">
            <w:pPr>
              <w:pageBreakBefore w:val="0"/>
              <w:rPr>
                <w:b w:val="1"/>
                <w:bCs w:val="1"/>
                <w:color w:val="000000"/>
                <w:sz w:val="20"/>
                <w:szCs w:val="20"/>
              </w:rPr>
            </w:pPr>
            <w:r w:rsidDel="00000000" w:rsidR="00000000" w:rsidRPr="00000000">
              <w:rPr>
                <w:b w:val="1"/>
                <w:bCs w:val="1"/>
                <w:color w:val="000000"/>
                <w:sz w:val="20"/>
                <w:szCs w:val="20"/>
                <w:rtl w:val="0"/>
              </w:rPr>
              <w:t xml:space="preserve">The response earned a point for this row. </w:t>
            </w:r>
            <w:r w:rsidDel="00000000" w:rsidR="00000000" w:rsidRPr="00000000">
              <w:rPr>
                <w:color w:val="000000"/>
                <w:sz w:val="20"/>
                <w:szCs w:val="20"/>
                <w:rtl w:val="0"/>
              </w:rPr>
              <w:t xml:space="preserve">The response states a fact about the computing innovation: "Bitcoin is a digital currency that has become highly popular among investors and traders alike."</w:t>
            </w:r>
            <w:r w:rsidDel="00000000" w:rsidR="00000000" w:rsidRPr="00000000">
              <w:rPr>
                <w:rtl w:val="0"/>
              </w:rPr>
            </w:r>
          </w:p>
        </w:tc>
      </w:tr>
      <w:tr>
        <w:trPr>
          <w:cantSplit w:val="0"/>
          <w:trHeight w:val="400" w:hRule="atLeast"/>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88">
            <w:pPr>
              <w:pageBreakBefore w:val="0"/>
              <w:spacing w:line="240" w:lineRule="auto"/>
              <w:rPr>
                <w:b w:val="1"/>
                <w:bCs w:val="1"/>
                <w:color w:val="000000"/>
                <w:sz w:val="20"/>
                <w:szCs w:val="20"/>
              </w:rPr>
            </w:pPr>
            <w:r w:rsidDel="00000000" w:rsidR="00000000" w:rsidRPr="00000000">
              <w:rPr>
                <w:b w:val="1"/>
                <w:bCs w:val="1"/>
                <w:color w:val="000000"/>
                <w:sz w:val="20"/>
                <w:szCs w:val="20"/>
                <w:rtl w:val="0"/>
              </w:rPr>
              <w:t xml:space="preserve">Student Response F - [</w:t>
            </w:r>
            <w:hyperlink r:id="rId24">
              <w:r w:rsidDel="00000000" w:rsidR="00000000" w:rsidRPr="00000000">
                <w:rPr>
                  <w:b w:val="1"/>
                  <w:bCs w:val="1"/>
                  <w:color w:val="1155cc"/>
                  <w:sz w:val="20"/>
                  <w:szCs w:val="20"/>
                  <w:u w:val="single"/>
                  <w:rtl w:val="0"/>
                </w:rPr>
                <w:t xml:space="preserve">Artifact</w:t>
              </w:r>
            </w:hyperlink>
            <w:r w:rsidDel="00000000" w:rsidR="00000000" w:rsidRPr="00000000">
              <w:rPr>
                <w:b w:val="1"/>
                <w:bCs w:val="1"/>
                <w:color w:val="000000"/>
                <w:sz w:val="20"/>
                <w:szCs w:val="20"/>
                <w:rtl w:val="0"/>
              </w:rPr>
              <w:t xml:space="preserve">] [</w:t>
            </w:r>
            <w:hyperlink r:id="rId25">
              <w:r w:rsidDel="00000000" w:rsidR="00000000" w:rsidRPr="00000000">
                <w:rPr>
                  <w:b w:val="1"/>
                  <w:bCs w:val="1"/>
                  <w:color w:val="1155cc"/>
                  <w:sz w:val="20"/>
                  <w:szCs w:val="20"/>
                  <w:u w:val="single"/>
                  <w:rtl w:val="0"/>
                </w:rPr>
                <w:t xml:space="preserve">Written Response</w:t>
              </w:r>
            </w:hyperlink>
            <w:r w:rsidDel="00000000" w:rsidR="00000000" w:rsidRPr="00000000">
              <w:rPr>
                <w:b w:val="1"/>
                <w:bCs w:val="1"/>
                <w:color w:val="000000"/>
                <w:sz w:val="20"/>
                <w:szCs w:val="20"/>
                <w:rtl w:val="0"/>
              </w:rPr>
              <w:t xml:space="preserve">]</w:t>
            </w:r>
          </w:p>
        </w:tc>
        <w:tc>
          <w:tcPr>
            <w:gridSpan w:val="2"/>
            <w:shd w:fill="cfe2f3" w:val="clear"/>
            <w:tcMar>
              <w:top w:w="100.0" w:type="dxa"/>
              <w:left w:w="100.0" w:type="dxa"/>
              <w:bottom w:w="100.0" w:type="dxa"/>
              <w:right w:w="100.0" w:type="dxa"/>
            </w:tcMar>
            <w:vAlign w:val="center"/>
          </w:tcPr>
          <w:p w:rsidR="00000000" w:rsidDel="00000000" w:rsidP="00000000" w:rsidRDefault="00000000" w:rsidRPr="00000000" w14:paraId="00000089">
            <w:pPr>
              <w:pageBreakBefore w:val="0"/>
              <w:jc w:val="center"/>
              <w:rPr>
                <w:b w:val="1"/>
                <w:bCs w:val="1"/>
                <w:color w:val="000000"/>
                <w:sz w:val="20"/>
                <w:szCs w:val="20"/>
              </w:rPr>
            </w:pPr>
            <w:r w:rsidDel="00000000" w:rsidR="00000000" w:rsidRPr="00000000">
              <w:rPr>
                <w:b w:val="1"/>
                <w:bCs w:val="1"/>
                <w:color w:val="000000"/>
                <w:sz w:val="20"/>
                <w:szCs w:val="20"/>
                <w:rtl w:val="0"/>
              </w:rPr>
              <w:t xml:space="preserve">Scoring Guidelines</w:t>
            </w:r>
          </w:p>
        </w:tc>
      </w:tr>
      <w:tr>
        <w:trPr>
          <w:cantSplit w:val="0"/>
          <w:trHeight w:val="400" w:hRule="atLeast"/>
          <w:tblHeader w:val="0"/>
        </w:trPr>
        <w:tc>
          <w:tcPr>
            <w:vMerge w:val="restart"/>
          </w:tcPr>
          <w:p w:rsidR="00000000" w:rsidDel="00000000" w:rsidP="00000000" w:rsidRDefault="00000000" w:rsidRPr="00000000" w14:paraId="0000008B">
            <w:pPr>
              <w:pageBreakBefore w:val="0"/>
              <w:ind w:left="-15" w:firstLine="0"/>
              <w:rPr>
                <w:i w:val="1"/>
                <w:iCs w:val="1"/>
                <w:color w:val="000000"/>
                <w:sz w:val="20"/>
                <w:szCs w:val="20"/>
              </w:rPr>
            </w:pPr>
            <w:r w:rsidDel="00000000" w:rsidR="00000000" w:rsidRPr="00000000">
              <w:rPr>
                <w:i w:val="1"/>
                <w:iCs w:val="1"/>
                <w:color w:val="000000"/>
                <w:sz w:val="20"/>
                <w:szCs w:val="20"/>
              </w:rPr>
              <w:drawing>
                <wp:inline distB="114300" distT="114300" distL="114300" distR="114300">
                  <wp:extent cx="3524250" cy="4292600"/>
                  <wp:effectExtent b="0" l="0" r="0" t="0"/>
                  <wp:docPr id="8"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352425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pageBreakBefore w:val="0"/>
              <w:ind w:left="-15" w:firstLine="0"/>
              <w:rPr>
                <w:i w:val="1"/>
                <w:iCs w:val="1"/>
                <w:color w:val="000000"/>
                <w:sz w:val="20"/>
                <w:szCs w:val="20"/>
              </w:rPr>
            </w:pPr>
            <w:r w:rsidDel="00000000" w:rsidR="00000000" w:rsidRPr="00000000">
              <w:rPr>
                <w:rtl w:val="0"/>
              </w:rPr>
            </w:r>
          </w:p>
          <w:p w:rsidR="00000000" w:rsidDel="00000000" w:rsidP="00000000" w:rsidRDefault="00000000" w:rsidRPr="00000000" w14:paraId="0000008D">
            <w:pPr>
              <w:pageBreakBefore w:val="0"/>
              <w:rPr>
                <w:color w:val="000000"/>
                <w:sz w:val="20"/>
                <w:szCs w:val="20"/>
              </w:rPr>
            </w:pPr>
            <w:r w:rsidDel="00000000" w:rsidR="00000000" w:rsidRPr="00000000">
              <w:rPr>
                <w:color w:val="000000"/>
                <w:sz w:val="20"/>
                <w:szCs w:val="20"/>
                <w:rtl w:val="0"/>
              </w:rPr>
              <w:t xml:space="preserve">Social Media, which is defined as websites and applications that enable users to create and share content or to participate in social networking (7), has become a highly discussed topic in this day and age. The intended purpose of social media is based on the core principle of the ability to share content with others. In the simplest case, social media can provide a highly personalized and relevant ‘Table of Contents’ by keeping up to date with current research, popular science and broader issues such as science policy, funding, publishing, or personal career development(1).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pageBreakBefore w:val="0"/>
              <w:spacing w:line="240" w:lineRule="auto"/>
              <w:rPr>
                <w:b w:val="1"/>
                <w:bCs w:val="1"/>
                <w:color w:val="000000"/>
                <w:sz w:val="20"/>
                <w:szCs w:val="20"/>
              </w:rPr>
            </w:pPr>
            <w:r w:rsidDel="00000000" w:rsidR="00000000" w:rsidRPr="00000000">
              <w:rPr>
                <w:b w:val="1"/>
                <w:bCs w:val="1"/>
                <w:color w:val="000000"/>
                <w:sz w:val="20"/>
                <w:szCs w:val="20"/>
                <w:rtl w:val="0"/>
              </w:rPr>
              <w:t xml:space="preserve">Row 1</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8F">
            <w:pPr>
              <w:pageBreakBefore w:val="0"/>
              <w:spacing w:line="240" w:lineRule="auto"/>
              <w:jc w:val="center"/>
              <w:rPr>
                <w:rFonts w:ascii="Droid Serif" w:cs="Droid Serif" w:eastAsia="Droid Serif" w:hAnsi="Droid Serif"/>
                <w:b w:val="1"/>
                <w:bCs w:val="1"/>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0</w:t>
            </w:r>
          </w:p>
        </w:tc>
      </w:tr>
      <w:tr>
        <w:trPr>
          <w:cantSplit w:val="0"/>
          <w:trHeight w:val="400" w:hRule="atLeast"/>
          <w:tblHeader w:val="0"/>
        </w:trPr>
        <w:tc>
          <w:tcPr>
            <w:vMerge w:val="continue"/>
          </w:tcPr>
          <w:p w:rsidR="00000000" w:rsidDel="00000000" w:rsidP="00000000" w:rsidRDefault="00000000" w:rsidRPr="00000000" w14:paraId="00000090">
            <w:pPr>
              <w:pageBreakBefore w:val="0"/>
              <w:ind w:left="-15" w:firstLine="0"/>
              <w:rPr>
                <w:i w:val="1"/>
                <w:iCs w:val="1"/>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1">
            <w:pPr>
              <w:pageBreakBefore w:val="0"/>
              <w:rPr>
                <w:b w:val="1"/>
                <w:bCs w:val="1"/>
                <w:color w:val="000000"/>
                <w:sz w:val="20"/>
                <w:szCs w:val="20"/>
              </w:rPr>
            </w:pPr>
            <w:r w:rsidDel="00000000" w:rsidR="00000000" w:rsidRPr="00000000">
              <w:rPr>
                <w:b w:val="1"/>
                <w:bCs w:val="1"/>
                <w:color w:val="000000"/>
                <w:sz w:val="20"/>
                <w:szCs w:val="20"/>
                <w:rtl w:val="0"/>
              </w:rPr>
              <w:t xml:space="preserve">The response DID NOT earn a point for this row. </w:t>
            </w:r>
            <w:r w:rsidDel="00000000" w:rsidR="00000000" w:rsidRPr="00000000">
              <w:rPr>
                <w:color w:val="000000"/>
                <w:sz w:val="20"/>
                <w:szCs w:val="20"/>
                <w:rtl w:val="0"/>
              </w:rPr>
              <w:t xml:space="preserve">The artifact does not provide an illustration, representation, or explanation of the computing innovation's intended purpose, function, or effect.</w:t>
            </w:r>
            <w:r w:rsidDel="00000000" w:rsidR="00000000" w:rsidRPr="00000000">
              <w:rPr>
                <w:rtl w:val="0"/>
              </w:rPr>
            </w:r>
          </w:p>
        </w:tc>
      </w:tr>
      <w:tr>
        <w:trPr>
          <w:cantSplit w:val="0"/>
          <w:trHeight w:val="400" w:hRule="atLeast"/>
          <w:tblHeader w:val="0"/>
        </w:trPr>
        <w:tc>
          <w:tcPr>
            <w:vMerge w:val="continue"/>
          </w:tcPr>
          <w:p w:rsidR="00000000" w:rsidDel="00000000" w:rsidP="00000000" w:rsidRDefault="00000000" w:rsidRPr="00000000" w14:paraId="00000093">
            <w:pPr>
              <w:pageBreakBefore w:val="0"/>
              <w:ind w:left="-15" w:firstLine="0"/>
              <w:rPr>
                <w:i w:val="1"/>
                <w:iCs w:val="1"/>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pageBreakBefore w:val="0"/>
              <w:spacing w:line="240" w:lineRule="auto"/>
              <w:rPr>
                <w:b w:val="1"/>
                <w:bCs w:val="1"/>
                <w:color w:val="000000"/>
                <w:sz w:val="20"/>
                <w:szCs w:val="20"/>
              </w:rPr>
            </w:pPr>
            <w:r w:rsidDel="00000000" w:rsidR="00000000" w:rsidRPr="00000000">
              <w:rPr>
                <w:b w:val="1"/>
                <w:bCs w:val="1"/>
                <w:color w:val="000000"/>
                <w:sz w:val="20"/>
                <w:szCs w:val="20"/>
                <w:rtl w:val="0"/>
              </w:rPr>
              <w:t xml:space="preserve">Row 2</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95">
            <w:pPr>
              <w:pageBreakBefore w:val="0"/>
              <w:spacing w:line="240" w:lineRule="auto"/>
              <w:jc w:val="center"/>
              <w:rPr>
                <w:rFonts w:ascii="Droid Serif" w:cs="Droid Serif" w:eastAsia="Droid Serif" w:hAnsi="Droid Serif"/>
                <w:b w:val="1"/>
                <w:bCs w:val="1"/>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1</w:t>
            </w:r>
          </w:p>
        </w:tc>
      </w:tr>
      <w:tr>
        <w:trPr>
          <w:cantSplit w:val="0"/>
          <w:trHeight w:val="400" w:hRule="atLeast"/>
          <w:tblHeader w:val="0"/>
        </w:trPr>
        <w:tc>
          <w:tcPr>
            <w:vMerge w:val="continue"/>
          </w:tcPr>
          <w:p w:rsidR="00000000" w:rsidDel="00000000" w:rsidP="00000000" w:rsidRDefault="00000000" w:rsidRPr="00000000" w14:paraId="00000096">
            <w:pPr>
              <w:pageBreakBefore w:val="0"/>
              <w:ind w:left="-15" w:firstLine="0"/>
              <w:rPr>
                <w:i w:val="1"/>
                <w:iCs w:val="1"/>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7">
            <w:pPr>
              <w:pageBreakBefore w:val="0"/>
              <w:rPr>
                <w:b w:val="1"/>
                <w:bCs w:val="1"/>
                <w:color w:val="000000"/>
                <w:sz w:val="20"/>
                <w:szCs w:val="20"/>
              </w:rPr>
            </w:pPr>
            <w:r w:rsidDel="00000000" w:rsidR="00000000" w:rsidRPr="00000000">
              <w:rPr>
                <w:b w:val="1"/>
                <w:bCs w:val="1"/>
                <w:color w:val="000000"/>
                <w:sz w:val="20"/>
                <w:szCs w:val="20"/>
                <w:rtl w:val="0"/>
              </w:rPr>
              <w:t xml:space="preserve">The response earned a point for this row. </w:t>
            </w:r>
            <w:r w:rsidDel="00000000" w:rsidR="00000000" w:rsidRPr="00000000">
              <w:rPr>
                <w:color w:val="000000"/>
                <w:sz w:val="20"/>
                <w:szCs w:val="20"/>
                <w:rtl w:val="0"/>
              </w:rPr>
              <w:t xml:space="preserve">The response states a fact that the computing innovation "is defined as websites and applications that enable users to create and share content or to participate in social networking."</w:t>
            </w:r>
            <w:r w:rsidDel="00000000" w:rsidR="00000000" w:rsidRPr="00000000">
              <w:rPr>
                <w:rtl w:val="0"/>
              </w:rPr>
            </w:r>
          </w:p>
        </w:tc>
      </w:tr>
      <w:tr>
        <w:trPr>
          <w:cantSplit w:val="0"/>
          <w:trHeight w:val="400" w:hRule="atLeast"/>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99">
            <w:pPr>
              <w:pageBreakBefore w:val="0"/>
              <w:spacing w:line="240" w:lineRule="auto"/>
              <w:rPr>
                <w:b w:val="1"/>
                <w:bCs w:val="1"/>
                <w:color w:val="000000"/>
                <w:sz w:val="20"/>
                <w:szCs w:val="20"/>
              </w:rPr>
            </w:pPr>
            <w:r w:rsidDel="00000000" w:rsidR="00000000" w:rsidRPr="00000000">
              <w:rPr>
                <w:b w:val="1"/>
                <w:bCs w:val="1"/>
                <w:color w:val="000000"/>
                <w:sz w:val="20"/>
                <w:szCs w:val="20"/>
                <w:rtl w:val="0"/>
              </w:rPr>
              <w:t xml:space="preserve">Student Response G - [</w:t>
            </w:r>
            <w:hyperlink r:id="rId27">
              <w:r w:rsidDel="00000000" w:rsidR="00000000" w:rsidRPr="00000000">
                <w:rPr>
                  <w:b w:val="1"/>
                  <w:bCs w:val="1"/>
                  <w:color w:val="1155cc"/>
                  <w:sz w:val="20"/>
                  <w:szCs w:val="20"/>
                  <w:u w:val="single"/>
                  <w:rtl w:val="0"/>
                </w:rPr>
                <w:t xml:space="preserve">Artifact</w:t>
              </w:r>
            </w:hyperlink>
            <w:r w:rsidDel="00000000" w:rsidR="00000000" w:rsidRPr="00000000">
              <w:rPr>
                <w:b w:val="1"/>
                <w:bCs w:val="1"/>
                <w:color w:val="000000"/>
                <w:sz w:val="20"/>
                <w:szCs w:val="20"/>
                <w:rtl w:val="0"/>
              </w:rPr>
              <w:t xml:space="preserve">] [</w:t>
            </w:r>
            <w:hyperlink r:id="rId28">
              <w:r w:rsidDel="00000000" w:rsidR="00000000" w:rsidRPr="00000000">
                <w:rPr>
                  <w:b w:val="1"/>
                  <w:bCs w:val="1"/>
                  <w:color w:val="1155cc"/>
                  <w:sz w:val="20"/>
                  <w:szCs w:val="20"/>
                  <w:u w:val="single"/>
                  <w:rtl w:val="0"/>
                </w:rPr>
                <w:t xml:space="preserve">Written Response</w:t>
              </w:r>
            </w:hyperlink>
            <w:r w:rsidDel="00000000" w:rsidR="00000000" w:rsidRPr="00000000">
              <w:rPr>
                <w:b w:val="1"/>
                <w:bCs w:val="1"/>
                <w:color w:val="000000"/>
                <w:sz w:val="20"/>
                <w:szCs w:val="20"/>
                <w:rtl w:val="0"/>
              </w:rPr>
              <w:t xml:space="preserve">]</w:t>
            </w:r>
          </w:p>
        </w:tc>
        <w:tc>
          <w:tcPr>
            <w:gridSpan w:val="2"/>
            <w:shd w:fill="cfe2f3" w:val="clear"/>
            <w:tcMar>
              <w:top w:w="100.0" w:type="dxa"/>
              <w:left w:w="100.0" w:type="dxa"/>
              <w:bottom w:w="100.0" w:type="dxa"/>
              <w:right w:w="100.0" w:type="dxa"/>
            </w:tcMar>
            <w:vAlign w:val="center"/>
          </w:tcPr>
          <w:p w:rsidR="00000000" w:rsidDel="00000000" w:rsidP="00000000" w:rsidRDefault="00000000" w:rsidRPr="00000000" w14:paraId="0000009A">
            <w:pPr>
              <w:pageBreakBefore w:val="0"/>
              <w:jc w:val="center"/>
              <w:rPr>
                <w:b w:val="1"/>
                <w:bCs w:val="1"/>
                <w:color w:val="000000"/>
                <w:sz w:val="20"/>
                <w:szCs w:val="20"/>
              </w:rPr>
            </w:pPr>
            <w:r w:rsidDel="00000000" w:rsidR="00000000" w:rsidRPr="00000000">
              <w:rPr>
                <w:b w:val="1"/>
                <w:bCs w:val="1"/>
                <w:color w:val="000000"/>
                <w:sz w:val="20"/>
                <w:szCs w:val="20"/>
                <w:rtl w:val="0"/>
              </w:rPr>
              <w:t xml:space="preserve">Scoring Guidelines</w:t>
            </w:r>
          </w:p>
        </w:tc>
      </w:tr>
      <w:tr>
        <w:trPr>
          <w:cantSplit w:val="0"/>
          <w:trHeight w:val="400" w:hRule="atLeast"/>
          <w:tblHeader w:val="0"/>
        </w:trPr>
        <w:tc>
          <w:tcPr>
            <w:vMerge w:val="restart"/>
          </w:tcPr>
          <w:p w:rsidR="00000000" w:rsidDel="00000000" w:rsidP="00000000" w:rsidRDefault="00000000" w:rsidRPr="00000000" w14:paraId="0000009C">
            <w:pPr>
              <w:pageBreakBefore w:val="0"/>
              <w:ind w:left="-15" w:firstLine="0"/>
              <w:rPr>
                <w:i w:val="1"/>
                <w:iCs w:val="1"/>
                <w:color w:val="000000"/>
                <w:sz w:val="20"/>
                <w:szCs w:val="20"/>
              </w:rPr>
            </w:pPr>
            <w:r w:rsidDel="00000000" w:rsidR="00000000" w:rsidRPr="00000000">
              <w:rPr>
                <w:i w:val="1"/>
                <w:iCs w:val="1"/>
                <w:color w:val="000000"/>
                <w:sz w:val="20"/>
                <w:szCs w:val="20"/>
              </w:rPr>
              <w:drawing>
                <wp:inline distB="114300" distT="114300" distL="114300" distR="114300">
                  <wp:extent cx="3524250" cy="1993900"/>
                  <wp:effectExtent b="0" l="0" r="0" t="0"/>
                  <wp:docPr id="3"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3524250" cy="19939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pageBreakBefore w:val="0"/>
              <w:ind w:left="-15" w:firstLine="0"/>
              <w:rPr>
                <w:i w:val="1"/>
                <w:iCs w:val="1"/>
                <w:color w:val="000000"/>
                <w:sz w:val="20"/>
                <w:szCs w:val="20"/>
              </w:rPr>
            </w:pPr>
            <w:r w:rsidDel="00000000" w:rsidR="00000000" w:rsidRPr="00000000">
              <w:rPr>
                <w:rtl w:val="0"/>
              </w:rPr>
            </w:r>
          </w:p>
          <w:p w:rsidR="00000000" w:rsidDel="00000000" w:rsidP="00000000" w:rsidRDefault="00000000" w:rsidRPr="00000000" w14:paraId="0000009E">
            <w:pPr>
              <w:pageBreakBefore w:val="0"/>
              <w:rPr>
                <w:color w:val="000000"/>
                <w:sz w:val="20"/>
                <w:szCs w:val="20"/>
              </w:rPr>
            </w:pPr>
            <w:r w:rsidDel="00000000" w:rsidR="00000000" w:rsidRPr="00000000">
              <w:rPr>
                <w:color w:val="000000"/>
                <w:sz w:val="20"/>
                <w:szCs w:val="20"/>
                <w:rtl w:val="0"/>
              </w:rPr>
              <w:t xml:space="preserve">The computing innovation I chose to represent with my artifact submitted is Electromyographic (EMG) prosthetic limbs. EMG prosthesis is meant to provide those who are missing limbs an opportunity to live a normal life. Thanks to the technology's ability to sense brain signals, process them and actuate a prosthetic limb. My computational artifact shows the cycle of how this process takes place.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pageBreakBefore w:val="0"/>
              <w:spacing w:line="240" w:lineRule="auto"/>
              <w:rPr>
                <w:b w:val="1"/>
                <w:bCs w:val="1"/>
                <w:color w:val="000000"/>
                <w:sz w:val="20"/>
                <w:szCs w:val="20"/>
              </w:rPr>
            </w:pPr>
            <w:r w:rsidDel="00000000" w:rsidR="00000000" w:rsidRPr="00000000">
              <w:rPr>
                <w:b w:val="1"/>
                <w:bCs w:val="1"/>
                <w:color w:val="000000"/>
                <w:sz w:val="20"/>
                <w:szCs w:val="20"/>
                <w:rtl w:val="0"/>
              </w:rPr>
              <w:t xml:space="preserve">Row 1</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A0">
            <w:pPr>
              <w:pageBreakBefore w:val="0"/>
              <w:spacing w:line="240" w:lineRule="auto"/>
              <w:jc w:val="center"/>
              <w:rPr>
                <w:rFonts w:ascii="Droid Serif" w:cs="Droid Serif" w:eastAsia="Droid Serif" w:hAnsi="Droid Serif"/>
                <w:b w:val="1"/>
                <w:bCs w:val="1"/>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1</w:t>
            </w:r>
          </w:p>
        </w:tc>
      </w:tr>
      <w:tr>
        <w:trPr>
          <w:cantSplit w:val="0"/>
          <w:trHeight w:val="400" w:hRule="atLeast"/>
          <w:tblHeader w:val="0"/>
        </w:trPr>
        <w:tc>
          <w:tcPr>
            <w:vMerge w:val="continue"/>
          </w:tcPr>
          <w:p w:rsidR="00000000" w:rsidDel="00000000" w:rsidP="00000000" w:rsidRDefault="00000000" w:rsidRPr="00000000" w14:paraId="000000A1">
            <w:pPr>
              <w:pageBreakBefore w:val="0"/>
              <w:ind w:left="-15" w:firstLine="0"/>
              <w:rPr>
                <w:i w:val="1"/>
                <w:iCs w:val="1"/>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2">
            <w:pPr>
              <w:pageBreakBefore w:val="0"/>
              <w:rPr>
                <w:b w:val="1"/>
                <w:bCs w:val="1"/>
                <w:color w:val="000000"/>
                <w:sz w:val="20"/>
                <w:szCs w:val="20"/>
              </w:rPr>
            </w:pPr>
            <w:r w:rsidDel="00000000" w:rsidR="00000000" w:rsidRPr="00000000">
              <w:rPr>
                <w:b w:val="1"/>
                <w:bCs w:val="1"/>
                <w:color w:val="000000"/>
                <w:sz w:val="20"/>
                <w:szCs w:val="20"/>
                <w:rtl w:val="0"/>
              </w:rPr>
              <w:t xml:space="preserve">The response earned a point for this row. </w:t>
            </w:r>
            <w:r w:rsidDel="00000000" w:rsidR="00000000" w:rsidRPr="00000000">
              <w:rPr>
                <w:color w:val="000000"/>
                <w:sz w:val="20"/>
                <w:szCs w:val="20"/>
                <w:rtl w:val="0"/>
              </w:rPr>
              <w:t xml:space="preserve">The artifact identifies the computing innovation as Electromyographic (EMG) prosthetic limbs and illustrates the purpose is to provide those who are missing limbs with an opportunity to live a normal life.</w:t>
            </w:r>
            <w:r w:rsidDel="00000000" w:rsidR="00000000" w:rsidRPr="00000000">
              <w:rPr>
                <w:rtl w:val="0"/>
              </w:rPr>
            </w:r>
          </w:p>
        </w:tc>
      </w:tr>
      <w:tr>
        <w:trPr>
          <w:cantSplit w:val="0"/>
          <w:trHeight w:val="400" w:hRule="atLeast"/>
          <w:tblHeader w:val="0"/>
        </w:trPr>
        <w:tc>
          <w:tcPr>
            <w:vMerge w:val="continue"/>
          </w:tcPr>
          <w:p w:rsidR="00000000" w:rsidDel="00000000" w:rsidP="00000000" w:rsidRDefault="00000000" w:rsidRPr="00000000" w14:paraId="000000A4">
            <w:pPr>
              <w:pageBreakBefore w:val="0"/>
              <w:ind w:left="-15" w:firstLine="0"/>
              <w:rPr>
                <w:i w:val="1"/>
                <w:iCs w:val="1"/>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pageBreakBefore w:val="0"/>
              <w:spacing w:line="240" w:lineRule="auto"/>
              <w:rPr>
                <w:b w:val="1"/>
                <w:bCs w:val="1"/>
                <w:color w:val="000000"/>
                <w:sz w:val="20"/>
                <w:szCs w:val="20"/>
              </w:rPr>
            </w:pPr>
            <w:r w:rsidDel="00000000" w:rsidR="00000000" w:rsidRPr="00000000">
              <w:rPr>
                <w:b w:val="1"/>
                <w:bCs w:val="1"/>
                <w:color w:val="000000"/>
                <w:sz w:val="20"/>
                <w:szCs w:val="20"/>
                <w:rtl w:val="0"/>
              </w:rPr>
              <w:t xml:space="preserve">Row 2</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A6">
            <w:pPr>
              <w:pageBreakBefore w:val="0"/>
              <w:spacing w:line="240" w:lineRule="auto"/>
              <w:jc w:val="center"/>
              <w:rPr>
                <w:rFonts w:ascii="Droid Serif" w:cs="Droid Serif" w:eastAsia="Droid Serif" w:hAnsi="Droid Serif"/>
                <w:b w:val="1"/>
                <w:bCs w:val="1"/>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1</w:t>
            </w:r>
          </w:p>
        </w:tc>
      </w:tr>
      <w:tr>
        <w:trPr>
          <w:cantSplit w:val="0"/>
          <w:trHeight w:val="400" w:hRule="atLeast"/>
          <w:tblHeader w:val="0"/>
        </w:trPr>
        <w:tc>
          <w:tcPr>
            <w:vMerge w:val="continue"/>
          </w:tcPr>
          <w:p w:rsidR="00000000" w:rsidDel="00000000" w:rsidP="00000000" w:rsidRDefault="00000000" w:rsidRPr="00000000" w14:paraId="000000A7">
            <w:pPr>
              <w:pageBreakBefore w:val="0"/>
              <w:ind w:left="-15" w:firstLine="0"/>
              <w:rPr>
                <w:i w:val="1"/>
                <w:iCs w:val="1"/>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8">
            <w:pPr>
              <w:pageBreakBefore w:val="0"/>
              <w:rPr>
                <w:b w:val="1"/>
                <w:bCs w:val="1"/>
                <w:color w:val="000000"/>
                <w:sz w:val="20"/>
                <w:szCs w:val="20"/>
              </w:rPr>
            </w:pPr>
            <w:r w:rsidDel="00000000" w:rsidR="00000000" w:rsidRPr="00000000">
              <w:rPr>
                <w:b w:val="1"/>
                <w:bCs w:val="1"/>
                <w:color w:val="000000"/>
                <w:sz w:val="20"/>
                <w:szCs w:val="20"/>
                <w:rtl w:val="0"/>
              </w:rPr>
              <w:t xml:space="preserve">The response earned a point for this row. </w:t>
            </w:r>
            <w:r w:rsidDel="00000000" w:rsidR="00000000" w:rsidRPr="00000000">
              <w:rPr>
                <w:color w:val="000000"/>
                <w:sz w:val="20"/>
                <w:szCs w:val="20"/>
                <w:rtl w:val="0"/>
              </w:rPr>
              <w:t xml:space="preserve">The response states a correct function: "... EMG prosthesis unlocks the possibility for virtually natural motion and limited sensations for those missing limbs."</w:t>
            </w:r>
            <w:r w:rsidDel="00000000" w:rsidR="00000000" w:rsidRPr="00000000">
              <w:rPr>
                <w:rtl w:val="0"/>
              </w:rPr>
            </w:r>
          </w:p>
        </w:tc>
      </w:tr>
      <w:tr>
        <w:trPr>
          <w:cantSplit w:val="0"/>
          <w:trHeight w:val="400" w:hRule="atLeast"/>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AA">
            <w:pPr>
              <w:pageBreakBefore w:val="0"/>
              <w:spacing w:line="240" w:lineRule="auto"/>
              <w:rPr>
                <w:b w:val="1"/>
                <w:bCs w:val="1"/>
                <w:color w:val="000000"/>
                <w:sz w:val="20"/>
                <w:szCs w:val="20"/>
              </w:rPr>
            </w:pPr>
            <w:r w:rsidDel="00000000" w:rsidR="00000000" w:rsidRPr="00000000">
              <w:rPr>
                <w:b w:val="1"/>
                <w:bCs w:val="1"/>
                <w:color w:val="000000"/>
                <w:sz w:val="20"/>
                <w:szCs w:val="20"/>
                <w:rtl w:val="0"/>
              </w:rPr>
              <w:t xml:space="preserve">Student Response H - [</w:t>
            </w:r>
            <w:hyperlink r:id="rId30">
              <w:r w:rsidDel="00000000" w:rsidR="00000000" w:rsidRPr="00000000">
                <w:rPr>
                  <w:b w:val="1"/>
                  <w:bCs w:val="1"/>
                  <w:color w:val="1155cc"/>
                  <w:sz w:val="20"/>
                  <w:szCs w:val="20"/>
                  <w:u w:val="single"/>
                  <w:rtl w:val="0"/>
                </w:rPr>
                <w:t xml:space="preserve">Artifact</w:t>
              </w:r>
            </w:hyperlink>
            <w:r w:rsidDel="00000000" w:rsidR="00000000" w:rsidRPr="00000000">
              <w:rPr>
                <w:b w:val="1"/>
                <w:bCs w:val="1"/>
                <w:color w:val="000000"/>
                <w:sz w:val="20"/>
                <w:szCs w:val="20"/>
                <w:rtl w:val="0"/>
              </w:rPr>
              <w:t xml:space="preserve">] [</w:t>
            </w:r>
            <w:hyperlink r:id="rId31">
              <w:r w:rsidDel="00000000" w:rsidR="00000000" w:rsidRPr="00000000">
                <w:rPr>
                  <w:b w:val="1"/>
                  <w:bCs w:val="1"/>
                  <w:color w:val="1155cc"/>
                  <w:sz w:val="20"/>
                  <w:szCs w:val="20"/>
                  <w:u w:val="single"/>
                  <w:rtl w:val="0"/>
                </w:rPr>
                <w:t xml:space="preserve">Written Response</w:t>
              </w:r>
            </w:hyperlink>
            <w:r w:rsidDel="00000000" w:rsidR="00000000" w:rsidRPr="00000000">
              <w:rPr>
                <w:b w:val="1"/>
                <w:bCs w:val="1"/>
                <w:color w:val="000000"/>
                <w:sz w:val="20"/>
                <w:szCs w:val="20"/>
                <w:rtl w:val="0"/>
              </w:rPr>
              <w:t xml:space="preserve">]</w:t>
            </w:r>
          </w:p>
        </w:tc>
        <w:tc>
          <w:tcPr>
            <w:gridSpan w:val="2"/>
            <w:shd w:fill="cfe2f3" w:val="clear"/>
            <w:tcMar>
              <w:top w:w="100.0" w:type="dxa"/>
              <w:left w:w="100.0" w:type="dxa"/>
              <w:bottom w:w="100.0" w:type="dxa"/>
              <w:right w:w="100.0" w:type="dxa"/>
            </w:tcMar>
            <w:vAlign w:val="center"/>
          </w:tcPr>
          <w:p w:rsidR="00000000" w:rsidDel="00000000" w:rsidP="00000000" w:rsidRDefault="00000000" w:rsidRPr="00000000" w14:paraId="000000AB">
            <w:pPr>
              <w:pageBreakBefore w:val="0"/>
              <w:jc w:val="center"/>
              <w:rPr>
                <w:b w:val="1"/>
                <w:bCs w:val="1"/>
                <w:color w:val="000000"/>
                <w:sz w:val="20"/>
                <w:szCs w:val="20"/>
              </w:rPr>
            </w:pPr>
            <w:r w:rsidDel="00000000" w:rsidR="00000000" w:rsidRPr="00000000">
              <w:rPr>
                <w:b w:val="1"/>
                <w:bCs w:val="1"/>
                <w:color w:val="000000"/>
                <w:sz w:val="20"/>
                <w:szCs w:val="20"/>
                <w:rtl w:val="0"/>
              </w:rPr>
              <w:t xml:space="preserve">Scoring Guidelines</w:t>
            </w:r>
          </w:p>
        </w:tc>
      </w:tr>
      <w:tr>
        <w:trPr>
          <w:cantSplit w:val="0"/>
          <w:trHeight w:val="400" w:hRule="atLeast"/>
          <w:tblHeader w:val="0"/>
        </w:trPr>
        <w:tc>
          <w:tcPr>
            <w:vMerge w:val="restart"/>
          </w:tcPr>
          <w:p w:rsidR="00000000" w:rsidDel="00000000" w:rsidP="00000000" w:rsidRDefault="00000000" w:rsidRPr="00000000" w14:paraId="000000AD">
            <w:pPr>
              <w:pageBreakBefore w:val="0"/>
              <w:ind w:left="-15" w:firstLine="0"/>
              <w:rPr>
                <w:i w:val="1"/>
                <w:iCs w:val="1"/>
                <w:color w:val="000000"/>
                <w:sz w:val="20"/>
                <w:szCs w:val="20"/>
              </w:rPr>
            </w:pPr>
            <w:r w:rsidDel="00000000" w:rsidR="00000000" w:rsidRPr="00000000">
              <w:rPr>
                <w:i w:val="1"/>
                <w:iCs w:val="1"/>
                <w:color w:val="000000"/>
                <w:sz w:val="20"/>
                <w:szCs w:val="20"/>
              </w:rPr>
              <w:drawing>
                <wp:inline distB="114300" distT="114300" distL="114300" distR="114300">
                  <wp:extent cx="3524250" cy="2603500"/>
                  <wp:effectExtent b="0" l="0" r="0" t="0"/>
                  <wp:docPr id="10" name="image12.png"/>
                  <a:graphic>
                    <a:graphicData uri="http://schemas.openxmlformats.org/drawingml/2006/picture">
                      <pic:pic>
                        <pic:nvPicPr>
                          <pic:cNvPr id="0" name="image12.png"/>
                          <pic:cNvPicPr preferRelativeResize="0"/>
                        </pic:nvPicPr>
                        <pic:blipFill>
                          <a:blip r:embed="rId32"/>
                          <a:srcRect b="0" l="0" r="0" t="0"/>
                          <a:stretch>
                            <a:fillRect/>
                          </a:stretch>
                        </pic:blipFill>
                        <pic:spPr>
                          <a:xfrm>
                            <a:off x="0" y="0"/>
                            <a:ext cx="352425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pageBreakBefore w:val="0"/>
              <w:ind w:left="-15" w:firstLine="0"/>
              <w:rPr>
                <w:i w:val="1"/>
                <w:iCs w:val="1"/>
                <w:color w:val="000000"/>
                <w:sz w:val="20"/>
                <w:szCs w:val="20"/>
              </w:rPr>
            </w:pPr>
            <w:r w:rsidDel="00000000" w:rsidR="00000000" w:rsidRPr="00000000">
              <w:rPr>
                <w:rtl w:val="0"/>
              </w:rPr>
            </w:r>
          </w:p>
          <w:p w:rsidR="00000000" w:rsidDel="00000000" w:rsidP="00000000" w:rsidRDefault="00000000" w:rsidRPr="00000000" w14:paraId="000000AF">
            <w:pPr>
              <w:pageBreakBefore w:val="0"/>
              <w:rPr>
                <w:color w:val="000000"/>
                <w:sz w:val="20"/>
                <w:szCs w:val="20"/>
              </w:rPr>
            </w:pPr>
            <w:r w:rsidDel="00000000" w:rsidR="00000000" w:rsidRPr="00000000">
              <w:rPr>
                <w:color w:val="000000"/>
                <w:sz w:val="20"/>
                <w:szCs w:val="20"/>
                <w:rtl w:val="0"/>
              </w:rPr>
              <w:t xml:space="preserve">The computing innovation that is represented by my computational artifact is apple iphone x. Iphone x is the latest version of iphone with lots of new features. The purpose and function of iphone x is to make a improved technology with new features like the face ID, entirely screen, improved display, etc. The computational artifact illustrates the new features of iphone x such as the face ID, animojis, organic light emitting diode (OLED) technology, wireless charging, water and dust resistance, improved camera, A11 bionic chip (1), (25% faster performance and 75% faster efficiency) and portrait mode selfies with lighting effect.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pageBreakBefore w:val="0"/>
              <w:spacing w:line="240" w:lineRule="auto"/>
              <w:rPr>
                <w:b w:val="1"/>
                <w:bCs w:val="1"/>
                <w:color w:val="000000"/>
                <w:sz w:val="20"/>
                <w:szCs w:val="20"/>
              </w:rPr>
            </w:pPr>
            <w:r w:rsidDel="00000000" w:rsidR="00000000" w:rsidRPr="00000000">
              <w:rPr>
                <w:b w:val="1"/>
                <w:bCs w:val="1"/>
                <w:color w:val="000000"/>
                <w:sz w:val="20"/>
                <w:szCs w:val="20"/>
                <w:rtl w:val="0"/>
              </w:rPr>
              <w:t xml:space="preserve">Row 1</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B1">
            <w:pPr>
              <w:pageBreakBefore w:val="0"/>
              <w:spacing w:line="240" w:lineRule="auto"/>
              <w:jc w:val="center"/>
              <w:rPr>
                <w:rFonts w:ascii="Droid Serif" w:cs="Droid Serif" w:eastAsia="Droid Serif" w:hAnsi="Droid Serif"/>
                <w:b w:val="1"/>
                <w:bCs w:val="1"/>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1</w:t>
            </w:r>
          </w:p>
        </w:tc>
      </w:tr>
      <w:tr>
        <w:trPr>
          <w:cantSplit w:val="0"/>
          <w:trHeight w:val="400" w:hRule="atLeast"/>
          <w:tblHeader w:val="0"/>
        </w:trPr>
        <w:tc>
          <w:tcPr>
            <w:vMerge w:val="continue"/>
          </w:tcPr>
          <w:p w:rsidR="00000000" w:rsidDel="00000000" w:rsidP="00000000" w:rsidRDefault="00000000" w:rsidRPr="00000000" w14:paraId="000000B2">
            <w:pPr>
              <w:pageBreakBefore w:val="0"/>
              <w:ind w:left="-15" w:firstLine="0"/>
              <w:rPr>
                <w:i w:val="1"/>
                <w:iCs w:val="1"/>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3">
            <w:pPr>
              <w:pageBreakBefore w:val="0"/>
              <w:rPr>
                <w:b w:val="1"/>
                <w:bCs w:val="1"/>
                <w:color w:val="000000"/>
                <w:sz w:val="20"/>
                <w:szCs w:val="20"/>
              </w:rPr>
            </w:pPr>
            <w:r w:rsidDel="00000000" w:rsidR="00000000" w:rsidRPr="00000000">
              <w:rPr>
                <w:b w:val="1"/>
                <w:bCs w:val="1"/>
                <w:color w:val="000000"/>
                <w:sz w:val="20"/>
                <w:szCs w:val="20"/>
                <w:rtl w:val="0"/>
              </w:rPr>
              <w:t xml:space="preserve">The response earned a point for this row. </w:t>
            </w:r>
            <w:r w:rsidDel="00000000" w:rsidR="00000000" w:rsidRPr="00000000">
              <w:rPr>
                <w:color w:val="000000"/>
                <w:sz w:val="20"/>
                <w:szCs w:val="20"/>
                <w:rtl w:val="0"/>
              </w:rPr>
              <w:t xml:space="preserve">The computational artifact illustrates functions of the iPhoneX such as Animojis, Face Id, and portrait mode selfie.</w:t>
            </w:r>
            <w:r w:rsidDel="00000000" w:rsidR="00000000" w:rsidRPr="00000000">
              <w:rPr>
                <w:rtl w:val="0"/>
              </w:rPr>
            </w:r>
          </w:p>
        </w:tc>
      </w:tr>
      <w:tr>
        <w:trPr>
          <w:cantSplit w:val="0"/>
          <w:trHeight w:val="400" w:hRule="atLeast"/>
          <w:tblHeader w:val="0"/>
        </w:trPr>
        <w:tc>
          <w:tcPr>
            <w:vMerge w:val="continue"/>
          </w:tcPr>
          <w:p w:rsidR="00000000" w:rsidDel="00000000" w:rsidP="00000000" w:rsidRDefault="00000000" w:rsidRPr="00000000" w14:paraId="000000B5">
            <w:pPr>
              <w:pageBreakBefore w:val="0"/>
              <w:ind w:left="-15" w:firstLine="0"/>
              <w:rPr>
                <w:i w:val="1"/>
                <w:iCs w:val="1"/>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pageBreakBefore w:val="0"/>
              <w:spacing w:line="240" w:lineRule="auto"/>
              <w:rPr>
                <w:b w:val="1"/>
                <w:bCs w:val="1"/>
                <w:color w:val="000000"/>
                <w:sz w:val="20"/>
                <w:szCs w:val="20"/>
              </w:rPr>
            </w:pPr>
            <w:r w:rsidDel="00000000" w:rsidR="00000000" w:rsidRPr="00000000">
              <w:rPr>
                <w:b w:val="1"/>
                <w:bCs w:val="1"/>
                <w:color w:val="000000"/>
                <w:sz w:val="20"/>
                <w:szCs w:val="20"/>
                <w:rtl w:val="0"/>
              </w:rPr>
              <w:t xml:space="preserve">Row 2</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B7">
            <w:pPr>
              <w:pageBreakBefore w:val="0"/>
              <w:spacing w:line="240" w:lineRule="auto"/>
              <w:jc w:val="center"/>
              <w:rPr>
                <w:rFonts w:ascii="Droid Serif" w:cs="Droid Serif" w:eastAsia="Droid Serif" w:hAnsi="Droid Serif"/>
                <w:b w:val="1"/>
                <w:bCs w:val="1"/>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1</w:t>
            </w:r>
          </w:p>
        </w:tc>
      </w:tr>
      <w:tr>
        <w:trPr>
          <w:cantSplit w:val="0"/>
          <w:trHeight w:val="400" w:hRule="atLeast"/>
          <w:tblHeader w:val="0"/>
        </w:trPr>
        <w:tc>
          <w:tcPr>
            <w:vMerge w:val="continue"/>
          </w:tcPr>
          <w:p w:rsidR="00000000" w:rsidDel="00000000" w:rsidP="00000000" w:rsidRDefault="00000000" w:rsidRPr="00000000" w14:paraId="000000B8">
            <w:pPr>
              <w:pageBreakBefore w:val="0"/>
              <w:ind w:left="-15" w:firstLine="0"/>
              <w:rPr>
                <w:i w:val="1"/>
                <w:iCs w:val="1"/>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9">
            <w:pPr>
              <w:pageBreakBefore w:val="0"/>
              <w:rPr>
                <w:b w:val="1"/>
                <w:bCs w:val="1"/>
                <w:color w:val="000000"/>
                <w:sz w:val="20"/>
                <w:szCs w:val="20"/>
              </w:rPr>
            </w:pPr>
            <w:r w:rsidDel="00000000" w:rsidR="00000000" w:rsidRPr="00000000">
              <w:rPr>
                <w:b w:val="1"/>
                <w:bCs w:val="1"/>
                <w:color w:val="000000"/>
                <w:sz w:val="20"/>
                <w:szCs w:val="20"/>
                <w:rtl w:val="0"/>
              </w:rPr>
              <w:t xml:space="preserve">The response earned a point for this row. </w:t>
            </w:r>
            <w:r w:rsidDel="00000000" w:rsidR="00000000" w:rsidRPr="00000000">
              <w:rPr>
                <w:color w:val="000000"/>
                <w:sz w:val="20"/>
                <w:szCs w:val="20"/>
                <w:rtl w:val="0"/>
              </w:rPr>
              <w:t xml:space="preserve">The response states that "The purpose and function of iPhone x is to make a improved technology with new features like the face ID, entirely screen, improved display, etc."</w:t>
            </w:r>
            <w:r w:rsidDel="00000000" w:rsidR="00000000" w:rsidRPr="00000000">
              <w:rPr>
                <w:rtl w:val="0"/>
              </w:rPr>
            </w:r>
          </w:p>
        </w:tc>
      </w:tr>
      <w:tr>
        <w:trPr>
          <w:cantSplit w:val="0"/>
          <w:trHeight w:val="400" w:hRule="atLeast"/>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BB">
            <w:pPr>
              <w:pageBreakBefore w:val="0"/>
              <w:spacing w:line="240" w:lineRule="auto"/>
              <w:rPr>
                <w:b w:val="1"/>
                <w:bCs w:val="1"/>
                <w:color w:val="000000"/>
                <w:sz w:val="20"/>
                <w:szCs w:val="20"/>
              </w:rPr>
            </w:pPr>
            <w:r w:rsidDel="00000000" w:rsidR="00000000" w:rsidRPr="00000000">
              <w:rPr>
                <w:b w:val="1"/>
                <w:bCs w:val="1"/>
                <w:color w:val="000000"/>
                <w:sz w:val="20"/>
                <w:szCs w:val="20"/>
                <w:rtl w:val="0"/>
              </w:rPr>
              <w:t xml:space="preserve">Student Response I - [</w:t>
            </w:r>
            <w:hyperlink r:id="rId33">
              <w:r w:rsidDel="00000000" w:rsidR="00000000" w:rsidRPr="00000000">
                <w:rPr>
                  <w:b w:val="1"/>
                  <w:bCs w:val="1"/>
                  <w:color w:val="1155cc"/>
                  <w:sz w:val="20"/>
                  <w:szCs w:val="20"/>
                  <w:u w:val="single"/>
                  <w:rtl w:val="0"/>
                </w:rPr>
                <w:t xml:space="preserve">Artifact</w:t>
              </w:r>
            </w:hyperlink>
            <w:r w:rsidDel="00000000" w:rsidR="00000000" w:rsidRPr="00000000">
              <w:rPr>
                <w:b w:val="1"/>
                <w:bCs w:val="1"/>
                <w:color w:val="000000"/>
                <w:sz w:val="20"/>
                <w:szCs w:val="20"/>
                <w:rtl w:val="0"/>
              </w:rPr>
              <w:t xml:space="preserve">] [</w:t>
            </w:r>
            <w:hyperlink r:id="rId34">
              <w:r w:rsidDel="00000000" w:rsidR="00000000" w:rsidRPr="00000000">
                <w:rPr>
                  <w:b w:val="1"/>
                  <w:bCs w:val="1"/>
                  <w:color w:val="1155cc"/>
                  <w:sz w:val="20"/>
                  <w:szCs w:val="20"/>
                  <w:u w:val="single"/>
                  <w:rtl w:val="0"/>
                </w:rPr>
                <w:t xml:space="preserve">Written Response</w:t>
              </w:r>
            </w:hyperlink>
            <w:r w:rsidDel="00000000" w:rsidR="00000000" w:rsidRPr="00000000">
              <w:rPr>
                <w:b w:val="1"/>
                <w:bCs w:val="1"/>
                <w:color w:val="000000"/>
                <w:sz w:val="20"/>
                <w:szCs w:val="20"/>
                <w:rtl w:val="0"/>
              </w:rPr>
              <w:t xml:space="preserve">]</w:t>
            </w:r>
          </w:p>
        </w:tc>
        <w:tc>
          <w:tcPr>
            <w:gridSpan w:val="2"/>
            <w:shd w:fill="cfe2f3" w:val="clear"/>
            <w:tcMar>
              <w:top w:w="100.0" w:type="dxa"/>
              <w:left w:w="100.0" w:type="dxa"/>
              <w:bottom w:w="100.0" w:type="dxa"/>
              <w:right w:w="100.0" w:type="dxa"/>
            </w:tcMar>
            <w:vAlign w:val="center"/>
          </w:tcPr>
          <w:p w:rsidR="00000000" w:rsidDel="00000000" w:rsidP="00000000" w:rsidRDefault="00000000" w:rsidRPr="00000000" w14:paraId="000000BC">
            <w:pPr>
              <w:pageBreakBefore w:val="0"/>
              <w:jc w:val="center"/>
              <w:rPr>
                <w:b w:val="1"/>
                <w:bCs w:val="1"/>
                <w:color w:val="000000"/>
                <w:sz w:val="20"/>
                <w:szCs w:val="20"/>
              </w:rPr>
            </w:pPr>
            <w:r w:rsidDel="00000000" w:rsidR="00000000" w:rsidRPr="00000000">
              <w:rPr>
                <w:b w:val="1"/>
                <w:bCs w:val="1"/>
                <w:color w:val="000000"/>
                <w:sz w:val="20"/>
                <w:szCs w:val="20"/>
                <w:rtl w:val="0"/>
              </w:rPr>
              <w:t xml:space="preserve">Scoring Guidelines</w:t>
            </w:r>
          </w:p>
        </w:tc>
      </w:tr>
      <w:tr>
        <w:trPr>
          <w:cantSplit w:val="0"/>
          <w:trHeight w:val="400" w:hRule="atLeast"/>
          <w:tblHeader w:val="0"/>
        </w:trPr>
        <w:tc>
          <w:tcPr>
            <w:vMerge w:val="restart"/>
          </w:tcPr>
          <w:p w:rsidR="00000000" w:rsidDel="00000000" w:rsidP="00000000" w:rsidRDefault="00000000" w:rsidRPr="00000000" w14:paraId="000000BE">
            <w:pPr>
              <w:pageBreakBefore w:val="0"/>
              <w:ind w:left="-15" w:firstLine="0"/>
              <w:rPr>
                <w:i w:val="1"/>
                <w:iCs w:val="1"/>
                <w:color w:val="000000"/>
                <w:sz w:val="20"/>
                <w:szCs w:val="20"/>
              </w:rPr>
            </w:pPr>
            <w:r w:rsidDel="00000000" w:rsidR="00000000" w:rsidRPr="00000000">
              <w:rPr>
                <w:i w:val="1"/>
                <w:iCs w:val="1"/>
                <w:color w:val="000000"/>
                <w:sz w:val="20"/>
                <w:szCs w:val="20"/>
              </w:rPr>
              <w:drawing>
                <wp:inline distB="114300" distT="114300" distL="114300" distR="114300">
                  <wp:extent cx="3524250" cy="2705100"/>
                  <wp:effectExtent b="0" l="0" r="0" t="0"/>
                  <wp:docPr id="9" name="image8.png"/>
                  <a:graphic>
                    <a:graphicData uri="http://schemas.openxmlformats.org/drawingml/2006/picture">
                      <pic:pic>
                        <pic:nvPicPr>
                          <pic:cNvPr id="0" name="image8.png"/>
                          <pic:cNvPicPr preferRelativeResize="0"/>
                        </pic:nvPicPr>
                        <pic:blipFill>
                          <a:blip r:embed="rId35"/>
                          <a:srcRect b="0" l="0" r="0" t="0"/>
                          <a:stretch>
                            <a:fillRect/>
                          </a:stretch>
                        </pic:blipFill>
                        <pic:spPr>
                          <a:xfrm>
                            <a:off x="0" y="0"/>
                            <a:ext cx="352425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pageBreakBefore w:val="0"/>
              <w:rPr>
                <w:color w:val="000000"/>
                <w:sz w:val="20"/>
                <w:szCs w:val="20"/>
              </w:rPr>
            </w:pPr>
            <w:r w:rsidDel="00000000" w:rsidR="00000000" w:rsidRPr="00000000">
              <w:rPr>
                <w:color w:val="000000"/>
                <w:sz w:val="20"/>
                <w:szCs w:val="20"/>
                <w:rtl w:val="0"/>
              </w:rPr>
              <w:t xml:space="preserve">The Apple watch is to help people to not get in a car crash. 1.3 million people get a car crash every year. In a meeting or other places, people don’t have to take out their phone and distant others. The computer artificial “your phone on your waist”, you can do anything on it. Apple watch is better than your phone. They have everything from your phone plus tracks your health. So, one day leave your phone and you will be protect. You also don’t have to be scared of someone taking your phone from your pocket or anywhere.</w:t>
            </w:r>
            <w:r w:rsidDel="00000000" w:rsidR="00000000" w:rsidRPr="00000000">
              <w:rPr>
                <w:i w:val="1"/>
                <w:iCs w:val="1"/>
                <w:color w:val="000000"/>
                <w:sz w:val="20"/>
                <w:szCs w:val="20"/>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pageBreakBefore w:val="0"/>
              <w:spacing w:line="240" w:lineRule="auto"/>
              <w:rPr>
                <w:b w:val="1"/>
                <w:bCs w:val="1"/>
                <w:color w:val="000000"/>
                <w:sz w:val="20"/>
                <w:szCs w:val="20"/>
              </w:rPr>
            </w:pPr>
            <w:r w:rsidDel="00000000" w:rsidR="00000000" w:rsidRPr="00000000">
              <w:rPr>
                <w:b w:val="1"/>
                <w:bCs w:val="1"/>
                <w:color w:val="000000"/>
                <w:sz w:val="20"/>
                <w:szCs w:val="20"/>
                <w:rtl w:val="0"/>
              </w:rPr>
              <w:t xml:space="preserve">Row 1</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C1">
            <w:pPr>
              <w:pageBreakBefore w:val="0"/>
              <w:spacing w:line="240" w:lineRule="auto"/>
              <w:jc w:val="center"/>
              <w:rPr>
                <w:rFonts w:ascii="Droid Serif" w:cs="Droid Serif" w:eastAsia="Droid Serif" w:hAnsi="Droid Serif"/>
                <w:b w:val="1"/>
                <w:bCs w:val="1"/>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1</w:t>
            </w:r>
          </w:p>
        </w:tc>
      </w:tr>
      <w:tr>
        <w:trPr>
          <w:cantSplit w:val="0"/>
          <w:trHeight w:val="400" w:hRule="atLeast"/>
          <w:tblHeader w:val="0"/>
        </w:trPr>
        <w:tc>
          <w:tcPr>
            <w:vMerge w:val="continue"/>
          </w:tcPr>
          <w:p w:rsidR="00000000" w:rsidDel="00000000" w:rsidP="00000000" w:rsidRDefault="00000000" w:rsidRPr="00000000" w14:paraId="000000C2">
            <w:pPr>
              <w:pageBreakBefore w:val="0"/>
              <w:ind w:left="-15" w:firstLine="0"/>
              <w:rPr>
                <w:i w:val="1"/>
                <w:iCs w:val="1"/>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3">
            <w:pPr>
              <w:pageBreakBefore w:val="0"/>
              <w:rPr>
                <w:b w:val="1"/>
                <w:bCs w:val="1"/>
                <w:color w:val="000000"/>
                <w:sz w:val="20"/>
                <w:szCs w:val="20"/>
              </w:rPr>
            </w:pPr>
            <w:r w:rsidDel="00000000" w:rsidR="00000000" w:rsidRPr="00000000">
              <w:rPr>
                <w:b w:val="1"/>
                <w:bCs w:val="1"/>
                <w:color w:val="000000"/>
                <w:sz w:val="20"/>
                <w:szCs w:val="20"/>
                <w:rtl w:val="0"/>
              </w:rPr>
              <w:t xml:space="preserve">The response earned a point for this row. </w:t>
            </w:r>
            <w:r w:rsidDel="00000000" w:rsidR="00000000" w:rsidRPr="00000000">
              <w:rPr>
                <w:color w:val="000000"/>
                <w:sz w:val="20"/>
                <w:szCs w:val="20"/>
                <w:rtl w:val="0"/>
              </w:rPr>
              <w:t xml:space="preserve">The artifact identifies the computing innovation as Apple Watch Series 3 and illustrates the purpose as allowing users to make calls, send text messages, and track their health.</w:t>
            </w:r>
            <w:r w:rsidDel="00000000" w:rsidR="00000000" w:rsidRPr="00000000">
              <w:rPr>
                <w:rtl w:val="0"/>
              </w:rPr>
            </w:r>
          </w:p>
        </w:tc>
      </w:tr>
      <w:tr>
        <w:trPr>
          <w:cantSplit w:val="0"/>
          <w:trHeight w:val="400" w:hRule="atLeast"/>
          <w:tblHeader w:val="0"/>
        </w:trPr>
        <w:tc>
          <w:tcPr>
            <w:vMerge w:val="continue"/>
          </w:tcPr>
          <w:p w:rsidR="00000000" w:rsidDel="00000000" w:rsidP="00000000" w:rsidRDefault="00000000" w:rsidRPr="00000000" w14:paraId="000000C5">
            <w:pPr>
              <w:pageBreakBefore w:val="0"/>
              <w:ind w:left="-15" w:firstLine="0"/>
              <w:rPr>
                <w:i w:val="1"/>
                <w:iCs w:val="1"/>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pageBreakBefore w:val="0"/>
              <w:spacing w:line="240" w:lineRule="auto"/>
              <w:rPr>
                <w:b w:val="1"/>
                <w:bCs w:val="1"/>
                <w:color w:val="000000"/>
                <w:sz w:val="20"/>
                <w:szCs w:val="20"/>
              </w:rPr>
            </w:pPr>
            <w:r w:rsidDel="00000000" w:rsidR="00000000" w:rsidRPr="00000000">
              <w:rPr>
                <w:b w:val="1"/>
                <w:bCs w:val="1"/>
                <w:color w:val="000000"/>
                <w:sz w:val="20"/>
                <w:szCs w:val="20"/>
                <w:rtl w:val="0"/>
              </w:rPr>
              <w:t xml:space="preserve">Row 2</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C7">
            <w:pPr>
              <w:pageBreakBefore w:val="0"/>
              <w:spacing w:line="240" w:lineRule="auto"/>
              <w:jc w:val="center"/>
              <w:rPr>
                <w:rFonts w:ascii="Droid Serif" w:cs="Droid Serif" w:eastAsia="Droid Serif" w:hAnsi="Droid Serif"/>
                <w:b w:val="1"/>
                <w:bCs w:val="1"/>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1</w:t>
            </w:r>
          </w:p>
        </w:tc>
      </w:tr>
      <w:tr>
        <w:trPr>
          <w:cantSplit w:val="0"/>
          <w:trHeight w:val="400" w:hRule="atLeast"/>
          <w:tblHeader w:val="0"/>
        </w:trPr>
        <w:tc>
          <w:tcPr>
            <w:vMerge w:val="continue"/>
          </w:tcPr>
          <w:p w:rsidR="00000000" w:rsidDel="00000000" w:rsidP="00000000" w:rsidRDefault="00000000" w:rsidRPr="00000000" w14:paraId="000000C8">
            <w:pPr>
              <w:pageBreakBefore w:val="0"/>
              <w:ind w:left="-15" w:firstLine="0"/>
              <w:rPr>
                <w:i w:val="1"/>
                <w:iCs w:val="1"/>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9">
            <w:pPr>
              <w:pageBreakBefore w:val="0"/>
              <w:rPr>
                <w:b w:val="1"/>
                <w:bCs w:val="1"/>
                <w:color w:val="000000"/>
                <w:sz w:val="20"/>
                <w:szCs w:val="20"/>
              </w:rPr>
            </w:pPr>
            <w:r w:rsidDel="00000000" w:rsidR="00000000" w:rsidRPr="00000000">
              <w:rPr>
                <w:b w:val="1"/>
                <w:bCs w:val="1"/>
                <w:color w:val="000000"/>
                <w:sz w:val="20"/>
                <w:szCs w:val="20"/>
                <w:rtl w:val="0"/>
              </w:rPr>
              <w:t xml:space="preserve">The response earned a point for this row. </w:t>
            </w:r>
            <w:r w:rsidDel="00000000" w:rsidR="00000000" w:rsidRPr="00000000">
              <w:rPr>
                <w:color w:val="000000"/>
                <w:sz w:val="20"/>
                <w:szCs w:val="20"/>
                <w:rtl w:val="0"/>
              </w:rPr>
              <w:t xml:space="preserve">The response states a correct fact; it tracks one's health.</w:t>
            </w:r>
            <w:r w:rsidDel="00000000" w:rsidR="00000000" w:rsidRPr="00000000">
              <w:rPr>
                <w:rtl w:val="0"/>
              </w:rPr>
            </w:r>
          </w:p>
        </w:tc>
      </w:tr>
      <w:tr>
        <w:trPr>
          <w:cantSplit w:val="0"/>
          <w:trHeight w:val="400" w:hRule="atLeast"/>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CB">
            <w:pPr>
              <w:pageBreakBefore w:val="0"/>
              <w:spacing w:line="240" w:lineRule="auto"/>
              <w:rPr>
                <w:b w:val="1"/>
                <w:bCs w:val="1"/>
                <w:color w:val="000000"/>
                <w:sz w:val="20"/>
                <w:szCs w:val="20"/>
              </w:rPr>
            </w:pPr>
            <w:r w:rsidDel="00000000" w:rsidR="00000000" w:rsidRPr="00000000">
              <w:rPr>
                <w:b w:val="1"/>
                <w:bCs w:val="1"/>
                <w:color w:val="000000"/>
                <w:sz w:val="20"/>
                <w:szCs w:val="20"/>
                <w:rtl w:val="0"/>
              </w:rPr>
              <w:t xml:space="preserve">Student Response J - [</w:t>
            </w:r>
            <w:hyperlink r:id="rId36">
              <w:r w:rsidDel="00000000" w:rsidR="00000000" w:rsidRPr="00000000">
                <w:rPr>
                  <w:b w:val="1"/>
                  <w:bCs w:val="1"/>
                  <w:color w:val="1155cc"/>
                  <w:sz w:val="20"/>
                  <w:szCs w:val="20"/>
                  <w:u w:val="single"/>
                  <w:rtl w:val="0"/>
                </w:rPr>
                <w:t xml:space="preserve">Artifact</w:t>
              </w:r>
            </w:hyperlink>
            <w:r w:rsidDel="00000000" w:rsidR="00000000" w:rsidRPr="00000000">
              <w:rPr>
                <w:b w:val="1"/>
                <w:bCs w:val="1"/>
                <w:color w:val="000000"/>
                <w:sz w:val="20"/>
                <w:szCs w:val="20"/>
                <w:rtl w:val="0"/>
              </w:rPr>
              <w:t xml:space="preserve">] [</w:t>
            </w:r>
            <w:hyperlink r:id="rId37">
              <w:r w:rsidDel="00000000" w:rsidR="00000000" w:rsidRPr="00000000">
                <w:rPr>
                  <w:b w:val="1"/>
                  <w:bCs w:val="1"/>
                  <w:color w:val="1155cc"/>
                  <w:sz w:val="20"/>
                  <w:szCs w:val="20"/>
                  <w:u w:val="single"/>
                  <w:rtl w:val="0"/>
                </w:rPr>
                <w:t xml:space="preserve">Written Response</w:t>
              </w:r>
            </w:hyperlink>
            <w:r w:rsidDel="00000000" w:rsidR="00000000" w:rsidRPr="00000000">
              <w:rPr>
                <w:b w:val="1"/>
                <w:bCs w:val="1"/>
                <w:color w:val="000000"/>
                <w:sz w:val="20"/>
                <w:szCs w:val="20"/>
                <w:rtl w:val="0"/>
              </w:rPr>
              <w:t xml:space="preserve">]</w:t>
            </w:r>
          </w:p>
        </w:tc>
        <w:tc>
          <w:tcPr>
            <w:gridSpan w:val="2"/>
            <w:shd w:fill="cfe2f3" w:val="clear"/>
            <w:tcMar>
              <w:top w:w="100.0" w:type="dxa"/>
              <w:left w:w="100.0" w:type="dxa"/>
              <w:bottom w:w="100.0" w:type="dxa"/>
              <w:right w:w="100.0" w:type="dxa"/>
            </w:tcMar>
            <w:vAlign w:val="center"/>
          </w:tcPr>
          <w:p w:rsidR="00000000" w:rsidDel="00000000" w:rsidP="00000000" w:rsidRDefault="00000000" w:rsidRPr="00000000" w14:paraId="000000CC">
            <w:pPr>
              <w:pageBreakBefore w:val="0"/>
              <w:jc w:val="center"/>
              <w:rPr>
                <w:b w:val="1"/>
                <w:bCs w:val="1"/>
                <w:color w:val="000000"/>
                <w:sz w:val="20"/>
                <w:szCs w:val="20"/>
              </w:rPr>
            </w:pPr>
            <w:r w:rsidDel="00000000" w:rsidR="00000000" w:rsidRPr="00000000">
              <w:rPr>
                <w:b w:val="1"/>
                <w:bCs w:val="1"/>
                <w:color w:val="000000"/>
                <w:sz w:val="20"/>
                <w:szCs w:val="20"/>
                <w:rtl w:val="0"/>
              </w:rPr>
              <w:t xml:space="preserve">Scoring Guidelines</w:t>
            </w:r>
          </w:p>
        </w:tc>
      </w:tr>
      <w:tr>
        <w:trPr>
          <w:cantSplit w:val="0"/>
          <w:trHeight w:val="400" w:hRule="atLeast"/>
          <w:tblHeader w:val="0"/>
        </w:trPr>
        <w:tc>
          <w:tcPr>
            <w:vMerge w:val="restart"/>
          </w:tcPr>
          <w:p w:rsidR="00000000" w:rsidDel="00000000" w:rsidP="00000000" w:rsidRDefault="00000000" w:rsidRPr="00000000" w14:paraId="000000CE">
            <w:pPr>
              <w:pageBreakBefore w:val="0"/>
              <w:ind w:left="-15" w:firstLine="0"/>
              <w:rPr>
                <w:i w:val="1"/>
                <w:iCs w:val="1"/>
                <w:color w:val="000000"/>
                <w:sz w:val="20"/>
                <w:szCs w:val="20"/>
              </w:rPr>
            </w:pPr>
            <w:r w:rsidDel="00000000" w:rsidR="00000000" w:rsidRPr="00000000">
              <w:rPr>
                <w:i w:val="1"/>
                <w:iCs w:val="1"/>
                <w:color w:val="000000"/>
                <w:sz w:val="20"/>
                <w:szCs w:val="20"/>
              </w:rPr>
              <w:drawing>
                <wp:inline distB="114300" distT="114300" distL="114300" distR="114300">
                  <wp:extent cx="3524250" cy="3962400"/>
                  <wp:effectExtent b="0" l="0" r="0" t="0"/>
                  <wp:docPr id="5" name="image5.png"/>
                  <a:graphic>
                    <a:graphicData uri="http://schemas.openxmlformats.org/drawingml/2006/picture">
                      <pic:pic>
                        <pic:nvPicPr>
                          <pic:cNvPr id="0" name="image5.png"/>
                          <pic:cNvPicPr preferRelativeResize="0"/>
                        </pic:nvPicPr>
                        <pic:blipFill>
                          <a:blip r:embed="rId38"/>
                          <a:srcRect b="0" l="0" r="0" t="0"/>
                          <a:stretch>
                            <a:fillRect/>
                          </a:stretch>
                        </pic:blipFill>
                        <pic:spPr>
                          <a:xfrm>
                            <a:off x="0" y="0"/>
                            <a:ext cx="352425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pageBreakBefore w:val="0"/>
              <w:rPr>
                <w:color w:val="000000"/>
                <w:sz w:val="20"/>
                <w:szCs w:val="20"/>
              </w:rPr>
            </w:pPr>
            <w:r w:rsidDel="00000000" w:rsidR="00000000" w:rsidRPr="00000000">
              <w:rPr>
                <w:color w:val="000000"/>
                <w:sz w:val="20"/>
                <w:szCs w:val="20"/>
                <w:rtl w:val="0"/>
              </w:rPr>
              <w:t xml:space="preserve">My computational artifact represents the benefits of human genome sequencing. The human genome project uses highly distributed data acquisition and is in the process of converting to single-molecule sequencing technologies with much longer reads to handle the astronomical growth of the genomic big data. Once the human genome can be completely sequenced, we would be one step closer to preventing and curing genetic disorders[1], which is what is depicted by my artifact.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pageBreakBefore w:val="0"/>
              <w:spacing w:line="240" w:lineRule="auto"/>
              <w:rPr>
                <w:b w:val="1"/>
                <w:bCs w:val="1"/>
                <w:color w:val="000000"/>
                <w:sz w:val="20"/>
                <w:szCs w:val="20"/>
              </w:rPr>
            </w:pPr>
            <w:r w:rsidDel="00000000" w:rsidR="00000000" w:rsidRPr="00000000">
              <w:rPr>
                <w:b w:val="1"/>
                <w:bCs w:val="1"/>
                <w:color w:val="000000"/>
                <w:sz w:val="20"/>
                <w:szCs w:val="20"/>
                <w:rtl w:val="0"/>
              </w:rPr>
              <w:t xml:space="preserve">Row 1</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D1">
            <w:pPr>
              <w:pageBreakBefore w:val="0"/>
              <w:spacing w:line="240" w:lineRule="auto"/>
              <w:jc w:val="center"/>
              <w:rPr>
                <w:rFonts w:ascii="Droid Serif" w:cs="Droid Serif" w:eastAsia="Droid Serif" w:hAnsi="Droid Serif"/>
                <w:b w:val="1"/>
                <w:bCs w:val="1"/>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1</w:t>
            </w:r>
          </w:p>
        </w:tc>
      </w:tr>
      <w:tr>
        <w:trPr>
          <w:cantSplit w:val="0"/>
          <w:trHeight w:val="400" w:hRule="atLeast"/>
          <w:tblHeader w:val="0"/>
        </w:trPr>
        <w:tc>
          <w:tcPr>
            <w:vMerge w:val="continue"/>
          </w:tcPr>
          <w:p w:rsidR="00000000" w:rsidDel="00000000" w:rsidP="00000000" w:rsidRDefault="00000000" w:rsidRPr="00000000" w14:paraId="000000D2">
            <w:pPr>
              <w:pageBreakBefore w:val="0"/>
              <w:ind w:left="-15" w:firstLine="0"/>
              <w:rPr>
                <w:i w:val="1"/>
                <w:iCs w:val="1"/>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3">
            <w:pPr>
              <w:pageBreakBefore w:val="0"/>
              <w:rPr>
                <w:b w:val="1"/>
                <w:bCs w:val="1"/>
                <w:color w:val="000000"/>
                <w:sz w:val="20"/>
                <w:szCs w:val="20"/>
              </w:rPr>
            </w:pPr>
            <w:r w:rsidDel="00000000" w:rsidR="00000000" w:rsidRPr="00000000">
              <w:rPr>
                <w:b w:val="1"/>
                <w:bCs w:val="1"/>
                <w:color w:val="000000"/>
                <w:sz w:val="20"/>
                <w:szCs w:val="20"/>
                <w:rtl w:val="0"/>
              </w:rPr>
              <w:t xml:space="preserve">The response earned a point for this row. </w:t>
            </w:r>
            <w:r w:rsidDel="00000000" w:rsidR="00000000" w:rsidRPr="00000000">
              <w:rPr>
                <w:color w:val="000000"/>
                <w:sz w:val="20"/>
                <w:szCs w:val="20"/>
                <w:rtl w:val="0"/>
              </w:rPr>
              <w:t xml:space="preserve">The artifact provides an illustration of the purpose for Human Genome Sequencing. Even though computing is involved in order to complete Human Genome Sequencing, it is not considered a computing innovation. The response can earn this row even though it isn't a computing innovation.</w:t>
            </w:r>
            <w:r w:rsidDel="00000000" w:rsidR="00000000" w:rsidRPr="00000000">
              <w:rPr>
                <w:rtl w:val="0"/>
              </w:rPr>
            </w:r>
          </w:p>
        </w:tc>
      </w:tr>
      <w:tr>
        <w:trPr>
          <w:cantSplit w:val="0"/>
          <w:trHeight w:val="400" w:hRule="atLeast"/>
          <w:tblHeader w:val="0"/>
        </w:trPr>
        <w:tc>
          <w:tcPr>
            <w:vMerge w:val="continue"/>
          </w:tcPr>
          <w:p w:rsidR="00000000" w:rsidDel="00000000" w:rsidP="00000000" w:rsidRDefault="00000000" w:rsidRPr="00000000" w14:paraId="000000D5">
            <w:pPr>
              <w:pageBreakBefore w:val="0"/>
              <w:ind w:left="-15" w:firstLine="0"/>
              <w:rPr>
                <w:i w:val="1"/>
                <w:iCs w:val="1"/>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pageBreakBefore w:val="0"/>
              <w:spacing w:line="240" w:lineRule="auto"/>
              <w:rPr>
                <w:b w:val="1"/>
                <w:bCs w:val="1"/>
                <w:color w:val="000000"/>
                <w:sz w:val="20"/>
                <w:szCs w:val="20"/>
              </w:rPr>
            </w:pPr>
            <w:r w:rsidDel="00000000" w:rsidR="00000000" w:rsidRPr="00000000">
              <w:rPr>
                <w:b w:val="1"/>
                <w:bCs w:val="1"/>
                <w:color w:val="000000"/>
                <w:sz w:val="20"/>
                <w:szCs w:val="20"/>
                <w:rtl w:val="0"/>
              </w:rPr>
              <w:t xml:space="preserve">Row 2</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D7">
            <w:pPr>
              <w:pageBreakBefore w:val="0"/>
              <w:spacing w:line="240" w:lineRule="auto"/>
              <w:jc w:val="center"/>
              <w:rPr>
                <w:rFonts w:ascii="Droid Serif" w:cs="Droid Serif" w:eastAsia="Droid Serif" w:hAnsi="Droid Serif"/>
                <w:b w:val="1"/>
                <w:bCs w:val="1"/>
                <w:color w:val="000000"/>
                <w:sz w:val="20"/>
                <w:szCs w:val="20"/>
              </w:rPr>
            </w:pPr>
            <w:r w:rsidDel="00000000" w:rsidR="00000000" w:rsidRPr="00000000">
              <w:rPr>
                <w:rFonts w:ascii="Droid Serif" w:cs="Droid Serif" w:eastAsia="Droid Serif" w:hAnsi="Droid Serif"/>
                <w:b w:val="1"/>
                <w:bCs w:val="1"/>
                <w:color w:val="000000"/>
                <w:sz w:val="20"/>
                <w:szCs w:val="20"/>
                <w:rtl w:val="0"/>
              </w:rPr>
              <w:t xml:space="preserve">0</w:t>
            </w:r>
          </w:p>
        </w:tc>
      </w:tr>
      <w:tr>
        <w:trPr>
          <w:cantSplit w:val="0"/>
          <w:trHeight w:val="400" w:hRule="atLeast"/>
          <w:tblHeader w:val="0"/>
        </w:trPr>
        <w:tc>
          <w:tcPr>
            <w:vMerge w:val="continue"/>
          </w:tcPr>
          <w:p w:rsidR="00000000" w:rsidDel="00000000" w:rsidP="00000000" w:rsidRDefault="00000000" w:rsidRPr="00000000" w14:paraId="000000D8">
            <w:pPr>
              <w:pageBreakBefore w:val="0"/>
              <w:ind w:left="-15" w:firstLine="0"/>
              <w:rPr>
                <w:i w:val="1"/>
                <w:iCs w:val="1"/>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9">
            <w:pPr>
              <w:pageBreakBefore w:val="0"/>
              <w:rPr>
                <w:b w:val="1"/>
                <w:bCs w:val="1"/>
                <w:color w:val="000000"/>
                <w:sz w:val="20"/>
                <w:szCs w:val="20"/>
              </w:rPr>
            </w:pPr>
            <w:r w:rsidDel="00000000" w:rsidR="00000000" w:rsidRPr="00000000">
              <w:rPr>
                <w:b w:val="1"/>
                <w:bCs w:val="1"/>
                <w:color w:val="000000"/>
                <w:sz w:val="20"/>
                <w:szCs w:val="20"/>
                <w:rtl w:val="0"/>
              </w:rPr>
              <w:t xml:space="preserve">The response DID NOT earn a point for this row. </w:t>
            </w:r>
            <w:r w:rsidDel="00000000" w:rsidR="00000000" w:rsidRPr="00000000">
              <w:rPr>
                <w:color w:val="000000"/>
                <w:sz w:val="20"/>
                <w:szCs w:val="20"/>
                <w:rtl w:val="0"/>
              </w:rPr>
              <w:t xml:space="preserve">Even though in order to complete Human Genome Sequencing, computing is involved, it is not considered a computing innovation.</w:t>
            </w:r>
            <w:r w:rsidDel="00000000" w:rsidR="00000000" w:rsidRPr="00000000">
              <w:rPr>
                <w:rtl w:val="0"/>
              </w:rPr>
            </w:r>
          </w:p>
        </w:tc>
      </w:tr>
    </w:tbl>
    <w:p w:rsidR="00000000" w:rsidDel="00000000" w:rsidP="00000000" w:rsidRDefault="00000000" w:rsidRPr="00000000" w14:paraId="000000DB">
      <w:pPr>
        <w:pageBreakBefore w:val="0"/>
        <w:ind w:left="-15" w:firstLine="0"/>
        <w:rPr>
          <w:rFonts w:ascii="Droid Serif" w:cs="Droid Serif" w:eastAsia="Droid Serif" w:hAnsi="Droid Serif"/>
          <w:b w:val="1"/>
          <w:bCs w:val="1"/>
          <w:color w:val="000000"/>
          <w:sz w:val="20"/>
          <w:szCs w:val="20"/>
        </w:rPr>
      </w:pPr>
      <w:r w:rsidDel="00000000" w:rsidR="00000000" w:rsidRPr="00000000">
        <w:rPr>
          <w:rtl w:val="0"/>
        </w:rPr>
      </w:r>
    </w:p>
    <w:p w:rsidR="00000000" w:rsidDel="00000000" w:rsidP="00000000" w:rsidRDefault="00000000" w:rsidRPr="00000000" w14:paraId="000000DC">
      <w:pPr>
        <w:pageBreakBefore w:val="0"/>
        <w:ind w:left="-15" w:firstLine="0"/>
        <w:rPr/>
      </w:pPr>
      <w:r w:rsidDel="00000000" w:rsidR="00000000" w:rsidRPr="00000000">
        <w:rPr>
          <w:rtl w:val="0"/>
        </w:rPr>
      </w:r>
    </w:p>
    <w:sectPr>
      <w:headerReference r:id="rId39" w:type="default"/>
      <w:headerReference r:id="rId40" w:type="first"/>
      <w:footerReference r:id="rId41" w:type="default"/>
      <w:footerReference r:id="rId42" w:type="first"/>
      <w:pgSz w:h="15840" w:w="12240" w:orient="portrait"/>
      <w:pgMar w:bottom="720" w:top="720" w:left="720"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pageBreakBefore w:val="0"/>
      <w:pBdr>
        <w:top w:space="0" w:sz="0" w:val="nil"/>
        <w:left w:space="0" w:sz="0" w:val="nil"/>
        <w:bottom w:space="0" w:sz="0" w:val="nil"/>
        <w:right w:space="0" w:sz="0" w:val="nil"/>
        <w:between w:space="0" w:sz="0" w:val="nil"/>
      </w:pBdr>
      <w:shd w:fill="auto" w:val="clear"/>
      <w:jc w:val="right"/>
      <w:rPr>
        <w:i w:val="1"/>
        <w:iCs w:val="1"/>
        <w:color w:val="5d6770"/>
        <w:sz w:val="18"/>
        <w:szCs w:val="18"/>
      </w:rPr>
    </w:pPr>
    <w:r w:rsidDel="00000000" w:rsidR="00000000" w:rsidRPr="00000000">
      <w:rPr>
        <w:i w:val="1"/>
        <w:iCs w:val="1"/>
        <w:color w:val="5d6770"/>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0">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pageBreakBefore w:val="0"/>
      <w:widowControl w:val="0"/>
      <w:pBdr>
        <w:top w:space="0" w:sz="0" w:val="nil"/>
        <w:left w:space="0" w:sz="0" w:val="nil"/>
        <w:bottom w:space="0" w:sz="0" w:val="nil"/>
        <w:right w:space="0" w:sz="0" w:val="nil"/>
        <w:between w:space="0" w:sz="0" w:val="nil"/>
      </w:pBdr>
      <w:shd w:fill="auto" w:val="clear"/>
      <w:spacing w:line="252.00000000000003" w:lineRule="auto"/>
      <w:rPr>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color w:val="666666"/>
        <w:sz w:val="22"/>
        <w:szCs w:val="22"/>
        <w:lang w:val="en"/>
      </w:rPr>
    </w:rPrDefault>
    <w:pPrDefault>
      <w:pPr>
        <w:spacing w:line="252.00000000000003"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before="300" w:lineRule="auto"/>
    </w:pPr>
    <w:rPr>
      <w:rFonts w:ascii="Ubuntu" w:cs="Ubuntu" w:eastAsia="Ubuntu" w:hAnsi="Ubuntu"/>
      <w:b w:val="1"/>
      <w:bCs w:val="1"/>
      <w:color w:val="7665a0"/>
      <w:sz w:val="24"/>
      <w:szCs w:val="24"/>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eader" Target="header2.xml"/><Relationship Id="rId20" Type="http://schemas.openxmlformats.org/officeDocument/2006/relationships/image" Target="media/image10.png"/><Relationship Id="rId42" Type="http://schemas.openxmlformats.org/officeDocument/2006/relationships/footer" Target="footer1.xml"/><Relationship Id="rId41" Type="http://schemas.openxmlformats.org/officeDocument/2006/relationships/footer" Target="footer2.xml"/><Relationship Id="rId22" Type="http://schemas.openxmlformats.org/officeDocument/2006/relationships/hyperlink" Target="https://secure-media.collegeboard.org/ap/video_audio/ap18-explore-sample-e-written.pdf" TargetMode="External"/><Relationship Id="rId21" Type="http://schemas.openxmlformats.org/officeDocument/2006/relationships/hyperlink" Target="https://secure-media.collegeboard.org/ap/video_audio/ap18-explore-sample-e-artifact.pdf" TargetMode="External"/><Relationship Id="rId24" Type="http://schemas.openxmlformats.org/officeDocument/2006/relationships/hyperlink" Target="https://secure-media.collegeboard.org/ap/video_audio/ap18-explore-sample-f-artifact.pdf" TargetMode="External"/><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image" Target="media/image7.png"/><Relationship Id="rId25" Type="http://schemas.openxmlformats.org/officeDocument/2006/relationships/hyperlink" Target="https://secure-media.collegeboard.org/ap/video_audio/ap18-explore-sample-f-written.pdf" TargetMode="External"/><Relationship Id="rId28" Type="http://schemas.openxmlformats.org/officeDocument/2006/relationships/hyperlink" Target="https://secure-media.collegeboard.org/ap/video_audio/ap18-explore-sample-g-written.pdf" TargetMode="External"/><Relationship Id="rId27" Type="http://schemas.openxmlformats.org/officeDocument/2006/relationships/hyperlink" Target="https://secure-media.collegeboard.org/ap/video_audio/ap18-explore-sample-g-artifact.pdf"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image" Target="media/image2.png"/><Relationship Id="rId7" Type="http://schemas.openxmlformats.org/officeDocument/2006/relationships/hyperlink" Target="https://secure-media.collegeboard.org/ap/video_audio/ap18-explore-sample-a-artifact.pdf" TargetMode="External"/><Relationship Id="rId8" Type="http://schemas.openxmlformats.org/officeDocument/2006/relationships/hyperlink" Target="https://secure-media.collegeboard.org/ap/video_audio/ap18-explore-sample-a-written.pdf" TargetMode="External"/><Relationship Id="rId31" Type="http://schemas.openxmlformats.org/officeDocument/2006/relationships/hyperlink" Target="https://secure-media.collegeboard.org/ap/video_audio/ap18-explore-sample-h-written.pdf" TargetMode="External"/><Relationship Id="rId30" Type="http://schemas.openxmlformats.org/officeDocument/2006/relationships/hyperlink" Target="https://secure-media.collegeboard.org/ap/video_audio/ap18-explore-sample-h-artifact.pdf" TargetMode="External"/><Relationship Id="rId11" Type="http://schemas.openxmlformats.org/officeDocument/2006/relationships/hyperlink" Target="https://secure-media.collegeboard.org/ap/video_audio/ap18-explore-sample-b-written.pdf" TargetMode="External"/><Relationship Id="rId33" Type="http://schemas.openxmlformats.org/officeDocument/2006/relationships/hyperlink" Target="https://secure-media.collegeboard.org/ap/video_audio/ap18-explore-sample-i-artifact.pdf" TargetMode="External"/><Relationship Id="rId10" Type="http://schemas.openxmlformats.org/officeDocument/2006/relationships/hyperlink" Target="https://secure-media.collegeboard.org/ap/video_audio/ap18-explore-sample-b-artifact.pdf" TargetMode="External"/><Relationship Id="rId32" Type="http://schemas.openxmlformats.org/officeDocument/2006/relationships/image" Target="media/image12.png"/><Relationship Id="rId13" Type="http://schemas.openxmlformats.org/officeDocument/2006/relationships/hyperlink" Target="https://secure-media.collegeboard.org/ap/video_audio/ap18-explore-sample-c-artifact.mp4" TargetMode="External"/><Relationship Id="rId35" Type="http://schemas.openxmlformats.org/officeDocument/2006/relationships/image" Target="media/image8.png"/><Relationship Id="rId12" Type="http://schemas.openxmlformats.org/officeDocument/2006/relationships/image" Target="media/image11.png"/><Relationship Id="rId34" Type="http://schemas.openxmlformats.org/officeDocument/2006/relationships/hyperlink" Target="https://secure-media.collegeboard.org/ap/video_audio/ap18-explore-sample-i-written.pdf" TargetMode="External"/><Relationship Id="rId15" Type="http://schemas.openxmlformats.org/officeDocument/2006/relationships/image" Target="media/image13.png"/><Relationship Id="rId37" Type="http://schemas.openxmlformats.org/officeDocument/2006/relationships/hyperlink" Target="https://secure-media.collegeboard.org/ap/video_audio/ap18-explore-sample-j-written.pdf" TargetMode="External"/><Relationship Id="rId14" Type="http://schemas.openxmlformats.org/officeDocument/2006/relationships/hyperlink" Target="https://secure-media.collegeboard.org/ap/video_audio/ap18-explore-sample-c-written.pdf" TargetMode="External"/><Relationship Id="rId36" Type="http://schemas.openxmlformats.org/officeDocument/2006/relationships/hyperlink" Target="https://secure-media.collegeboard.org/ap/video_audio/ap18-explore-sample-j-artifact.pdf" TargetMode="External"/><Relationship Id="rId17" Type="http://schemas.openxmlformats.org/officeDocument/2006/relationships/hyperlink" Target="https://secure-media.collegeboard.org/ap/video_audio/ap18-explore-sample-d-artifact.mp4" TargetMode="External"/><Relationship Id="rId39" Type="http://schemas.openxmlformats.org/officeDocument/2006/relationships/header" Target="header1.xml"/><Relationship Id="rId16" Type="http://schemas.openxmlformats.org/officeDocument/2006/relationships/image" Target="media/image9.png"/><Relationship Id="rId38" Type="http://schemas.openxmlformats.org/officeDocument/2006/relationships/image" Target="media/image5.png"/><Relationship Id="rId19" Type="http://schemas.openxmlformats.org/officeDocument/2006/relationships/image" Target="media/image4.png"/><Relationship Id="rId18" Type="http://schemas.openxmlformats.org/officeDocument/2006/relationships/hyperlink" Target="https://secure-media.collegeboard.org/ap/video_audio/ap18-explore-sample-d-written.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