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7FB9" w:rsidRDefault="00000000">
      <w:pPr>
        <w:rPr>
          <w:b/>
          <w:sz w:val="28"/>
          <w:szCs w:val="28"/>
        </w:rPr>
      </w:pPr>
      <w:r>
        <w:rPr>
          <w:b/>
          <w:sz w:val="28"/>
          <w:szCs w:val="28"/>
        </w:rPr>
        <w:t>ヨザル網膜視細胞の機能形態学的解析</w:t>
      </w:r>
      <w:r>
        <w:rPr>
          <w:b/>
          <w:color w:val="FF0000"/>
          <w:sz w:val="28"/>
          <w:szCs w:val="28"/>
        </w:rPr>
        <w:t>（</w:t>
      </w:r>
      <w:r>
        <w:rPr>
          <w:b/>
          <w:color w:val="FF0000"/>
        </w:rPr>
        <w:t>MS</w:t>
      </w:r>
      <w:r>
        <w:rPr>
          <w:b/>
          <w:color w:val="FF0000"/>
        </w:rPr>
        <w:t>明朝</w:t>
      </w:r>
      <w:r>
        <w:rPr>
          <w:b/>
          <w:color w:val="FF0000"/>
        </w:rPr>
        <w:t xml:space="preserve">, </w:t>
      </w:r>
      <w:r>
        <w:rPr>
          <w:b/>
          <w:color w:val="FF0000"/>
        </w:rPr>
        <w:t>サイズ１４太字</w:t>
      </w:r>
      <w:r>
        <w:rPr>
          <w:b/>
          <w:color w:val="FF0000"/>
          <w:sz w:val="28"/>
          <w:szCs w:val="28"/>
        </w:rPr>
        <w:t>）</w:t>
      </w:r>
    </w:p>
    <w:p w14:paraId="00000002" w14:textId="77777777" w:rsidR="00B77FB9" w:rsidRDefault="00000000">
      <w:pPr>
        <w:rPr>
          <w:color w:val="FF0000"/>
        </w:rPr>
      </w:pPr>
      <w:r>
        <w:t>○</w:t>
      </w:r>
      <w:r>
        <w:t>日下部</w:t>
      </w:r>
      <w:r>
        <w:t xml:space="preserve"> </w:t>
      </w:r>
      <w:r>
        <w:t>健</w:t>
      </w:r>
      <w:r>
        <w:rPr>
          <w:vertAlign w:val="superscript"/>
        </w:rPr>
        <w:t>1,2</w:t>
      </w:r>
      <w:r>
        <w:t>，国吉</w:t>
      </w:r>
      <w:r>
        <w:t xml:space="preserve"> </w:t>
      </w:r>
      <w:r>
        <w:t>信恵</w:t>
      </w:r>
      <w:r>
        <w:rPr>
          <w:vertAlign w:val="superscript"/>
        </w:rPr>
        <w:t>1</w:t>
      </w:r>
      <w:r>
        <w:t>，吉田</w:t>
      </w:r>
      <w:r>
        <w:t xml:space="preserve"> </w:t>
      </w:r>
      <w:r>
        <w:t>優司</w:t>
      </w:r>
      <w:r>
        <w:rPr>
          <w:vertAlign w:val="superscript"/>
        </w:rPr>
        <w:t>2</w:t>
      </w:r>
      <w:r>
        <w:t>，米津</w:t>
      </w:r>
      <w:r>
        <w:t xml:space="preserve"> </w:t>
      </w:r>
      <w:r>
        <w:t>悟</w:t>
      </w:r>
      <w:r>
        <w:rPr>
          <w:vertAlign w:val="superscript"/>
        </w:rPr>
        <w:t>2</w:t>
      </w:r>
      <w:r>
        <w:t>，伊藤</w:t>
      </w:r>
      <w:r>
        <w:t xml:space="preserve"> </w:t>
      </w:r>
      <w:r>
        <w:t>良樹</w:t>
      </w:r>
      <w:r>
        <w:rPr>
          <w:vertAlign w:val="superscript"/>
        </w:rPr>
        <w:t>1</w:t>
      </w:r>
      <w:r>
        <w:t>，横田</w:t>
      </w:r>
      <w:r>
        <w:t xml:space="preserve"> </w:t>
      </w:r>
      <w:r>
        <w:t>伸一</w:t>
      </w:r>
      <w:r>
        <w:rPr>
          <w:vertAlign w:val="superscript"/>
        </w:rPr>
        <w:t>3</w:t>
      </w:r>
      <w:r>
        <w:t>，服部</w:t>
      </w:r>
      <w:r>
        <w:t xml:space="preserve"> </w:t>
      </w:r>
      <w:r>
        <w:t>正作</w:t>
      </w:r>
      <w:r>
        <w:rPr>
          <w:vertAlign w:val="superscript"/>
        </w:rPr>
        <w:t>3</w:t>
      </w:r>
      <w:r>
        <w:t>，甲斐</w:t>
      </w:r>
      <w:r>
        <w:t xml:space="preserve"> </w:t>
      </w:r>
      <w:r>
        <w:t>知惠子</w:t>
      </w:r>
      <w:r>
        <w:rPr>
          <w:vertAlign w:val="superscript"/>
        </w:rPr>
        <w:t>3</w:t>
      </w:r>
      <w:r>
        <w:t>，木曾</w:t>
      </w:r>
      <w:r>
        <w:t xml:space="preserve"> </w:t>
      </w:r>
      <w:r>
        <w:t>康郎</w:t>
      </w:r>
      <w:r>
        <w:rPr>
          <w:vertAlign w:val="superscript"/>
        </w:rPr>
        <w:t>1,2</w:t>
      </w:r>
      <w:r>
        <w:t>（</w:t>
      </w:r>
      <w:r>
        <w:rPr>
          <w:vertAlign w:val="superscript"/>
        </w:rPr>
        <w:t>1</w:t>
      </w:r>
      <w:r>
        <w:t>山口大学大学院・連合獣医学研究科，</w:t>
      </w:r>
      <w:r>
        <w:rPr>
          <w:vertAlign w:val="superscript"/>
        </w:rPr>
        <w:t>2</w:t>
      </w:r>
      <w:r>
        <w:t>山口大学・共同獣医学部・獣医解剖学，</w:t>
      </w:r>
      <w:r>
        <w:rPr>
          <w:vertAlign w:val="superscript"/>
        </w:rPr>
        <w:t>3</w:t>
      </w:r>
      <w:r>
        <w:t>東京大学医科学研究所・奄美病害動物研究施設）</w:t>
      </w:r>
      <w:r>
        <w:rPr>
          <w:color w:val="FF0000"/>
        </w:rPr>
        <w:t>（</w:t>
      </w:r>
      <w:r>
        <w:rPr>
          <w:color w:val="FF0000"/>
        </w:rPr>
        <w:t>MS</w:t>
      </w:r>
      <w:r>
        <w:rPr>
          <w:color w:val="FF0000"/>
        </w:rPr>
        <w:t>明朝</w:t>
      </w:r>
      <w:r>
        <w:rPr>
          <w:color w:val="FF0000"/>
        </w:rPr>
        <w:t xml:space="preserve">, </w:t>
      </w:r>
      <w:r>
        <w:rPr>
          <w:color w:val="FF0000"/>
        </w:rPr>
        <w:t>サイズ</w:t>
      </w:r>
      <w:r>
        <w:rPr>
          <w:color w:val="FF0000"/>
        </w:rPr>
        <w:t>10.5</w:t>
      </w:r>
      <w:r>
        <w:rPr>
          <w:color w:val="FF0000"/>
        </w:rPr>
        <w:t>）</w:t>
      </w:r>
    </w:p>
    <w:p w14:paraId="00000003" w14:textId="070C499C" w:rsidR="00B77FB9" w:rsidRDefault="00000000">
      <w:pPr>
        <w:jc w:val="center"/>
      </w:pPr>
      <w:r>
        <w:rPr>
          <w:color w:val="FF0000"/>
          <w:sz w:val="24"/>
          <w:szCs w:val="24"/>
        </w:rPr>
        <w:t>＜一行あける</w:t>
      </w:r>
      <w:r w:rsidR="00432EE5">
        <w:rPr>
          <w:rFonts w:hint="eastAsia"/>
          <w:color w:val="FF0000"/>
          <w:sz w:val="24"/>
          <w:szCs w:val="24"/>
        </w:rPr>
        <w:t>，</w:t>
      </w:r>
      <w:r w:rsidR="00432EE5">
        <w:rPr>
          <w:color w:val="FF0000"/>
          <w:sz w:val="24"/>
          <w:szCs w:val="24"/>
        </w:rPr>
        <w:t>12pt</w:t>
      </w:r>
      <w:r>
        <w:rPr>
          <w:color w:val="FF0000"/>
          <w:sz w:val="24"/>
          <w:szCs w:val="24"/>
        </w:rPr>
        <w:t>＞</w:t>
      </w:r>
    </w:p>
    <w:p w14:paraId="00000004" w14:textId="77777777" w:rsidR="00B77FB9" w:rsidRDefault="00000000">
      <w:pPr>
        <w:jc w:val="left"/>
        <w:rPr>
          <w:b/>
          <w:sz w:val="24"/>
          <w:szCs w:val="24"/>
        </w:rPr>
      </w:pPr>
      <w:r>
        <w:rPr>
          <w:b/>
          <w:sz w:val="24"/>
          <w:szCs w:val="24"/>
        </w:rPr>
        <w:t>Morphological and Functional Analyses in the Retina of the Owl Monkeys</w:t>
      </w:r>
      <w:r>
        <w:rPr>
          <w:b/>
          <w:color w:val="FF0000"/>
        </w:rPr>
        <w:t xml:space="preserve"> </w:t>
      </w:r>
      <w:r>
        <w:rPr>
          <w:b/>
          <w:color w:val="FF0000"/>
        </w:rPr>
        <w:t>（</w:t>
      </w:r>
      <w:r>
        <w:rPr>
          <w:b/>
          <w:color w:val="FF0000"/>
        </w:rPr>
        <w:t xml:space="preserve">Century, </w:t>
      </w:r>
      <w:r>
        <w:rPr>
          <w:b/>
          <w:color w:val="FF0000"/>
        </w:rPr>
        <w:t>サイズ</w:t>
      </w:r>
      <w:r>
        <w:rPr>
          <w:b/>
          <w:color w:val="FF0000"/>
        </w:rPr>
        <w:t>12</w:t>
      </w:r>
      <w:r>
        <w:rPr>
          <w:b/>
          <w:color w:val="FF0000"/>
        </w:rPr>
        <w:t>太字）</w:t>
      </w:r>
      <w:r>
        <w:rPr>
          <w:b/>
          <w:sz w:val="24"/>
          <w:szCs w:val="24"/>
        </w:rPr>
        <w:t xml:space="preserve"> </w:t>
      </w:r>
    </w:p>
    <w:p w14:paraId="00000005" w14:textId="77777777" w:rsidR="00B77FB9" w:rsidRDefault="00000000">
      <w:pPr>
        <w:jc w:val="left"/>
        <w:rPr>
          <w:color w:val="FF0000"/>
        </w:rPr>
      </w:pPr>
      <w:r>
        <w:t>○Ken Takeshi Kusakabe</w:t>
      </w:r>
      <w:r>
        <w:rPr>
          <w:vertAlign w:val="superscript"/>
        </w:rPr>
        <w:t>1,2</w:t>
      </w:r>
      <w:r>
        <w:t xml:space="preserve">, </w:t>
      </w:r>
      <w:proofErr w:type="spellStart"/>
      <w:r>
        <w:t>Nobue</w:t>
      </w:r>
      <w:proofErr w:type="spellEnd"/>
      <w:r>
        <w:t xml:space="preserve"> Kuniyoshi</w:t>
      </w:r>
      <w:r>
        <w:rPr>
          <w:vertAlign w:val="superscript"/>
        </w:rPr>
        <w:t>1</w:t>
      </w:r>
      <w:r>
        <w:t>, Yuji Yoshida</w:t>
      </w:r>
      <w:r>
        <w:rPr>
          <w:vertAlign w:val="superscript"/>
        </w:rPr>
        <w:t>2</w:t>
      </w:r>
      <w:r>
        <w:t>, Satoru Yonetsu</w:t>
      </w:r>
      <w:r>
        <w:rPr>
          <w:vertAlign w:val="superscript"/>
        </w:rPr>
        <w:t>2</w:t>
      </w:r>
      <w:r>
        <w:t xml:space="preserve">, </w:t>
      </w:r>
      <w:proofErr w:type="spellStart"/>
      <w:r>
        <w:t>Yoshiki</w:t>
      </w:r>
      <w:proofErr w:type="spellEnd"/>
      <w:r>
        <w:t xml:space="preserve"> Itoh</w:t>
      </w:r>
      <w:r>
        <w:rPr>
          <w:vertAlign w:val="superscript"/>
        </w:rPr>
        <w:t>1</w:t>
      </w:r>
      <w:r>
        <w:t>, Shin-</w:t>
      </w:r>
      <w:proofErr w:type="spellStart"/>
      <w:r>
        <w:t>Ichi</w:t>
      </w:r>
      <w:proofErr w:type="spellEnd"/>
      <w:r>
        <w:t xml:space="preserve"> Yokota</w:t>
      </w:r>
      <w:r>
        <w:rPr>
          <w:vertAlign w:val="superscript"/>
        </w:rPr>
        <w:t>3</w:t>
      </w:r>
      <w:r>
        <w:t xml:space="preserve">, </w:t>
      </w:r>
      <w:proofErr w:type="spellStart"/>
      <w:r>
        <w:t>Shosaku</w:t>
      </w:r>
      <w:proofErr w:type="spellEnd"/>
      <w:r>
        <w:t xml:space="preserve"> Hattori</w:t>
      </w:r>
      <w:r>
        <w:rPr>
          <w:vertAlign w:val="superscript"/>
        </w:rPr>
        <w:t>3</w:t>
      </w:r>
      <w:r>
        <w:t>, Chieko Kai</w:t>
      </w:r>
      <w:r>
        <w:rPr>
          <w:vertAlign w:val="superscript"/>
        </w:rPr>
        <w:t>3</w:t>
      </w:r>
      <w:r>
        <w:t>, Yasuo Kiso</w:t>
      </w:r>
      <w:r>
        <w:rPr>
          <w:vertAlign w:val="superscript"/>
        </w:rPr>
        <w:t>1,2</w:t>
      </w:r>
      <w:r>
        <w:t>（</w:t>
      </w:r>
      <w:r>
        <w:rPr>
          <w:vertAlign w:val="superscript"/>
        </w:rPr>
        <w:t xml:space="preserve">1 </w:t>
      </w:r>
      <w:r>
        <w:t xml:space="preserve">The United Graduate School of Veterinary Science, Yamaguchi University, </w:t>
      </w:r>
      <w:r>
        <w:rPr>
          <w:vertAlign w:val="superscript"/>
        </w:rPr>
        <w:t xml:space="preserve">2 </w:t>
      </w:r>
      <w:r>
        <w:t xml:space="preserve">Laboratory of Veterinary Anatomy, Joint Faculty of Veterinary Medicine, Yamaguchi University, </w:t>
      </w:r>
      <w:r>
        <w:rPr>
          <w:vertAlign w:val="superscript"/>
        </w:rPr>
        <w:t xml:space="preserve">3 </w:t>
      </w:r>
      <w:proofErr w:type="spellStart"/>
      <w:r>
        <w:t>Amami</w:t>
      </w:r>
      <w:proofErr w:type="spellEnd"/>
      <w:r>
        <w:t xml:space="preserve"> Laboratory of Injurious Animals, Institute of Medical Science, The University of Tokyo</w:t>
      </w:r>
      <w:r>
        <w:t>）</w:t>
      </w:r>
      <w:r>
        <w:rPr>
          <w:color w:val="FF0000"/>
        </w:rPr>
        <w:t>（</w:t>
      </w:r>
      <w:r>
        <w:rPr>
          <w:color w:val="FF0000"/>
        </w:rPr>
        <w:t xml:space="preserve">Century, </w:t>
      </w:r>
      <w:r>
        <w:rPr>
          <w:color w:val="FF0000"/>
        </w:rPr>
        <w:t>サイズ</w:t>
      </w:r>
      <w:r>
        <w:rPr>
          <w:color w:val="FF0000"/>
        </w:rPr>
        <w:t>10.5</w:t>
      </w:r>
      <w:r>
        <w:rPr>
          <w:color w:val="FF0000"/>
        </w:rPr>
        <w:t>）</w:t>
      </w:r>
    </w:p>
    <w:p w14:paraId="00000006" w14:textId="454A40CD" w:rsidR="00B77FB9" w:rsidRPr="00432EE5" w:rsidRDefault="00000000">
      <w:pPr>
        <w:jc w:val="left"/>
      </w:pPr>
      <w:r w:rsidRPr="00432EE5">
        <w:rPr>
          <w:color w:val="FF0000"/>
        </w:rPr>
        <w:t>＜二行あける</w:t>
      </w:r>
      <w:r w:rsidR="00432EE5" w:rsidRPr="00432EE5">
        <w:rPr>
          <w:rFonts w:hint="eastAsia"/>
          <w:color w:val="FF0000"/>
        </w:rPr>
        <w:t>，</w:t>
      </w:r>
      <w:r w:rsidR="00432EE5" w:rsidRPr="00432EE5">
        <w:rPr>
          <w:rFonts w:hint="eastAsia"/>
          <w:color w:val="FF0000"/>
        </w:rPr>
        <w:t>1</w:t>
      </w:r>
      <w:r w:rsidR="00432EE5">
        <w:rPr>
          <w:color w:val="FF0000"/>
        </w:rPr>
        <w:t>0.5</w:t>
      </w:r>
      <w:r w:rsidR="00432EE5" w:rsidRPr="00432EE5">
        <w:rPr>
          <w:color w:val="FF0000"/>
        </w:rPr>
        <w:t>pt</w:t>
      </w:r>
      <w:r w:rsidRPr="00432EE5">
        <w:rPr>
          <w:color w:val="FF0000"/>
        </w:rPr>
        <w:t>＞</w:t>
      </w:r>
    </w:p>
    <w:p w14:paraId="00000007" w14:textId="4CA4DFB9" w:rsidR="00B77FB9" w:rsidRPr="00432EE5" w:rsidRDefault="00B77FB9"/>
    <w:p w14:paraId="00000008" w14:textId="77777777" w:rsidR="00B77FB9" w:rsidRDefault="00000000">
      <w:r>
        <w:t>[</w:t>
      </w:r>
      <w:r>
        <w:t>目的</w:t>
      </w:r>
      <w:r>
        <w:t>]</w:t>
      </w:r>
      <w:r>
        <w:t>ヨザル（</w:t>
      </w:r>
      <w:r>
        <w:t>Owl monkeys</w:t>
      </w:r>
      <w:r>
        <w:t>）は真猿類の中で唯一の夜行性動物で，祖先種は夜行性から昼行性へ，さらに昼行性から夜行性へ，行動性を二度変遷させたと考えられている．本研究では環境適応に重要な視覚に関連して，光の感受に必須である視細胞に着目し，ヨザル網膜の形態的および機能的な特徴を調べた．</w:t>
      </w:r>
    </w:p>
    <w:p w14:paraId="00000009" w14:textId="77777777" w:rsidR="00B77FB9" w:rsidRDefault="00000000">
      <w:r>
        <w:t>[</w:t>
      </w:r>
      <w:r>
        <w:t>材料および方法</w:t>
      </w:r>
      <w:r>
        <w:t xml:space="preserve">] </w:t>
      </w:r>
      <w:r>
        <w:t>東京大学医科学研究所・奄美病害動物研究施設で飼育されているヨザル（</w:t>
      </w:r>
      <w:proofErr w:type="spellStart"/>
      <w:r>
        <w:rPr>
          <w:i/>
        </w:rPr>
        <w:t>Aotus</w:t>
      </w:r>
      <w:proofErr w:type="spellEnd"/>
      <w:r>
        <w:rPr>
          <w:i/>
        </w:rPr>
        <w:t xml:space="preserve"> </w:t>
      </w:r>
      <w:proofErr w:type="spellStart"/>
      <w:r>
        <w:rPr>
          <w:i/>
        </w:rPr>
        <w:t>lemurinus</w:t>
      </w:r>
      <w:proofErr w:type="spellEnd"/>
      <w:r>
        <w:t>）とリスザル（</w:t>
      </w:r>
      <w:r>
        <w:rPr>
          <w:i/>
        </w:rPr>
        <w:t xml:space="preserve">Saimiri </w:t>
      </w:r>
      <w:proofErr w:type="spellStart"/>
      <w:r>
        <w:rPr>
          <w:i/>
        </w:rPr>
        <w:t>boliviensis</w:t>
      </w:r>
      <w:proofErr w:type="spellEnd"/>
      <w:r>
        <w:t>）を用いた．リスザルは昼行性で系統学的にヨザルと近縁種に分類されており，ヨザルの比較対象として用いた．両サルはメデトミジンとケタミンで鎮静化、ペントバルビタールで深麻酔を施し、眼底の観察と網膜電図の測定を行った．一部のサルはペントバルビタールを追加注射し、安楽死処置を行った。眼球を採取し，網膜についてホールマウント標本の作製および走査型電子顕微鏡による観察を行った．</w:t>
      </w:r>
    </w:p>
    <w:p w14:paraId="0000000A" w14:textId="77777777" w:rsidR="00B77FB9" w:rsidRDefault="00000000">
      <w:pPr>
        <w:jc w:val="left"/>
        <w:rPr>
          <w:color w:val="FF0000"/>
        </w:rPr>
      </w:pPr>
      <w:r>
        <w:t>[</w:t>
      </w:r>
      <w:r>
        <w:t>結果と考察</w:t>
      </w:r>
      <w:r>
        <w:t>]</w:t>
      </w:r>
      <w:r>
        <w:t>網膜での視細胞の構成は両サルとも杆体細胞が優位であったが，杆体細胞についてはヨザルが、錐体細胞についてはリスザルが著明に高い細胞密度を示した［平均密度（</w:t>
      </w:r>
      <w:r>
        <w:t>cells/mm</w:t>
      </w:r>
      <w:r>
        <w:rPr>
          <w:vertAlign w:val="superscript"/>
        </w:rPr>
        <w:t>2</w:t>
      </w:r>
      <w:r>
        <w:t>）；ヨザル杆体細胞</w:t>
      </w:r>
      <w:r>
        <w:t>346,602</w:t>
      </w:r>
      <w:r>
        <w:t>，錐体細胞</w:t>
      </w:r>
      <w:r>
        <w:t>2,907</w:t>
      </w:r>
      <w:r>
        <w:t>；リスザル杆体細胞</w:t>
      </w:r>
      <w:r>
        <w:t>100,895</w:t>
      </w:r>
      <w:r>
        <w:t>，錐体細胞</w:t>
      </w:r>
      <w:r>
        <w:t>8,672</w:t>
      </w:r>
      <w:r>
        <w:t>］．一方で，ホールマウント標本ではヨザル杆体細胞の直径は</w:t>
      </w:r>
      <w:r>
        <w:t>2.19±0.33μm</w:t>
      </w:r>
      <w:r>
        <w:t>でリスザル（</w:t>
      </w:r>
      <w:r>
        <w:t>4.91±0.91μm</w:t>
      </w:r>
      <w:r>
        <w:t>）よりも小型を呈した．電子顕微鏡で杆体細胞を観察すると，光刺激の感受・興奮に関わる外節・内節の幅は</w:t>
      </w:r>
      <w:r>
        <w:t>1.39±0.15μm</w:t>
      </w:r>
      <w:r>
        <w:t>（ヨザル）および</w:t>
      </w:r>
      <w:r>
        <w:t>2.31±0.47μm</w:t>
      </w:r>
      <w:r>
        <w:t>（リスザル），長さは</w:t>
      </w:r>
      <w:r>
        <w:t>17.6±1.73μm</w:t>
      </w:r>
      <w:r>
        <w:t>（ヨザル）および</w:t>
      </w:r>
      <w:r>
        <w:t>46.5±10.22μm</w:t>
      </w:r>
      <w:r>
        <w:t>（リスザル）であった．網膜電図では、ヨザルは明順応性の光刺激には有意に低い反応性を示し（ヨザル</w:t>
      </w:r>
      <w:r>
        <w:t>18.8±5.86μV</w:t>
      </w:r>
      <w:r>
        <w:t>，リスザル</w:t>
      </w:r>
      <w:r>
        <w:t>58.1±4.94μV</w:t>
      </w:r>
      <w:r>
        <w:t>），暗順応性刺激への反応性はリスザルと同レベルであった（ヨザル</w:t>
      </w:r>
      <w:r>
        <w:t>145.0±23.3μV</w:t>
      </w:r>
      <w:r>
        <w:t>，リスザル</w:t>
      </w:r>
      <w:r>
        <w:t>118.5±49.4μV</w:t>
      </w:r>
      <w:r>
        <w:t>）．ヨザルの網膜は多数の杆体細胞を持ち暗所視に有利だと予測されたが，杆体細胞の形態は未熟で光反応性も高くなく、暗所における視覚に十分適応した細胞特性を有していないと考えられた．</w:t>
      </w:r>
      <w:r>
        <w:rPr>
          <w:color w:val="FF0000"/>
        </w:rPr>
        <w:t>（</w:t>
      </w:r>
      <w:r>
        <w:rPr>
          <w:color w:val="FF0000"/>
        </w:rPr>
        <w:t>MS</w:t>
      </w:r>
      <w:r>
        <w:rPr>
          <w:color w:val="FF0000"/>
        </w:rPr>
        <w:t>明朝</w:t>
      </w:r>
      <w:r>
        <w:rPr>
          <w:color w:val="FF0000"/>
        </w:rPr>
        <w:t xml:space="preserve">, </w:t>
      </w:r>
      <w:r>
        <w:rPr>
          <w:color w:val="FF0000"/>
        </w:rPr>
        <w:t>サイズ</w:t>
      </w:r>
      <w:r>
        <w:rPr>
          <w:color w:val="FF0000"/>
        </w:rPr>
        <w:t>10.5,</w:t>
      </w:r>
      <w:r>
        <w:rPr>
          <w:color w:val="FF0000"/>
        </w:rPr>
        <w:t>句読点は「</w:t>
      </w:r>
      <w:r>
        <w:rPr>
          <w:color w:val="FF0000"/>
        </w:rPr>
        <w:t>,.</w:t>
      </w:r>
      <w:r>
        <w:rPr>
          <w:color w:val="FF0000"/>
        </w:rPr>
        <w:t xml:space="preserve">」を使用）　</w:t>
      </w:r>
    </w:p>
    <w:p w14:paraId="0000000B" w14:textId="6C27A195" w:rsidR="00B77FB9" w:rsidRDefault="00000000">
      <w:pPr>
        <w:jc w:val="left"/>
        <w:rPr>
          <w:color w:val="FF0000"/>
        </w:rPr>
      </w:pPr>
      <w:r>
        <w:rPr>
          <w:color w:val="FF0000"/>
        </w:rPr>
        <w:t>１演題の要旨は１頁以内におさめる。</w:t>
      </w:r>
    </w:p>
    <w:p w14:paraId="476EC81D" w14:textId="3217ECD2" w:rsidR="00432EE5" w:rsidRDefault="00432EE5">
      <w:pPr>
        <w:jc w:val="left"/>
        <w:rPr>
          <w:rFonts w:hint="eastAsia"/>
          <w:color w:val="FF0000"/>
        </w:rPr>
      </w:pPr>
      <w:r>
        <w:rPr>
          <w:rFonts w:hint="eastAsia"/>
          <w:color w:val="FF0000"/>
        </w:rPr>
        <w:t>両端揃え，インデントなし</w:t>
      </w:r>
    </w:p>
    <w:sectPr w:rsidR="00432EE5">
      <w:pgSz w:w="11906" w:h="16838"/>
      <w:pgMar w:top="1418"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B9"/>
    <w:rsid w:val="00432EE5"/>
    <w:rsid w:val="00B7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33060"/>
  <w15:docId w15:val="{44640A9F-588F-42C5-9709-CE16B0AC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0C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BD3511"/>
    <w:pPr>
      <w:tabs>
        <w:tab w:val="center" w:pos="4252"/>
        <w:tab w:val="right" w:pos="8504"/>
      </w:tabs>
      <w:snapToGrid w:val="0"/>
    </w:pPr>
  </w:style>
  <w:style w:type="character" w:customStyle="1" w:styleId="a5">
    <w:name w:val="ヘッダー (文字)"/>
    <w:basedOn w:val="a0"/>
    <w:link w:val="a4"/>
    <w:uiPriority w:val="99"/>
    <w:rsid w:val="00BD3511"/>
  </w:style>
  <w:style w:type="paragraph" w:styleId="a6">
    <w:name w:val="footer"/>
    <w:basedOn w:val="a"/>
    <w:link w:val="a7"/>
    <w:uiPriority w:val="99"/>
    <w:unhideWhenUsed/>
    <w:rsid w:val="00BD3511"/>
    <w:pPr>
      <w:tabs>
        <w:tab w:val="center" w:pos="4252"/>
        <w:tab w:val="right" w:pos="8504"/>
      </w:tabs>
      <w:snapToGrid w:val="0"/>
    </w:pPr>
  </w:style>
  <w:style w:type="character" w:customStyle="1" w:styleId="a7">
    <w:name w:val="フッター (文字)"/>
    <w:basedOn w:val="a0"/>
    <w:link w:val="a6"/>
    <w:uiPriority w:val="99"/>
    <w:rsid w:val="00BD3511"/>
  </w:style>
  <w:style w:type="character" w:customStyle="1" w:styleId="st">
    <w:name w:val="st"/>
    <w:basedOn w:val="a0"/>
    <w:rsid w:val="00C32781"/>
  </w:style>
  <w:style w:type="paragraph" w:styleId="a8">
    <w:name w:val="List Paragraph"/>
    <w:basedOn w:val="a"/>
    <w:uiPriority w:val="34"/>
    <w:qFormat/>
    <w:rsid w:val="007C601A"/>
    <w:pPr>
      <w:ind w:leftChars="400" w:left="960"/>
    </w:pPr>
  </w:style>
  <w:style w:type="paragraph" w:styleId="a9">
    <w:name w:val="Balloon Text"/>
    <w:basedOn w:val="a"/>
    <w:link w:val="aa"/>
    <w:uiPriority w:val="99"/>
    <w:semiHidden/>
    <w:unhideWhenUsed/>
    <w:rsid w:val="009D7A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7A6B"/>
    <w:rPr>
      <w:rFonts w:asciiTheme="majorHAnsi" w:eastAsiaTheme="majorEastAsia" w:hAnsiTheme="majorHAnsi" w:cstheme="majorBidi"/>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n2YnzHzErX4JnbO5zGmt+3b7xQ==">AMUW2mXT3AhUsqdyHiEM2Y3gAYvqDxxkz9ucRsw7Yxh6UgRBmbjnWeSOd+iPHS6g1fr2sJYJaqQVD3X7LUuHlSvgW50XjQ7SDjjOsEngbKFkJzXbRbVlYWc=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日本野生動物医学会</dc:creator>
  <cp:lastModifiedBy>Shiozaki Akira</cp:lastModifiedBy>
  <cp:revision>2</cp:revision>
  <dcterms:created xsi:type="dcterms:W3CDTF">2022-03-29T02:31:00Z</dcterms:created>
  <dcterms:modified xsi:type="dcterms:W3CDTF">2022-08-30T16:20:00Z</dcterms:modified>
</cp:coreProperties>
</file>