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ASSISTANT FARMACIST,CIVIL SUPPLIES CORPORATION</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 DATE:19-06-2015</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1.Which organ comes under poorly perfused organ?</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A.Skin</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B.Muscle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C.Fat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D.Kidneys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2.Dilatant material termed as: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A.Shear thickening system</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B.Shear thinning system</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C.Plastic system</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D.Pseudoplastic system</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3.Dimethicone is the other name of:</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A.Calamine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B.Titanium dioxide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C.Silicon oil</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D.Zinc Stearate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4.Alpha 2 globulin is otherwise known as: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A.Transcortin</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B.Ceruloplasmin</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C.Transferrin</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D.Oroscomucoid</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5.Combined impact and attrition is the working principal of:</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A.Cutter mill</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B.Hammer mill</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C.Ball mill</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D.Roller mill</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6.Lyophilisation is the other term of:</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A.Freeze drying</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B.Distillation</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C.Fluidized bed drying</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D.Crystallisation</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7.BCG vaccine is the living cells of strain of:</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A.Mycobacterium tuberculosis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B.Mycobacterium leprae</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C.Paste urella pertusis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D.Vibrio cholera</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8.Mean Residence Time(MRT)represents which percentage of intravenous bolus dose to be eliminated?</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A.46.2</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B.63.2</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C.50</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D.73.2</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9.Toxoids are bacterial:</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A.Exotoxin</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B.Endotoxin</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C.Agglutinin</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D.Percipitin</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10.The enzyme which is known as spreading factor?</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A.Collagenase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B.Hyalluronidase</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C.Lecithinase</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D.Haemolysins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11.The mechanism of absorption of sabin polio vaccine:</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A.Active transport</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B.Passive diffusion</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C.Endocytosis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D.Ion pair transport</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12.Rideal walker coefficient test uses astrain of:</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A.Salmonella typhi</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B.Mycobacterium tuberculosis</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C.Mycobacterium leprae</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D.Vibrio cholera</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13.Drugs having pKa value greater than 8.0:</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b w:val="1"/>
          <w:vertAlign w:val="superscript"/>
        </w:rPr>
      </w:pPr>
      <w:r w:rsidDel="00000000" w:rsidR="00000000" w:rsidRPr="00000000">
        <w:rPr>
          <w:b w:val="1"/>
          <w:rtl w:val="0"/>
        </w:rPr>
        <w:t xml:space="preserve">A.Unionized at all p</w:t>
      </w:r>
      <w:r w:rsidDel="00000000" w:rsidR="00000000" w:rsidRPr="00000000">
        <w:rPr>
          <w:b w:val="1"/>
          <w:vertAlign w:val="superscript"/>
          <w:rtl w:val="0"/>
        </w:rPr>
        <w:t xml:space="preserve">H</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B.Unionized in stomach P</w:t>
      </w:r>
      <w:r w:rsidDel="00000000" w:rsidR="00000000" w:rsidRPr="00000000">
        <w:rPr>
          <w:vertAlign w:val="superscript"/>
          <w:rtl w:val="0"/>
        </w:rPr>
        <w:t xml:space="preserve">H</w:t>
      </w:r>
      <w:r w:rsidDel="00000000" w:rsidR="00000000" w:rsidRPr="00000000">
        <w:rPr>
          <w:rtl w:val="0"/>
        </w:rPr>
        <w:t xml:space="preserve"> only</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C.Ionized at all P</w:t>
      </w:r>
      <w:r w:rsidDel="00000000" w:rsidR="00000000" w:rsidRPr="00000000">
        <w:rPr>
          <w:vertAlign w:val="superscript"/>
          <w:rtl w:val="0"/>
        </w:rPr>
        <w:t xml:space="preserve">H</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D.Ionized in stomach P</w:t>
      </w:r>
      <w:r w:rsidDel="00000000" w:rsidR="00000000" w:rsidRPr="00000000">
        <w:rPr>
          <w:vertAlign w:val="superscript"/>
          <w:rtl w:val="0"/>
        </w:rPr>
        <w:t xml:space="preserve">H</w:t>
      </w:r>
      <w:r w:rsidDel="00000000" w:rsidR="00000000" w:rsidRPr="00000000">
        <w:rPr>
          <w:rtl w:val="0"/>
        </w:rPr>
        <w:t xml:space="preserve"> only</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14.Colchicine is used to treat”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A.Malaria</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B.Gout</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C.Migraine</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D.Asthama</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15.Marmelosin a,b &amp; c are the chief constituents in:</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A.Gokhru</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B.Amla</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C.Bael</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D.Manna</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16.Water soluble fraction of starch is: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A.Amylose</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B.Amylopectin</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C.Cyclodextrin</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D.Pectin</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17.S-Glycosidic linkage is found in:</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A.Arbutin</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B.Sinigrin</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C.Aloin</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D.Indisine</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18.Carboxylic acid having alpha hydrogen atom replaced by chlorine in presence of phosphorus is knowsn as: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A.Hell-Volhared Zelinsky reaction</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B.Etrad’s reaction</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C.Perkin reaction</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D.Wurtz refraction</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19.Haemolysis test is for which glycoside</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A.Saponin</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B.Thiocynate</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C.Anthraquinone</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D.Phenol</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20.Thc is present in:</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A.Capsicum</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B.Asafoetida</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C.Kaladana</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D.Cannabis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21.Mixture exhibit negative deviation from Rault’s law”</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A.Carbon tetra chloride &amp; cyclohexane</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B.Ethanol &amp; Water</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C.Benzene &amp; ethanol</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D.Chloroform &amp; acetone</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22.Equipment used for drying milk”</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A.Spray dryer</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B.Vaccum dryer</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C.Tray dryer</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D.Tunnerl dryer</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23.Agent used to measure active tubular secretion is: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A.Creatinine</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B.Para amino hippuric acid</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C.Insulin</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D.Mannitol</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24.The antidote for opioid poisoning:</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A.Bal</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B.Naloxone</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C.Atropine</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D.Physostigmine</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25.Plant constituent used in preparation of mosquito coils:</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A.Ergot</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B.Ephedra</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C.Aconite</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D.Pyrethrum</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26.Drugs acting directly on the skeletal muscle:</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A.Succinyl choline</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B.Tubocurarine</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C.Gallamine</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D.Dantrolene</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27.A potassium channel activator is </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A.Veratrum</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B.Prazosin</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C.Minoxidil</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D.None</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28.Vitamin B is: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A.Biotin</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B.Pyridoxine</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C.Thiamine</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D.Niacin</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29.Chancroid is caused by:</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A.H.Ducrei</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B.H.Pylori</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C.S.Aureus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D.E.Coli</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30.pKa of sulphacetamide:</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A.8.2</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B.4.6</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C.5.4</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D.7.8</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31.Drugs  used to aid digestion in the git:</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A.Pepsin</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B.Probucol</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C.Gugulipid</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D.Pectin</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32.Administration of expired tetracycline results:</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A.Fanconi syndrome</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B.Gray baby syndrome</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C.Stevan-Johnson’s syndrome</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D.Down’s syndrome</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33.Metabolite of drug causes methemoglobinaemia:</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A.Imipramine</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B.Dapsone</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C.Paracetamol</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D.Nicotine</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34.Progestins with androgenic effect:</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A.Norgestrel</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B.Norethynodrel</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C.Norethinsterone</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D.Ethinodiol diacetate</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35.Supplement given for cancer patient who is under methotrexate therapy?</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A.Folic acid</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B.Folinic acid</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C.Pyridoxine</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D.Ascorbic acid</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36.Panxside is the constituent of:</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A.Ginseng</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B.Brahmi</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C.Senega</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D.Gokhru</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37.Fluid moves in a direction opposite to the sedimentation movement:</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A.Settling</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B.Elutriation</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C.Centrifugation</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D.Precipitation</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38.Coulter current method used for determination of:</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A.Particle shape</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B.Particle volume</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C.Particle size</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D.Particle density</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39.Drug used for ulcerative colitis:</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A.Kanamycin</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B.Sucralfate</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C.Sulfasalazine</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D.Cycloserine</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40.A moderately sedative antid histamine:</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A.Promethazine</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B.Hydroxyzine</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C.Ciemastine</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D.Antazoline</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41.Avicel is the trade name of </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A.Starch</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B.Methyl cellulose</w:t>
        <w:br w:type="textWrapping"/>
      </w:r>
      <w:r w:rsidDel="00000000" w:rsidR="00000000" w:rsidRPr="00000000">
        <w:rPr>
          <w:b w:val="1"/>
          <w:rtl w:val="0"/>
        </w:rPr>
        <w:t xml:space="preserve">C.Microcrystalline cellulose</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D.Chitosan</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42.An oral hypoglyceamic sulphonyl urea drug:</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A.Phenformin</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B.Acarbose</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C.Guargum</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D.Tolbutamide</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43.Complete separation of top or bottom crowns of a tablet:</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A.Sticking</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B.Capping</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C.Lamination</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D.Picking</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44.Ceresin is:</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A.Synchro waxes</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B.Ozokerite &amp; Paraffin wax</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C.Synchro waxes &amp; ozokerite</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D.Ozokerite only</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45.A second generation cephalosporin:</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A.Cephalothin</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B.Cefepime</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C.Cefazolin</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D.Cefaclor</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46.An immunosuppressant which is specific t-cell inhibitors?</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A.Cyclosporine</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B.Chorambucil</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C.Muromonab</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D.Azathiopine</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47.Number of milligrams of potassium hydroxide required to neutralize free acids &amp; Saponify esters in 1 gram of fat is:</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A.Iodine value</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B.Water number</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C.Acid value</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D.Saponification value</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48.Part used to attack valve proper to aerosol container:</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A.Gasket</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B.Stem</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C.Housing</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D.Ferrule</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49.Standards for disinfectant coming under which schedule?</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br w:type="textWrapping"/>
      </w:r>
      <w:r w:rsidDel="00000000" w:rsidR="00000000" w:rsidRPr="00000000">
        <w:rPr>
          <w:b w:val="1"/>
          <w:rtl w:val="0"/>
        </w:rPr>
        <w:t xml:space="preserve">50.Novocaine is the other name of:</w:t>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A.Chlorprocaine</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B.Lignocaine</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C.Proparacaine</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D.Procaine</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51.Presence or absence of functional group can be identified by the spectra:</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A.Mass</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B.NMR</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C.Visible</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D.Infrared</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52.Warfarin displaced from site one of human serum albumin by:</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A.Furesamide</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B.Phenyl butazone</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C.Disulfiram</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D.Cimetidine</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53.Agent used as a contrast medium in the X-ray examination of gall bladder:</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A.Cinnamic acid</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B.lothaamic acid</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C.Lopanoic acid</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D.Mandelic acid</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54.Biotin is:</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A.Vitamin C</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B.Vitamin E</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C.Vitamin H</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D.Vitamin D</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55.Most popular eye drop preservative:</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A.BHa</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B.BHT</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C.Mythyl paraben</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D.Benzalkonium chloride</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56.An example of pM indicator:</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A.Methyl orange</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B.Phenolphthalein</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C.Phenyl red</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D.Murexide</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57.Solventshavebothprogenic  &amp; protophilic properties:</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A.Levelling solvent</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B.Amphiprotic solvent</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C.Differenciating solvent</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D.Aprotic solvent</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58.The principle in HPTLc is:</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A.Absorption</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B.Elution</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C.Adsorption</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D.Purging</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59.Antioxidants used for oil systems:</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A.Thioglycerol</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B.Sodium sulfite</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C.Lecithin</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D.Sulfur dioxide</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60.Mevalonic acid formation is catalysed by the enzyme:</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A.Acetyl-coa</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B.Phosphomevalonate kinase</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C.Mevalonate kinase</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D.HMG-coa reductase</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61.Which computer programming language among the given is true object oriented programming language?</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A.Basic</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B.Java</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D.Fortran</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62.Example for volatile memory:</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A.CD-ROM</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B.Hard disk</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C.ROM</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D.RAM</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63.1 Mb=</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A.2</w:t>
      </w:r>
      <w:r w:rsidDel="00000000" w:rsidR="00000000" w:rsidRPr="00000000">
        <w:rPr>
          <w:b w:val="1"/>
          <w:vertAlign w:val="superscript"/>
          <w:rtl w:val="0"/>
        </w:rPr>
        <w:t xml:space="preserve">20</w:t>
      </w:r>
      <w:r w:rsidDel="00000000" w:rsidR="00000000" w:rsidRPr="00000000">
        <w:rPr>
          <w:b w:val="1"/>
          <w:rtl w:val="0"/>
        </w:rPr>
        <w:t xml:space="preserve">byte</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w:t>
      </w:r>
      <w:r w:rsidDel="00000000" w:rsidR="00000000" w:rsidRPr="00000000">
        <w:rPr>
          <w:vertAlign w:val="superscript"/>
          <w:rtl w:val="0"/>
        </w:rPr>
        <w:t xml:space="preserve">10</w:t>
      </w:r>
      <w:r w:rsidDel="00000000" w:rsidR="00000000" w:rsidRPr="00000000">
        <w:rPr>
          <w:rtl w:val="0"/>
        </w:rPr>
        <w:t xml:space="preserve">byte</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w:t>
      </w:r>
      <w:r w:rsidDel="00000000" w:rsidR="00000000" w:rsidRPr="00000000">
        <w:rPr>
          <w:vertAlign w:val="superscript"/>
          <w:rtl w:val="0"/>
        </w:rPr>
        <w:t xml:space="preserve">8</w:t>
      </w:r>
      <w:r w:rsidDel="00000000" w:rsidR="00000000" w:rsidRPr="00000000">
        <w:rPr>
          <w:rtl w:val="0"/>
        </w:rPr>
        <w:t xml:space="preserve">byte</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w:t>
      </w:r>
      <w:r w:rsidDel="00000000" w:rsidR="00000000" w:rsidRPr="00000000">
        <w:rPr>
          <w:vertAlign w:val="superscript"/>
          <w:rtl w:val="0"/>
        </w:rPr>
        <w:t xml:space="preserve">12</w:t>
      </w:r>
      <w:r w:rsidDel="00000000" w:rsidR="00000000" w:rsidRPr="00000000">
        <w:rPr>
          <w:rtl w:val="0"/>
        </w:rPr>
        <w:t xml:space="preserve">bite</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64.----------- is a device that converts the digital signals into analog and analog signals  into digital</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A.LAN card</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B.Webcam</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C.Modem</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D.SMPS</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65.Which one is not an output device?</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A.Monitor</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B.Joystic</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C.Plotter</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D.Printer</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66.(37)</w:t>
      </w:r>
      <w:r w:rsidDel="00000000" w:rsidR="00000000" w:rsidRPr="00000000">
        <w:rPr>
          <w:b w:val="1"/>
          <w:vertAlign w:val="subscript"/>
          <w:rtl w:val="0"/>
        </w:rPr>
        <w:t xml:space="preserve">10</w:t>
      </w:r>
      <w:r w:rsidDel="00000000" w:rsidR="00000000" w:rsidRPr="00000000">
        <w:rPr>
          <w:b w:val="1"/>
          <w:rtl w:val="0"/>
        </w:rPr>
        <w:t xml:space="preserve">=(x)</w:t>
      </w:r>
      <w:r w:rsidDel="00000000" w:rsidR="00000000" w:rsidRPr="00000000">
        <w:rPr>
          <w:b w:val="1"/>
          <w:vertAlign w:val="subscript"/>
          <w:rtl w:val="0"/>
        </w:rPr>
        <w:t xml:space="preserve">2</w:t>
      </w:r>
      <w:r w:rsidDel="00000000" w:rsidR="00000000" w:rsidRPr="00000000">
        <w:rPr>
          <w:b w:val="1"/>
          <w:rtl w:val="0"/>
        </w:rPr>
        <w:t xml:space="preserve">:</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A.X=100101</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B.X=101001</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C.X=101101</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D.X=100110</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67.Solaris is a/an:</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A.Application software</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B.Utility software</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C.Operating system</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D.Microprocessor</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68.The first free web based email service is:</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A.Hotmail</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B.Yahoomail</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C.Gmail</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D.Rediffmail</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69.Malware is a:</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A.Hardware</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B.Firmware</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C.Software</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these</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70.Who invented the computer mouse in 1964?</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A.Larry Page</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B.Paul Allen</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C.Steve Jobs</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D.Douglas C.Engelbart</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71.PaRaM is a series of:</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A.Micro computers</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B.Mainframe computers</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C.Mini computers</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D.Super computers</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72.Topology used in Ethernet LAN is:</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A.Irregular</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B.Complete</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C.Bus</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D.Tree</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73.Universal gates are:</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A.OR and AND </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B.NAND and NOR</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C.NOT and NAND</w:t>
        <w:br w:type="textWrapping"/>
        <w:t xml:space="preserve">D.XOR and NOT</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74.Storage capacity of a standard single sided.single layer dvd-R is </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A.700 Mb 9</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B.4.7 Gb</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C.100 Mb</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D.8.5 Gb</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75.--------------is a translator program which translates assembly language program to machine language program</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A.Linker</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B.Loader</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C.Intepreter</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D.Assembler</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76.Diagram that represents a  process in sequential order:</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A.Algorithm</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B.Flowchart</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C.Stack</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D.Queue</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77.------------is a basic data type in C++.</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A.Int</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B.Struct</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C.Class</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D.Union</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78.Which standard network protocol is used to transfer computer files from one host to another host?</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A.FTP</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B.SMTP</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C.PING</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D.TELNET</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79.Processed data is known as:</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A.File</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B.Database</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C.Library</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D.Information</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80.Step which is not involved in software development:</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A.Documenting</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B.Programming</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C.Embedding</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D.Testing</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81.Mother kerala,”Sleeps with her head on the lap of the Sahyadri clad in green and her feet pillowed on the crystal ocean sand,kumara at one end  and the lord of Gokama on the other.”This poetic language belongs to:</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A.Pala Narayanan Nair</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B.Mahakavi Vallathol</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C.O.N.V.Kurup</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D.Kumaranasan</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82.Rani Gaidiliu,a rebel leader against the british was from:</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A.Assam</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B.Haryana</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C.Bengal</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D.Nagaland</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83.Operation black board project’was introduced  by:</w:t>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A.Rajeev Gandhi</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B.Narasimha Rao</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C.A.B.Vajpayee</w:t>
        <w:br w:type="textWrapping"/>
        <w:t xml:space="preserve">D.H.D.devagawda</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84.A  major incident in Kerala,connection with the Quit India movement:</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A.Payyannur Satyagraha</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B.Wagon tragedy</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C.Keezhariyur bomb case</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D.Kakori conspiracy case</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85.The 5</w:t>
      </w:r>
      <w:r w:rsidDel="00000000" w:rsidR="00000000" w:rsidRPr="00000000">
        <w:rPr>
          <w:b w:val="1"/>
          <w:vertAlign w:val="superscript"/>
          <w:rtl w:val="0"/>
        </w:rPr>
        <w:t xml:space="preserve">th</w:t>
      </w:r>
      <w:r w:rsidDel="00000000" w:rsidR="00000000" w:rsidRPr="00000000">
        <w:rPr>
          <w:b w:val="1"/>
          <w:rtl w:val="0"/>
        </w:rPr>
        <w:t xml:space="preserve"> ‘brics’ conference of March-2013 was held at:</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A.durban</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B.Capetown</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C.Johannes burg</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D.Petoria</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86.The film’Gravity’wins seven Oscars ,including best director,Who is the director?</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A.Bruno Delbonnel</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B.Alfonso Cuaron</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C.Catherine Merlin</w:t>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D.William Chang Suk Ping</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87.Name the sailing vessel used by Lt.cdr .Abhilash Tomy for his solo  unassisted non stop circum navigation:</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A.INS Tharangini</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B.INSV Sudarsini</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C.INSV Mhadei</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D.INS Godavari</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br w:type="textWrapping"/>
      </w:r>
      <w:r w:rsidDel="00000000" w:rsidR="00000000" w:rsidRPr="00000000">
        <w:rPr>
          <w:b w:val="1"/>
          <w:rtl w:val="0"/>
        </w:rPr>
        <w:t xml:space="preserve">88.’Economic history of India’was written by:</w:t>
      </w: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A.Bipin Chandra</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B.M.N.Roy</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C.A.R.Desai</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D.R.C.Dutt</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89.The monsoon which brings rain in Kerala during the period October to December is called:</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A.South West Monsoons</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B.South East Monsoons</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C.North West Monsoons</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D.North East Monsoons</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90.The first chief election commissioner of India:</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A.Kalyana Sundaram</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B.Nagendra Singh</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C.Sukumar Sen</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D.V.S.Remadevi</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91.The Malayalam poetess Sugatha kumara has been chosen for the Saraswathi Samman award for her poetry collection:</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A.Ratri mazha</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B.Manalezhuthu</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C.Pathira pookkal</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D.Ambala mani</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92.’Samatva samajam’was founded by:</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A.Vaikunda Swamikal </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B.Ayyankali</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C.Sree Ramakrishna Paramahamsa</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D.Swami Vagbhadananda</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93.The National calendar of India is based on the :</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A.Gupta Era</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B.Kollam Era</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C.Saka Era</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D.Vikram Era</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94.Who has been hailed as the”Father of Modern Kerala Renaissance”?</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A.Sree Narayana Guru</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B.Rajaram Mohan Roy</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C.Swami Vivekananda</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D.Dayananda Saraswathi</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95.The First Viceroy of India after Queen’s proclamation:</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A.Lord Rippon</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B.Mount Batten</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C.Lord Curson</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D.Lord Canning</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96.The National Voters day”</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A.August -15</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B.January-25</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C.April-10</w:t>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D.December -10</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97.The country took up the mediation in the Tashkent  declaration of 1996:</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A.Soviet Union</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B.USA</w:t>
        <w:br w:type="textWrapping"/>
        <w:t xml:space="preserve">C.China</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D.France</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98.Chattampi swamikal attained Samadhi at:</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A.Kannan moola</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B.Varkkala</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C.Chempazhanthi</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D.Panmana</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99.The study of coins is called:</w:t>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A.Epigraphy</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B.Neumismatics</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C.Paleography</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D.Demography</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100.The official  slogan of FIFA World cup-2014:</w:t>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A.Last stop:Glory</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B.It is time for a new champion </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C.All in one rhythm</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D.Hope is my road,victory my destiny</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pPr>
    <w:hyperlink r:id="rId1">
      <w:r w:rsidDel="00000000" w:rsidR="00000000" w:rsidRPr="00000000">
        <w:rPr>
          <w:color w:val="1155cc"/>
          <w:u w:val="single"/>
          <w:rtl w:val="0"/>
        </w:rPr>
        <w:t xml:space="preserve">WWW.FACEBOOK.COM/WISHYOUONLINE</w:t>
      </w:r>
    </w:hyperlink>
    <w:r w:rsidDel="00000000" w:rsidR="00000000" w:rsidRPr="00000000">
      <w:rPr>
        <w:rtl w:val="0"/>
      </w:rPr>
      <w:t xml:space="preserve"> ,IF YOU SHARE TO YOUR FRIENDS PLEASE MAY HELP THEM.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THANKS FOR YOUR SUPPORT.MORE FILES DOWNLOAD VISIT </w:t>
    </w:r>
    <w:hyperlink r:id="rId1">
      <w:r w:rsidDel="00000000" w:rsidR="00000000" w:rsidRPr="00000000">
        <w:rPr>
          <w:color w:val="1155cc"/>
          <w:u w:val="single"/>
          <w:rtl w:val="0"/>
        </w:rPr>
        <w:t xml:space="preserve">WWW.WISHYOUONLINE.BLOGSPOT.COM</w:t>
      </w:r>
    </w:hyperlink>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