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E77C" w14:textId="77777777" w:rsidR="000B0A28" w:rsidRPr="000B0A28" w:rsidRDefault="000B0A28" w:rsidP="000B0A28">
      <w:pPr>
        <w:widowControl w:val="0"/>
        <w:shd w:val="clear" w:color="auto" w:fill="FFFFFF"/>
        <w:autoSpaceDE w:val="0"/>
        <w:autoSpaceDN w:val="0"/>
        <w:spacing w:before="100" w:beforeAutospacing="1" w:after="100" w:afterAutospacing="1" w:line="360" w:lineRule="auto"/>
        <w:jc w:val="both"/>
        <w:rPr>
          <w:rFonts w:ascii="Arial" w:eastAsia="Calibri" w:hAnsi="Arial" w:cs="Arial"/>
          <w:b/>
          <w:color w:val="000000" w:themeColor="text1"/>
          <w:sz w:val="24"/>
          <w:szCs w:val="24"/>
          <w:lang w:val="pt-PT" w:eastAsia="pt-PT" w:bidi="pt-PT"/>
        </w:rPr>
      </w:pPr>
      <w:r w:rsidRPr="000B0A28">
        <w:rPr>
          <w:rFonts w:ascii="Arial" w:eastAsia="Calibri" w:hAnsi="Arial" w:cs="Arial"/>
          <w:b/>
          <w:color w:val="000000" w:themeColor="text1"/>
          <w:sz w:val="24"/>
          <w:szCs w:val="24"/>
          <w:lang w:val="pt-PT" w:eastAsia="pt-PT" w:bidi="pt-PT"/>
        </w:rPr>
        <w:t xml:space="preserve">EXCELENTÍSSIMO (A) SENHOR (A) DOUTOR (A) JUIZ DA ____º VARA DO JUIZADO ESPECIAL FEDERAL DA SEÇÃO JUDICIÁRIA DE CIDADE-UF/ ___º </w:t>
      </w:r>
    </w:p>
    <w:p w14:paraId="6A3C1924" w14:textId="5CE43390" w:rsidR="00816200" w:rsidRDefault="00816200" w:rsidP="00E00A6E">
      <w:pPr>
        <w:spacing w:before="100" w:beforeAutospacing="1" w:after="100" w:afterAutospacing="1" w:line="360" w:lineRule="auto"/>
        <w:ind w:right="-142"/>
        <w:jc w:val="both"/>
        <w:rPr>
          <w:rFonts w:ascii="Arial" w:hAnsi="Arial" w:cs="Arial"/>
          <w:sz w:val="24"/>
          <w:szCs w:val="24"/>
        </w:rPr>
      </w:pPr>
    </w:p>
    <w:p w14:paraId="399B160C" w14:textId="0DA99212" w:rsidR="000B0A28" w:rsidRDefault="000B0A28" w:rsidP="00E00A6E">
      <w:pPr>
        <w:spacing w:before="100" w:beforeAutospacing="1" w:after="100" w:afterAutospacing="1" w:line="360" w:lineRule="auto"/>
        <w:ind w:right="-142"/>
        <w:jc w:val="both"/>
        <w:rPr>
          <w:rFonts w:ascii="Arial" w:hAnsi="Arial" w:cs="Arial"/>
          <w:sz w:val="24"/>
          <w:szCs w:val="24"/>
        </w:rPr>
      </w:pPr>
    </w:p>
    <w:p w14:paraId="3D55697F" w14:textId="77777777" w:rsidR="000B0A28" w:rsidRPr="00E00A6E" w:rsidRDefault="000B0A28" w:rsidP="00E00A6E">
      <w:pPr>
        <w:spacing w:before="100" w:beforeAutospacing="1" w:after="100" w:afterAutospacing="1" w:line="360" w:lineRule="auto"/>
        <w:ind w:right="-142"/>
        <w:jc w:val="both"/>
        <w:rPr>
          <w:rFonts w:ascii="Arial" w:hAnsi="Arial" w:cs="Arial"/>
          <w:sz w:val="24"/>
          <w:szCs w:val="24"/>
        </w:rPr>
      </w:pPr>
    </w:p>
    <w:p w14:paraId="16107FE1" w14:textId="1206A3B9" w:rsidR="00816200" w:rsidRPr="00E00A6E" w:rsidRDefault="00816200" w:rsidP="00E00A6E">
      <w:pPr>
        <w:spacing w:before="100" w:beforeAutospacing="1" w:after="100" w:afterAutospacing="1" w:line="360" w:lineRule="auto"/>
        <w:ind w:right="-142"/>
        <w:jc w:val="both"/>
        <w:rPr>
          <w:rFonts w:ascii="Arial" w:hAnsi="Arial" w:cs="Arial"/>
          <w:sz w:val="24"/>
          <w:szCs w:val="24"/>
        </w:rPr>
      </w:pPr>
    </w:p>
    <w:p w14:paraId="23C3A08A" w14:textId="26E9E65E" w:rsidR="00816200" w:rsidRPr="00E00A6E" w:rsidRDefault="00816200" w:rsidP="000B0A28">
      <w:pPr>
        <w:spacing w:after="0" w:line="360" w:lineRule="auto"/>
        <w:jc w:val="both"/>
        <w:rPr>
          <w:rFonts w:ascii="Arial" w:hAnsi="Arial" w:cs="Arial"/>
          <w:sz w:val="24"/>
          <w:szCs w:val="24"/>
        </w:rPr>
      </w:pPr>
      <w:r w:rsidRPr="00E00A6E">
        <w:rPr>
          <w:rFonts w:ascii="Arial" w:hAnsi="Arial" w:cs="Arial"/>
          <w:sz w:val="24"/>
          <w:szCs w:val="24"/>
        </w:rPr>
        <w:t>Autos n° ______</w:t>
      </w:r>
      <w:r w:rsidR="000B0A28">
        <w:rPr>
          <w:rFonts w:ascii="Arial" w:hAnsi="Arial" w:cs="Arial"/>
          <w:sz w:val="24"/>
          <w:szCs w:val="24"/>
        </w:rPr>
        <w:t>_____________________</w:t>
      </w:r>
    </w:p>
    <w:p w14:paraId="647EADD8" w14:textId="23BD5179" w:rsidR="00816200" w:rsidRPr="00E00A6E" w:rsidRDefault="00254F1A" w:rsidP="000B0A28">
      <w:pPr>
        <w:spacing w:after="0" w:line="360" w:lineRule="auto"/>
        <w:jc w:val="both"/>
        <w:rPr>
          <w:rFonts w:ascii="Arial" w:hAnsi="Arial" w:cs="Arial"/>
          <w:sz w:val="24"/>
          <w:szCs w:val="24"/>
        </w:rPr>
      </w:pPr>
      <w:r w:rsidRPr="00E00A6E">
        <w:rPr>
          <w:rFonts w:ascii="Arial" w:hAnsi="Arial" w:cs="Arial"/>
          <w:sz w:val="24"/>
          <w:szCs w:val="24"/>
        </w:rPr>
        <w:t>Exequente</w:t>
      </w:r>
      <w:r w:rsidR="00816200" w:rsidRPr="00E00A6E">
        <w:rPr>
          <w:rFonts w:ascii="Arial" w:hAnsi="Arial" w:cs="Arial"/>
          <w:sz w:val="24"/>
          <w:szCs w:val="24"/>
        </w:rPr>
        <w:t>: ___</w:t>
      </w:r>
      <w:r w:rsidR="000B0A28">
        <w:rPr>
          <w:rFonts w:ascii="Arial" w:hAnsi="Arial" w:cs="Arial"/>
          <w:sz w:val="24"/>
          <w:szCs w:val="24"/>
        </w:rPr>
        <w:t>______________________</w:t>
      </w:r>
    </w:p>
    <w:p w14:paraId="7C3527DD" w14:textId="18ECEDF9" w:rsidR="00816200" w:rsidRPr="00E00A6E" w:rsidRDefault="00254F1A" w:rsidP="000B0A28">
      <w:pPr>
        <w:spacing w:after="0" w:line="360" w:lineRule="auto"/>
        <w:jc w:val="both"/>
        <w:rPr>
          <w:rFonts w:ascii="Arial" w:hAnsi="Arial" w:cs="Arial"/>
          <w:sz w:val="24"/>
          <w:szCs w:val="24"/>
        </w:rPr>
      </w:pPr>
      <w:r w:rsidRPr="00E00A6E">
        <w:rPr>
          <w:rFonts w:ascii="Arial" w:hAnsi="Arial" w:cs="Arial"/>
          <w:sz w:val="24"/>
          <w:szCs w:val="24"/>
        </w:rPr>
        <w:t>Executado</w:t>
      </w:r>
      <w:r w:rsidR="00816200" w:rsidRPr="00E00A6E">
        <w:rPr>
          <w:rFonts w:ascii="Arial" w:hAnsi="Arial" w:cs="Arial"/>
          <w:sz w:val="24"/>
          <w:szCs w:val="24"/>
        </w:rPr>
        <w:t>: CAIXA ECONÔMICA FEDERAL</w:t>
      </w:r>
    </w:p>
    <w:p w14:paraId="22CF9312" w14:textId="10BD0661" w:rsidR="00816200" w:rsidRDefault="00816200" w:rsidP="00E00A6E">
      <w:pPr>
        <w:spacing w:before="100" w:beforeAutospacing="1" w:after="100" w:afterAutospacing="1" w:line="360" w:lineRule="auto"/>
        <w:ind w:right="-142"/>
        <w:jc w:val="both"/>
        <w:rPr>
          <w:rFonts w:ascii="Arial" w:hAnsi="Arial" w:cs="Arial"/>
          <w:sz w:val="24"/>
          <w:szCs w:val="24"/>
        </w:rPr>
      </w:pPr>
    </w:p>
    <w:p w14:paraId="3EAA7787" w14:textId="77777777" w:rsidR="000B0A28" w:rsidRPr="00E00A6E" w:rsidRDefault="000B0A28" w:rsidP="00E00A6E">
      <w:pPr>
        <w:spacing w:before="100" w:beforeAutospacing="1" w:after="100" w:afterAutospacing="1" w:line="360" w:lineRule="auto"/>
        <w:ind w:right="-142"/>
        <w:jc w:val="both"/>
        <w:rPr>
          <w:rFonts w:ascii="Arial" w:hAnsi="Arial" w:cs="Arial"/>
          <w:sz w:val="24"/>
          <w:szCs w:val="24"/>
        </w:rPr>
      </w:pPr>
    </w:p>
    <w:p w14:paraId="7CF1459A" w14:textId="4F081736" w:rsidR="00816200" w:rsidRPr="00E00A6E" w:rsidRDefault="00816200" w:rsidP="00E00A6E">
      <w:pPr>
        <w:spacing w:before="100" w:beforeAutospacing="1" w:after="100" w:afterAutospacing="1" w:line="360" w:lineRule="auto"/>
        <w:ind w:right="-142"/>
        <w:jc w:val="both"/>
        <w:rPr>
          <w:rFonts w:ascii="Arial" w:hAnsi="Arial" w:cs="Arial"/>
          <w:sz w:val="24"/>
          <w:szCs w:val="24"/>
        </w:rPr>
      </w:pPr>
    </w:p>
    <w:p w14:paraId="046F4C9C" w14:textId="050AF065" w:rsidR="00816200" w:rsidRPr="00E00A6E" w:rsidRDefault="00816200" w:rsidP="00E00A6E">
      <w:pPr>
        <w:shd w:val="clear" w:color="auto" w:fill="FFFFFF"/>
        <w:spacing w:before="100" w:beforeAutospacing="1" w:after="100" w:afterAutospacing="1" w:line="360" w:lineRule="auto"/>
        <w:ind w:right="-142" w:firstLine="2268"/>
        <w:jc w:val="both"/>
        <w:rPr>
          <w:rFonts w:ascii="Arial" w:hAnsi="Arial" w:cs="Arial"/>
          <w:sz w:val="24"/>
          <w:szCs w:val="24"/>
        </w:rPr>
      </w:pPr>
      <w:r w:rsidRPr="00E00A6E">
        <w:rPr>
          <w:rFonts w:ascii="Arial" w:hAnsi="Arial" w:cs="Arial"/>
          <w:b/>
          <w:bCs/>
          <w:sz w:val="24"/>
          <w:szCs w:val="24"/>
          <w:u w:val="single"/>
        </w:rPr>
        <w:t>NOME DO CLIENTE</w:t>
      </w:r>
      <w:r w:rsidRPr="00E00A6E">
        <w:rPr>
          <w:rFonts w:ascii="Arial" w:hAnsi="Arial" w:cs="Arial"/>
          <w:sz w:val="24"/>
          <w:szCs w:val="24"/>
        </w:rPr>
        <w:t xml:space="preserve">, (estado civil), (profissão), inscrito(a) no CPF sob o n° ___, </w:t>
      </w:r>
      <w:r w:rsidR="00254F1A" w:rsidRPr="00E00A6E">
        <w:rPr>
          <w:rFonts w:ascii="Arial" w:hAnsi="Arial" w:cs="Arial"/>
          <w:sz w:val="24"/>
          <w:szCs w:val="24"/>
        </w:rPr>
        <w:t>com endereço residencial à ____, n° __, Bairro ____, na cidade de ______, Estado de ___, vem respeitosamente à presença de Vossa Excelência, por seus advogados infra-assinados, conforme procuração anexa, apresentar</w:t>
      </w:r>
      <w:r w:rsidR="00AE7E04" w:rsidRPr="00E00A6E">
        <w:rPr>
          <w:rFonts w:ascii="Arial" w:hAnsi="Arial" w:cs="Arial"/>
          <w:sz w:val="24"/>
          <w:szCs w:val="24"/>
        </w:rPr>
        <w:t>, com fulcro no artigo 523 do Código de Processo Civil</w:t>
      </w:r>
      <w:r w:rsidR="000B0A28">
        <w:rPr>
          <w:rFonts w:ascii="Arial" w:hAnsi="Arial" w:cs="Arial"/>
          <w:sz w:val="24"/>
          <w:szCs w:val="24"/>
        </w:rPr>
        <w:t>:</w:t>
      </w:r>
    </w:p>
    <w:p w14:paraId="7FB39FCA" w14:textId="77777777" w:rsidR="000B0A28" w:rsidRPr="00E00A6E" w:rsidRDefault="000B0A28" w:rsidP="00E00A6E">
      <w:pPr>
        <w:shd w:val="clear" w:color="auto" w:fill="FFFFFF"/>
        <w:spacing w:before="100" w:beforeAutospacing="1" w:after="100" w:afterAutospacing="1" w:line="360" w:lineRule="auto"/>
        <w:ind w:right="-142"/>
        <w:jc w:val="both"/>
        <w:rPr>
          <w:rFonts w:ascii="Arial" w:hAnsi="Arial" w:cs="Arial"/>
          <w:sz w:val="24"/>
          <w:szCs w:val="24"/>
        </w:rPr>
      </w:pPr>
    </w:p>
    <w:p w14:paraId="7468687F" w14:textId="4A584186" w:rsidR="00254F1A" w:rsidRPr="000B0A28" w:rsidRDefault="00254F1A" w:rsidP="00E00A6E">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right="-142"/>
        <w:jc w:val="center"/>
        <w:rPr>
          <w:rFonts w:ascii="Arial" w:hAnsi="Arial" w:cs="Arial"/>
          <w:b/>
          <w:bCs/>
          <w:sz w:val="28"/>
          <w:szCs w:val="28"/>
        </w:rPr>
      </w:pPr>
      <w:r w:rsidRPr="000B0A28">
        <w:rPr>
          <w:rFonts w:ascii="Arial" w:hAnsi="Arial" w:cs="Arial"/>
          <w:b/>
          <w:bCs/>
          <w:sz w:val="28"/>
          <w:szCs w:val="28"/>
        </w:rPr>
        <w:t>CUMPRIMENTO DE SENTENÇA</w:t>
      </w:r>
    </w:p>
    <w:p w14:paraId="06DC3E8C" w14:textId="5548995F" w:rsidR="00254F1A" w:rsidRDefault="00254F1A" w:rsidP="00E00A6E">
      <w:pPr>
        <w:shd w:val="clear" w:color="auto" w:fill="FFFFFF"/>
        <w:spacing w:before="100" w:beforeAutospacing="1" w:after="100" w:afterAutospacing="1" w:line="360" w:lineRule="auto"/>
        <w:ind w:right="-142"/>
        <w:jc w:val="both"/>
        <w:rPr>
          <w:rFonts w:ascii="Arial" w:eastAsia="Calibri" w:hAnsi="Arial" w:cs="Arial"/>
          <w:sz w:val="24"/>
          <w:szCs w:val="24"/>
        </w:rPr>
      </w:pPr>
    </w:p>
    <w:p w14:paraId="5D30B158" w14:textId="77777777" w:rsidR="000B0A28" w:rsidRPr="00E00A6E" w:rsidRDefault="000B0A28" w:rsidP="00E00A6E">
      <w:pPr>
        <w:shd w:val="clear" w:color="auto" w:fill="FFFFFF"/>
        <w:spacing w:before="100" w:beforeAutospacing="1" w:after="100" w:afterAutospacing="1" w:line="360" w:lineRule="auto"/>
        <w:ind w:right="-142"/>
        <w:jc w:val="both"/>
        <w:rPr>
          <w:rFonts w:ascii="Arial" w:eastAsia="Calibri" w:hAnsi="Arial" w:cs="Arial"/>
          <w:sz w:val="24"/>
          <w:szCs w:val="24"/>
        </w:rPr>
      </w:pPr>
    </w:p>
    <w:p w14:paraId="53F55C4C" w14:textId="5DB8FC9D" w:rsidR="00254F1A" w:rsidRDefault="00254F1A" w:rsidP="00E00A6E">
      <w:pPr>
        <w:shd w:val="clear" w:color="auto" w:fill="FFFFFF"/>
        <w:spacing w:before="100" w:beforeAutospacing="1" w:after="100" w:afterAutospacing="1" w:line="360" w:lineRule="auto"/>
        <w:ind w:right="-142" w:firstLine="2268"/>
        <w:jc w:val="both"/>
        <w:rPr>
          <w:rFonts w:ascii="Arial" w:eastAsia="Calibri" w:hAnsi="Arial" w:cs="Arial"/>
          <w:color w:val="000000" w:themeColor="text1"/>
          <w:sz w:val="24"/>
          <w:szCs w:val="24"/>
        </w:rPr>
      </w:pPr>
      <w:r w:rsidRPr="00E00A6E">
        <w:rPr>
          <w:rFonts w:ascii="Arial" w:eastAsia="Calibri" w:hAnsi="Arial" w:cs="Arial"/>
          <w:sz w:val="24"/>
          <w:szCs w:val="24"/>
        </w:rPr>
        <w:t xml:space="preserve">Em face de </w:t>
      </w:r>
      <w:r w:rsidRPr="00E00A6E">
        <w:rPr>
          <w:rFonts w:ascii="Arial" w:eastAsia="Calibri" w:hAnsi="Arial" w:cs="Arial"/>
          <w:b/>
          <w:bCs/>
          <w:sz w:val="24"/>
          <w:szCs w:val="24"/>
          <w:u w:val="single"/>
        </w:rPr>
        <w:t>CAIXA ECONÔMICA FEDERAL</w:t>
      </w:r>
      <w:r w:rsidRPr="00E00A6E">
        <w:rPr>
          <w:rFonts w:ascii="Arial" w:eastAsia="Calibri" w:hAnsi="Arial" w:cs="Arial"/>
          <w:sz w:val="24"/>
          <w:szCs w:val="24"/>
        </w:rPr>
        <w:t xml:space="preserve">, autarquia federal, </w:t>
      </w:r>
      <w:r w:rsidRPr="00E00A6E">
        <w:rPr>
          <w:rFonts w:ascii="Arial" w:eastAsia="Calibri" w:hAnsi="Arial" w:cs="Arial"/>
          <w:color w:val="000000" w:themeColor="text1"/>
          <w:sz w:val="24"/>
          <w:szCs w:val="24"/>
        </w:rPr>
        <w:t>inscrita no CNPJ sob o n.º ___, com sede na ____, n° ___, Bairro ___, na cidade de</w:t>
      </w:r>
      <w:r w:rsidRPr="00E00A6E">
        <w:rPr>
          <w:rFonts w:ascii="Arial" w:hAnsi="Arial" w:cs="Arial"/>
          <w:sz w:val="24"/>
          <w:szCs w:val="24"/>
        </w:rPr>
        <w:t>______, Estado de ___</w:t>
      </w:r>
      <w:r w:rsidRPr="00E00A6E">
        <w:rPr>
          <w:rFonts w:ascii="Arial" w:eastAsia="Calibri" w:hAnsi="Arial" w:cs="Arial"/>
          <w:color w:val="000000" w:themeColor="text1"/>
          <w:sz w:val="24"/>
          <w:szCs w:val="24"/>
        </w:rPr>
        <w:t>, pelos fatos e razões que a seguir aduz:</w:t>
      </w:r>
    </w:p>
    <w:p w14:paraId="528507FC" w14:textId="11053EDB" w:rsidR="003B07C7" w:rsidRPr="000B0A28" w:rsidRDefault="003B07C7" w:rsidP="000B0A28">
      <w:pPr>
        <w:pStyle w:val="PargrafodaLista"/>
        <w:numPr>
          <w:ilvl w:val="0"/>
          <w:numId w:val="2"/>
        </w:numPr>
        <w:shd w:val="clear" w:color="auto" w:fill="FFFFFF"/>
        <w:spacing w:before="100" w:beforeAutospacing="1" w:after="100" w:afterAutospacing="1" w:line="360" w:lineRule="auto"/>
        <w:ind w:right="-142"/>
        <w:jc w:val="both"/>
        <w:rPr>
          <w:rFonts w:ascii="Arial" w:eastAsia="Calibri" w:hAnsi="Arial" w:cs="Arial"/>
          <w:b/>
          <w:bCs/>
          <w:sz w:val="24"/>
          <w:szCs w:val="24"/>
          <w:u w:val="single"/>
        </w:rPr>
      </w:pPr>
      <w:r w:rsidRPr="000B0A28">
        <w:rPr>
          <w:rFonts w:ascii="Arial" w:eastAsia="Calibri" w:hAnsi="Arial" w:cs="Arial"/>
          <w:b/>
          <w:bCs/>
          <w:sz w:val="24"/>
          <w:szCs w:val="24"/>
          <w:u w:val="single"/>
        </w:rPr>
        <w:lastRenderedPageBreak/>
        <w:t>DOS FATOS</w:t>
      </w:r>
    </w:p>
    <w:p w14:paraId="3D02BE00" w14:textId="1BD5DA60" w:rsidR="00254F1A" w:rsidRPr="00E00A6E" w:rsidRDefault="00254F1A" w:rsidP="00D25126">
      <w:pPr>
        <w:shd w:val="clear" w:color="auto" w:fill="FFFFFF"/>
        <w:spacing w:before="100" w:beforeAutospacing="1" w:after="100" w:afterAutospacing="1" w:line="360" w:lineRule="auto"/>
        <w:ind w:firstLine="2268"/>
        <w:jc w:val="both"/>
        <w:rPr>
          <w:rFonts w:ascii="Arial" w:hAnsi="Arial" w:cs="Arial"/>
          <w:sz w:val="24"/>
          <w:szCs w:val="24"/>
        </w:rPr>
      </w:pPr>
      <w:r w:rsidRPr="00E00A6E">
        <w:rPr>
          <w:rFonts w:ascii="Arial" w:hAnsi="Arial" w:cs="Arial"/>
          <w:sz w:val="24"/>
          <w:szCs w:val="24"/>
        </w:rPr>
        <w:t xml:space="preserve">O Exequente ajuizou </w:t>
      </w:r>
      <w:r w:rsidR="000057BB" w:rsidRPr="00E00A6E">
        <w:rPr>
          <w:rFonts w:ascii="Arial" w:hAnsi="Arial" w:cs="Arial"/>
          <w:sz w:val="24"/>
          <w:szCs w:val="24"/>
        </w:rPr>
        <w:t xml:space="preserve">Ação Revisional de Correção Monetária dos depósitos do FGTS no período de </w:t>
      </w:r>
      <w:r w:rsidR="000057BB" w:rsidRPr="00E00A6E">
        <w:rPr>
          <w:rFonts w:ascii="Arial" w:hAnsi="Arial" w:cs="Arial"/>
          <w:color w:val="FF0000"/>
          <w:sz w:val="24"/>
          <w:szCs w:val="24"/>
        </w:rPr>
        <w:t>XX/XX/XXXX a XX/XX/XXXX</w:t>
      </w:r>
      <w:r w:rsidR="009C6CFB" w:rsidRPr="00E00A6E">
        <w:rPr>
          <w:rFonts w:ascii="Arial" w:hAnsi="Arial" w:cs="Arial"/>
          <w:sz w:val="24"/>
          <w:szCs w:val="24"/>
        </w:rPr>
        <w:t>, pugnando pela substituição da TR (Taxa Referencial) pelo INPC (Índice Nacional de Preços ao Consumidor) ou pelo IPCA-E (Índice de Preços ao Consumidor Amplo), bem como ao recebimento de todas as diferenças decorrentes dessa alteração.</w:t>
      </w:r>
    </w:p>
    <w:p w14:paraId="286E283A" w14:textId="5224E9B9" w:rsidR="009C6CFB" w:rsidRPr="00E00A6E" w:rsidRDefault="009C6CFB" w:rsidP="00D25126">
      <w:pPr>
        <w:shd w:val="clear" w:color="auto" w:fill="FFFFFF"/>
        <w:spacing w:before="100" w:beforeAutospacing="1" w:after="100" w:afterAutospacing="1" w:line="360" w:lineRule="auto"/>
        <w:ind w:firstLine="2268"/>
        <w:jc w:val="both"/>
        <w:rPr>
          <w:rFonts w:ascii="Arial" w:hAnsi="Arial" w:cs="Arial"/>
          <w:sz w:val="24"/>
          <w:szCs w:val="24"/>
        </w:rPr>
      </w:pPr>
      <w:r w:rsidRPr="00E00A6E">
        <w:rPr>
          <w:rFonts w:ascii="Arial" w:hAnsi="Arial" w:cs="Arial"/>
          <w:sz w:val="24"/>
          <w:szCs w:val="24"/>
        </w:rPr>
        <w:t>Houve sentença</w:t>
      </w:r>
      <w:r w:rsidR="005E7594" w:rsidRPr="00E00A6E">
        <w:rPr>
          <w:rFonts w:ascii="Arial" w:hAnsi="Arial" w:cs="Arial"/>
          <w:sz w:val="24"/>
          <w:szCs w:val="24"/>
        </w:rPr>
        <w:t xml:space="preserve"> de procedência da ação condenando a Executada </w:t>
      </w:r>
      <w:r w:rsidR="0002750A" w:rsidRPr="00E00A6E">
        <w:rPr>
          <w:rFonts w:ascii="Arial" w:hAnsi="Arial" w:cs="Arial"/>
          <w:sz w:val="24"/>
          <w:szCs w:val="24"/>
        </w:rPr>
        <w:t>a realizar a</w:t>
      </w:r>
      <w:r w:rsidR="005E7594" w:rsidRPr="00E00A6E">
        <w:rPr>
          <w:rFonts w:ascii="Arial" w:hAnsi="Arial" w:cs="Arial"/>
          <w:sz w:val="24"/>
          <w:szCs w:val="24"/>
        </w:rPr>
        <w:t xml:space="preserve"> correção </w:t>
      </w:r>
      <w:r w:rsidR="0002750A" w:rsidRPr="00E00A6E">
        <w:rPr>
          <w:rFonts w:ascii="Arial" w:hAnsi="Arial" w:cs="Arial"/>
          <w:sz w:val="24"/>
          <w:szCs w:val="24"/>
        </w:rPr>
        <w:t xml:space="preserve">monetária substituindo a Taxa Referencial para o INPC, </w:t>
      </w:r>
      <w:r w:rsidR="00654BF5" w:rsidRPr="00E00A6E">
        <w:rPr>
          <w:rFonts w:ascii="Arial" w:hAnsi="Arial" w:cs="Arial"/>
          <w:sz w:val="24"/>
          <w:szCs w:val="24"/>
        </w:rPr>
        <w:t xml:space="preserve">bem como </w:t>
      </w:r>
      <w:r w:rsidR="0002750A" w:rsidRPr="00E00A6E">
        <w:rPr>
          <w:rFonts w:ascii="Arial" w:hAnsi="Arial" w:cs="Arial"/>
          <w:sz w:val="24"/>
          <w:szCs w:val="24"/>
        </w:rPr>
        <w:t>re</w:t>
      </w:r>
      <w:r w:rsidR="00AE7E04" w:rsidRPr="00E00A6E">
        <w:rPr>
          <w:rFonts w:ascii="Arial" w:hAnsi="Arial" w:cs="Arial"/>
          <w:sz w:val="24"/>
          <w:szCs w:val="24"/>
        </w:rPr>
        <w:t>calcular mês a mês os saldos dos depósitos vinculados à conta do(a) Exequente, creditando a diferença</w:t>
      </w:r>
      <w:r w:rsidR="007F06B6" w:rsidRPr="00E00A6E">
        <w:rPr>
          <w:rFonts w:ascii="Arial" w:hAnsi="Arial" w:cs="Arial"/>
          <w:sz w:val="24"/>
          <w:szCs w:val="24"/>
        </w:rPr>
        <w:t>.</w:t>
      </w:r>
    </w:p>
    <w:p w14:paraId="7A8EF3B8" w14:textId="7C03CD90" w:rsidR="007F06B6" w:rsidRPr="00E00A6E" w:rsidRDefault="007F06B6" w:rsidP="00D25126">
      <w:pPr>
        <w:shd w:val="clear" w:color="auto" w:fill="FFFFFF"/>
        <w:spacing w:before="100" w:beforeAutospacing="1" w:after="100" w:afterAutospacing="1" w:line="360" w:lineRule="auto"/>
        <w:ind w:firstLine="2268"/>
        <w:jc w:val="both"/>
        <w:rPr>
          <w:rFonts w:ascii="Arial" w:hAnsi="Arial" w:cs="Arial"/>
          <w:sz w:val="24"/>
          <w:szCs w:val="24"/>
        </w:rPr>
      </w:pPr>
      <w:r w:rsidRPr="00E00A6E">
        <w:rPr>
          <w:rFonts w:ascii="Arial" w:hAnsi="Arial" w:cs="Arial"/>
          <w:sz w:val="24"/>
          <w:szCs w:val="24"/>
        </w:rPr>
        <w:t>Vejamos o dispositivo da sentença:</w:t>
      </w:r>
    </w:p>
    <w:p w14:paraId="5CB2686C" w14:textId="77777777" w:rsidR="007F06B6" w:rsidRPr="003B07C7" w:rsidRDefault="007F06B6" w:rsidP="00E00A6E">
      <w:pPr>
        <w:shd w:val="clear" w:color="auto" w:fill="FFFFFF"/>
        <w:spacing w:before="100" w:beforeAutospacing="1" w:after="100" w:afterAutospacing="1" w:line="240" w:lineRule="auto"/>
        <w:ind w:left="2268" w:right="-142"/>
        <w:jc w:val="both"/>
        <w:rPr>
          <w:rFonts w:ascii="Arial" w:hAnsi="Arial" w:cs="Arial"/>
          <w:i/>
          <w:iCs/>
          <w:sz w:val="20"/>
          <w:szCs w:val="20"/>
        </w:rPr>
      </w:pPr>
      <w:r w:rsidRPr="003B07C7">
        <w:rPr>
          <w:rFonts w:ascii="Arial" w:hAnsi="Arial" w:cs="Arial"/>
          <w:i/>
          <w:iCs/>
          <w:sz w:val="20"/>
          <w:szCs w:val="20"/>
        </w:rPr>
        <w:t>JULGO PROCEDENTE O PEDIDO para determinar que os depósitos do FGTS da conta vinculada do autor sejam corrigidos monetariamente mediante a aplicação, desde 1.º de janeiro de 1999, do Índice Nacional de Preços ao Consumidor - INPC, calculado pelo IBGE, em substituição à TR. Em consequência, deve a ré recalcular, mês a mês, os saldos dos depósitos do FGTS na conta vinculada do autor, creditando nela as importâncias correspondentes às diferenças da aplicação do novo índice (INPC) em substituição ao antigo (TR), desde janeiro de 1999, e manter a aplicação desse índice enquanto ele persistir.</w:t>
      </w:r>
    </w:p>
    <w:p w14:paraId="435CE288" w14:textId="77777777" w:rsidR="007F06B6" w:rsidRPr="00E00A6E" w:rsidRDefault="007F06B6" w:rsidP="00E00A6E">
      <w:pPr>
        <w:shd w:val="clear" w:color="auto" w:fill="FFFFFF"/>
        <w:spacing w:before="100" w:beforeAutospacing="1" w:after="100" w:afterAutospacing="1" w:line="360" w:lineRule="auto"/>
        <w:ind w:right="-142" w:firstLine="2268"/>
        <w:jc w:val="both"/>
        <w:rPr>
          <w:rFonts w:ascii="Arial" w:hAnsi="Arial" w:cs="Arial"/>
          <w:sz w:val="24"/>
          <w:szCs w:val="24"/>
        </w:rPr>
      </w:pPr>
      <w:r w:rsidRPr="00E00A6E">
        <w:rPr>
          <w:rFonts w:ascii="Arial" w:hAnsi="Arial" w:cs="Arial"/>
          <w:sz w:val="24"/>
          <w:szCs w:val="24"/>
        </w:rPr>
        <w:t xml:space="preserve">A diferença a ser creditada deverá sofrer a incidência de atualização monetária e juros de mora em conformidade com o Manual de Orientação de Procedimentos para os Cálculos na Justiça Federal, aprovado pela Resolução nº 134, de 21.12.2010, do Conselho da Justiça Federal, e posterior alteração. Custas </w:t>
      </w:r>
      <w:proofErr w:type="spellStart"/>
      <w:r w:rsidRPr="00E00A6E">
        <w:rPr>
          <w:rFonts w:ascii="Arial" w:hAnsi="Arial" w:cs="Arial"/>
          <w:sz w:val="24"/>
          <w:szCs w:val="24"/>
        </w:rPr>
        <w:t>ex</w:t>
      </w:r>
      <w:proofErr w:type="spellEnd"/>
      <w:r w:rsidRPr="00E00A6E">
        <w:rPr>
          <w:rFonts w:ascii="Arial" w:hAnsi="Arial" w:cs="Arial"/>
          <w:sz w:val="24"/>
          <w:szCs w:val="24"/>
        </w:rPr>
        <w:t xml:space="preserve"> lege.</w:t>
      </w:r>
    </w:p>
    <w:p w14:paraId="642C9D44" w14:textId="38F215D5" w:rsidR="00AE7E04" w:rsidRPr="00E00A6E" w:rsidRDefault="007F06B6" w:rsidP="00E00A6E">
      <w:pPr>
        <w:shd w:val="clear" w:color="auto" w:fill="FFFFFF"/>
        <w:spacing w:before="100" w:beforeAutospacing="1" w:after="100" w:afterAutospacing="1" w:line="360" w:lineRule="auto"/>
        <w:ind w:right="-142" w:firstLine="2268"/>
        <w:jc w:val="both"/>
        <w:rPr>
          <w:rFonts w:ascii="Arial" w:hAnsi="Arial" w:cs="Arial"/>
          <w:sz w:val="24"/>
          <w:szCs w:val="24"/>
        </w:rPr>
      </w:pPr>
      <w:r w:rsidRPr="00E00A6E">
        <w:rPr>
          <w:rFonts w:ascii="Arial" w:hAnsi="Arial" w:cs="Arial"/>
          <w:sz w:val="24"/>
          <w:szCs w:val="24"/>
        </w:rPr>
        <w:t xml:space="preserve">O trânsito em julgado foi certificado em </w:t>
      </w:r>
      <w:proofErr w:type="spellStart"/>
      <w:r w:rsidRPr="00E00A6E">
        <w:rPr>
          <w:rFonts w:ascii="Arial" w:hAnsi="Arial" w:cs="Arial"/>
          <w:color w:val="FF0000"/>
          <w:sz w:val="24"/>
          <w:szCs w:val="24"/>
        </w:rPr>
        <w:t>xx</w:t>
      </w:r>
      <w:proofErr w:type="spellEnd"/>
      <w:r w:rsidRPr="00E00A6E">
        <w:rPr>
          <w:rFonts w:ascii="Arial" w:hAnsi="Arial" w:cs="Arial"/>
          <w:color w:val="FF0000"/>
          <w:sz w:val="24"/>
          <w:szCs w:val="24"/>
        </w:rPr>
        <w:t>/</w:t>
      </w:r>
      <w:proofErr w:type="spellStart"/>
      <w:r w:rsidRPr="00E00A6E">
        <w:rPr>
          <w:rFonts w:ascii="Arial" w:hAnsi="Arial" w:cs="Arial"/>
          <w:color w:val="FF0000"/>
          <w:sz w:val="24"/>
          <w:szCs w:val="24"/>
        </w:rPr>
        <w:t>xx</w:t>
      </w:r>
      <w:proofErr w:type="spellEnd"/>
      <w:r w:rsidRPr="00E00A6E">
        <w:rPr>
          <w:rFonts w:ascii="Arial" w:hAnsi="Arial" w:cs="Arial"/>
          <w:color w:val="FF0000"/>
          <w:sz w:val="24"/>
          <w:szCs w:val="24"/>
        </w:rPr>
        <w:t>/</w:t>
      </w:r>
      <w:proofErr w:type="spellStart"/>
      <w:r w:rsidRPr="00E00A6E">
        <w:rPr>
          <w:rFonts w:ascii="Arial" w:hAnsi="Arial" w:cs="Arial"/>
          <w:color w:val="FF0000"/>
          <w:sz w:val="24"/>
          <w:szCs w:val="24"/>
        </w:rPr>
        <w:t>xxxx</w:t>
      </w:r>
      <w:proofErr w:type="spellEnd"/>
      <w:r w:rsidRPr="00E00A6E">
        <w:rPr>
          <w:rFonts w:ascii="Arial" w:hAnsi="Arial" w:cs="Arial"/>
          <w:sz w:val="24"/>
          <w:szCs w:val="24"/>
        </w:rPr>
        <w:t>, conforme certidão anexa.</w:t>
      </w:r>
    </w:p>
    <w:p w14:paraId="3A3C646C" w14:textId="28A3E17C" w:rsidR="007F06B6" w:rsidRDefault="007F06B6" w:rsidP="00E00A6E">
      <w:pPr>
        <w:shd w:val="clear" w:color="auto" w:fill="FFFFFF"/>
        <w:spacing w:before="100" w:beforeAutospacing="1" w:after="100" w:afterAutospacing="1" w:line="360" w:lineRule="auto"/>
        <w:ind w:right="-142" w:firstLine="2268"/>
        <w:jc w:val="both"/>
        <w:rPr>
          <w:rFonts w:ascii="Arial" w:hAnsi="Arial" w:cs="Arial"/>
          <w:sz w:val="24"/>
          <w:szCs w:val="24"/>
        </w:rPr>
      </w:pPr>
      <w:r w:rsidRPr="00E00A6E">
        <w:rPr>
          <w:rFonts w:ascii="Arial" w:hAnsi="Arial" w:cs="Arial"/>
          <w:sz w:val="24"/>
          <w:szCs w:val="24"/>
        </w:rPr>
        <w:t>Diante disso, com base no artigo 524 do Código de Processo Civil, o(a) Exequente</w:t>
      </w:r>
      <w:r w:rsidR="000B0A28">
        <w:rPr>
          <w:rFonts w:ascii="Arial" w:hAnsi="Arial" w:cs="Arial"/>
          <w:sz w:val="24"/>
          <w:szCs w:val="24"/>
        </w:rPr>
        <w:t xml:space="preserve"> requer que seja </w:t>
      </w:r>
      <w:proofErr w:type="gramStart"/>
      <w:r w:rsidR="000B0A28">
        <w:rPr>
          <w:rFonts w:ascii="Arial" w:hAnsi="Arial" w:cs="Arial"/>
          <w:sz w:val="24"/>
          <w:szCs w:val="24"/>
        </w:rPr>
        <w:t xml:space="preserve">efetuado </w:t>
      </w:r>
      <w:r w:rsidRPr="00E00A6E">
        <w:rPr>
          <w:rFonts w:ascii="Arial" w:hAnsi="Arial" w:cs="Arial"/>
          <w:sz w:val="24"/>
          <w:szCs w:val="24"/>
        </w:rPr>
        <w:t xml:space="preserve"> </w:t>
      </w:r>
      <w:r w:rsidR="00CA3EE0" w:rsidRPr="00E00A6E">
        <w:rPr>
          <w:rFonts w:ascii="Arial" w:hAnsi="Arial" w:cs="Arial"/>
          <w:sz w:val="24"/>
          <w:szCs w:val="24"/>
        </w:rPr>
        <w:t>o</w:t>
      </w:r>
      <w:proofErr w:type="gramEnd"/>
      <w:r w:rsidR="00CA3EE0" w:rsidRPr="00E00A6E">
        <w:rPr>
          <w:rFonts w:ascii="Arial" w:hAnsi="Arial" w:cs="Arial"/>
          <w:sz w:val="24"/>
          <w:szCs w:val="24"/>
        </w:rPr>
        <w:t xml:space="preserve"> presente cumprimento de sentença</w:t>
      </w:r>
      <w:r w:rsidR="000B0A28">
        <w:rPr>
          <w:rFonts w:ascii="Arial" w:hAnsi="Arial" w:cs="Arial"/>
          <w:sz w:val="24"/>
          <w:szCs w:val="24"/>
        </w:rPr>
        <w:t xml:space="preserve"> e execução</w:t>
      </w:r>
      <w:r w:rsidR="007922A6" w:rsidRPr="00E00A6E">
        <w:rPr>
          <w:rFonts w:ascii="Arial" w:hAnsi="Arial" w:cs="Arial"/>
          <w:sz w:val="24"/>
          <w:szCs w:val="24"/>
        </w:rPr>
        <w:t>.</w:t>
      </w:r>
    </w:p>
    <w:p w14:paraId="320E2571" w14:textId="77777777" w:rsidR="000B0A28" w:rsidRDefault="000B0A28" w:rsidP="000B0A28">
      <w:pPr>
        <w:shd w:val="clear" w:color="auto" w:fill="FFFFFF"/>
        <w:spacing w:before="100" w:beforeAutospacing="1" w:after="100" w:afterAutospacing="1" w:line="240" w:lineRule="auto"/>
        <w:ind w:right="-142" w:firstLine="2268"/>
        <w:jc w:val="both"/>
        <w:rPr>
          <w:rFonts w:ascii="Arial" w:hAnsi="Arial" w:cs="Arial"/>
          <w:sz w:val="24"/>
          <w:szCs w:val="24"/>
        </w:rPr>
      </w:pPr>
    </w:p>
    <w:p w14:paraId="4BAF8FC6" w14:textId="70CD9E36" w:rsidR="007922A6" w:rsidRPr="000B0A28" w:rsidRDefault="003B07C7" w:rsidP="000B0A28">
      <w:pPr>
        <w:pStyle w:val="PargrafodaLista"/>
        <w:numPr>
          <w:ilvl w:val="0"/>
          <w:numId w:val="2"/>
        </w:numPr>
        <w:shd w:val="clear" w:color="auto" w:fill="FFFFFF"/>
        <w:spacing w:before="100" w:beforeAutospacing="1" w:after="100" w:afterAutospacing="1" w:line="360" w:lineRule="auto"/>
        <w:ind w:right="-142"/>
        <w:jc w:val="both"/>
        <w:rPr>
          <w:rFonts w:ascii="Arial" w:eastAsia="Calibri" w:hAnsi="Arial" w:cs="Arial"/>
          <w:b/>
          <w:bCs/>
          <w:sz w:val="24"/>
          <w:szCs w:val="24"/>
          <w:u w:val="single"/>
        </w:rPr>
      </w:pPr>
      <w:r w:rsidRPr="000B0A28">
        <w:rPr>
          <w:rFonts w:ascii="Arial" w:eastAsia="Calibri" w:hAnsi="Arial" w:cs="Arial"/>
          <w:b/>
          <w:bCs/>
          <w:sz w:val="24"/>
          <w:szCs w:val="24"/>
          <w:u w:val="single"/>
        </w:rPr>
        <w:t>DOS CÁLCULOS</w:t>
      </w:r>
    </w:p>
    <w:p w14:paraId="3D4DCBC6" w14:textId="2ADB2DD0" w:rsidR="007922A6" w:rsidRPr="00E00A6E" w:rsidRDefault="007922A6" w:rsidP="00E00A6E">
      <w:pPr>
        <w:shd w:val="clear" w:color="auto" w:fill="FFFFFF"/>
        <w:spacing w:before="100" w:beforeAutospacing="1" w:after="100" w:afterAutospacing="1" w:line="360" w:lineRule="auto"/>
        <w:ind w:right="-142" w:firstLine="2268"/>
        <w:jc w:val="both"/>
        <w:rPr>
          <w:rFonts w:ascii="Arial" w:hAnsi="Arial" w:cs="Arial"/>
          <w:sz w:val="24"/>
          <w:szCs w:val="24"/>
        </w:rPr>
      </w:pPr>
      <w:r w:rsidRPr="00E00A6E">
        <w:rPr>
          <w:rFonts w:ascii="Arial" w:hAnsi="Arial" w:cs="Arial"/>
          <w:sz w:val="24"/>
          <w:szCs w:val="24"/>
        </w:rPr>
        <w:lastRenderedPageBreak/>
        <w:t>A memória dos cálculos inclusa levou em consideração o disposto na sentença, em que determinou a correção monetária dos valores depositados em favor do(a) Exequente, aplicando o Índice Nacional de Preços ao Consumidor - INPC, calculado pelo IBGE creditando a diferença, sendo que esta sofrerá a incidência, também, de atualização monetária e juros de mora.</w:t>
      </w:r>
    </w:p>
    <w:p w14:paraId="35795B1B" w14:textId="6B76B1EE" w:rsidR="007922A6" w:rsidRDefault="007922A6" w:rsidP="00E00A6E">
      <w:pPr>
        <w:shd w:val="clear" w:color="auto" w:fill="FFFFFF"/>
        <w:spacing w:before="100" w:beforeAutospacing="1" w:after="100" w:afterAutospacing="1" w:line="360" w:lineRule="auto"/>
        <w:ind w:right="-142" w:firstLine="2268"/>
        <w:jc w:val="both"/>
        <w:rPr>
          <w:rFonts w:ascii="Arial" w:hAnsi="Arial" w:cs="Arial"/>
          <w:color w:val="FF0000"/>
          <w:sz w:val="24"/>
          <w:szCs w:val="24"/>
        </w:rPr>
      </w:pPr>
      <w:r w:rsidRPr="00E00A6E">
        <w:rPr>
          <w:rFonts w:ascii="Arial" w:hAnsi="Arial" w:cs="Arial"/>
          <w:sz w:val="24"/>
          <w:szCs w:val="24"/>
        </w:rPr>
        <w:t xml:space="preserve">Sendo, assim, o valor discriminado no cálculo chega à importância de </w:t>
      </w:r>
      <w:r w:rsidRPr="003B07C7">
        <w:rPr>
          <w:rFonts w:ascii="Arial" w:hAnsi="Arial" w:cs="Arial"/>
          <w:color w:val="FF0000"/>
          <w:sz w:val="24"/>
          <w:szCs w:val="24"/>
        </w:rPr>
        <w:t xml:space="preserve">R$ </w:t>
      </w:r>
      <w:proofErr w:type="spellStart"/>
      <w:r w:rsidRPr="003B07C7">
        <w:rPr>
          <w:rFonts w:ascii="Arial" w:hAnsi="Arial" w:cs="Arial"/>
          <w:color w:val="FF0000"/>
          <w:sz w:val="24"/>
          <w:szCs w:val="24"/>
        </w:rPr>
        <w:t>xx</w:t>
      </w:r>
      <w:proofErr w:type="spellEnd"/>
      <w:r w:rsidRPr="003B07C7">
        <w:rPr>
          <w:rFonts w:ascii="Arial" w:hAnsi="Arial" w:cs="Arial"/>
          <w:color w:val="FF0000"/>
          <w:sz w:val="24"/>
          <w:szCs w:val="24"/>
        </w:rPr>
        <w:t xml:space="preserve"> (número por extenso)</w:t>
      </w:r>
      <w:r w:rsidR="006A2D89" w:rsidRPr="003B07C7">
        <w:rPr>
          <w:rFonts w:ascii="Arial" w:hAnsi="Arial" w:cs="Arial"/>
          <w:color w:val="FF0000"/>
          <w:sz w:val="24"/>
          <w:szCs w:val="24"/>
        </w:rPr>
        <w:t>.</w:t>
      </w:r>
    </w:p>
    <w:p w14:paraId="4394E382" w14:textId="77777777" w:rsidR="000B0A28" w:rsidRDefault="000B0A28" w:rsidP="000B0A28">
      <w:pPr>
        <w:shd w:val="clear" w:color="auto" w:fill="FFFFFF"/>
        <w:spacing w:before="100" w:beforeAutospacing="1" w:after="100" w:afterAutospacing="1" w:line="240" w:lineRule="auto"/>
        <w:ind w:right="-142" w:firstLine="2268"/>
        <w:jc w:val="both"/>
        <w:rPr>
          <w:rFonts w:ascii="Arial" w:hAnsi="Arial" w:cs="Arial"/>
          <w:color w:val="FF0000"/>
          <w:sz w:val="24"/>
          <w:szCs w:val="24"/>
        </w:rPr>
      </w:pPr>
    </w:p>
    <w:p w14:paraId="28526AE3" w14:textId="621DDD78" w:rsidR="003B07C7" w:rsidRPr="000B0A28" w:rsidRDefault="000B0A28" w:rsidP="000B0A28">
      <w:pPr>
        <w:pStyle w:val="PargrafodaLista"/>
        <w:numPr>
          <w:ilvl w:val="0"/>
          <w:numId w:val="2"/>
        </w:numPr>
        <w:shd w:val="clear" w:color="auto" w:fill="FFFFFF"/>
        <w:spacing w:before="100" w:beforeAutospacing="1" w:after="100" w:afterAutospacing="1" w:line="360" w:lineRule="auto"/>
        <w:ind w:right="-142"/>
        <w:jc w:val="both"/>
        <w:rPr>
          <w:rFonts w:ascii="Arial" w:eastAsia="Calibri" w:hAnsi="Arial" w:cs="Arial"/>
          <w:b/>
          <w:bCs/>
          <w:sz w:val="24"/>
          <w:szCs w:val="24"/>
          <w:u w:val="single"/>
        </w:rPr>
      </w:pPr>
      <w:r>
        <w:rPr>
          <w:rFonts w:ascii="Arial" w:eastAsia="Calibri" w:hAnsi="Arial" w:cs="Arial"/>
          <w:b/>
          <w:bCs/>
          <w:sz w:val="24"/>
          <w:szCs w:val="24"/>
          <w:u w:val="single"/>
        </w:rPr>
        <w:t xml:space="preserve">DOS </w:t>
      </w:r>
      <w:r w:rsidR="003B07C7" w:rsidRPr="000B0A28">
        <w:rPr>
          <w:rFonts w:ascii="Arial" w:eastAsia="Calibri" w:hAnsi="Arial" w:cs="Arial"/>
          <w:b/>
          <w:bCs/>
          <w:sz w:val="24"/>
          <w:szCs w:val="24"/>
          <w:u w:val="single"/>
        </w:rPr>
        <w:t>PEDIDOS</w:t>
      </w:r>
    </w:p>
    <w:p w14:paraId="4DBB9D58" w14:textId="77F41D9E" w:rsidR="007922A6" w:rsidRPr="00E00A6E" w:rsidRDefault="007922A6" w:rsidP="00E00A6E">
      <w:pPr>
        <w:shd w:val="clear" w:color="auto" w:fill="FFFFFF"/>
        <w:spacing w:before="100" w:beforeAutospacing="1" w:after="100" w:afterAutospacing="1" w:line="360" w:lineRule="auto"/>
        <w:ind w:right="-142" w:firstLine="2268"/>
        <w:jc w:val="both"/>
        <w:rPr>
          <w:rFonts w:ascii="Arial" w:hAnsi="Arial" w:cs="Arial"/>
          <w:sz w:val="24"/>
          <w:szCs w:val="24"/>
        </w:rPr>
      </w:pPr>
      <w:r w:rsidRPr="00E00A6E">
        <w:rPr>
          <w:rFonts w:ascii="Arial" w:hAnsi="Arial" w:cs="Arial"/>
          <w:sz w:val="24"/>
          <w:szCs w:val="24"/>
        </w:rPr>
        <w:t>Ante o exposto, requer:</w:t>
      </w:r>
    </w:p>
    <w:p w14:paraId="73832399" w14:textId="1E2CE9C1" w:rsidR="00AF3BDB" w:rsidRPr="00E00A6E" w:rsidRDefault="00AF3BDB" w:rsidP="00E00A6E">
      <w:pPr>
        <w:pStyle w:val="PargrafodaLista"/>
        <w:numPr>
          <w:ilvl w:val="0"/>
          <w:numId w:val="1"/>
        </w:numPr>
        <w:shd w:val="clear" w:color="auto" w:fill="FFFFFF"/>
        <w:spacing w:before="100" w:beforeAutospacing="1" w:after="100" w:afterAutospacing="1" w:line="360" w:lineRule="auto"/>
        <w:ind w:left="0" w:right="-142" w:firstLine="2268"/>
        <w:jc w:val="both"/>
        <w:rPr>
          <w:rFonts w:ascii="Arial" w:hAnsi="Arial" w:cs="Arial"/>
          <w:sz w:val="24"/>
          <w:szCs w:val="24"/>
        </w:rPr>
      </w:pPr>
      <w:r w:rsidRPr="00E00A6E">
        <w:rPr>
          <w:rFonts w:ascii="Arial" w:hAnsi="Arial" w:cs="Arial"/>
          <w:sz w:val="24"/>
          <w:szCs w:val="24"/>
        </w:rPr>
        <w:t>O recebimento do presente cumprimento de sentença;</w:t>
      </w:r>
    </w:p>
    <w:p w14:paraId="6B21358D" w14:textId="720FAF2F" w:rsidR="007922A6" w:rsidRDefault="007922A6" w:rsidP="00E00A6E">
      <w:pPr>
        <w:pStyle w:val="PargrafodaLista"/>
        <w:numPr>
          <w:ilvl w:val="0"/>
          <w:numId w:val="1"/>
        </w:numPr>
        <w:shd w:val="clear" w:color="auto" w:fill="FFFFFF"/>
        <w:spacing w:before="100" w:beforeAutospacing="1" w:after="100" w:afterAutospacing="1" w:line="360" w:lineRule="auto"/>
        <w:ind w:left="0" w:right="-142" w:firstLine="2268"/>
        <w:jc w:val="both"/>
        <w:rPr>
          <w:rFonts w:ascii="Arial" w:hAnsi="Arial" w:cs="Arial"/>
          <w:sz w:val="24"/>
          <w:szCs w:val="24"/>
        </w:rPr>
      </w:pPr>
      <w:r w:rsidRPr="00E00A6E">
        <w:rPr>
          <w:rFonts w:ascii="Arial" w:hAnsi="Arial" w:cs="Arial"/>
          <w:sz w:val="24"/>
          <w:szCs w:val="24"/>
        </w:rPr>
        <w:t xml:space="preserve">A </w:t>
      </w:r>
      <w:r w:rsidR="00AF3BDB" w:rsidRPr="00E00A6E">
        <w:rPr>
          <w:rFonts w:ascii="Arial" w:hAnsi="Arial" w:cs="Arial"/>
          <w:sz w:val="24"/>
          <w:szCs w:val="24"/>
        </w:rPr>
        <w:t>intimação</w:t>
      </w:r>
      <w:r w:rsidRPr="00E00A6E">
        <w:rPr>
          <w:rFonts w:ascii="Arial" w:hAnsi="Arial" w:cs="Arial"/>
          <w:sz w:val="24"/>
          <w:szCs w:val="24"/>
        </w:rPr>
        <w:t xml:space="preserve"> d</w:t>
      </w:r>
      <w:r w:rsidR="006A2D89" w:rsidRPr="00E00A6E">
        <w:rPr>
          <w:rFonts w:ascii="Arial" w:hAnsi="Arial" w:cs="Arial"/>
          <w:sz w:val="24"/>
          <w:szCs w:val="24"/>
        </w:rPr>
        <w:t>o(</w:t>
      </w:r>
      <w:r w:rsidRPr="00E00A6E">
        <w:rPr>
          <w:rFonts w:ascii="Arial" w:hAnsi="Arial" w:cs="Arial"/>
          <w:sz w:val="24"/>
          <w:szCs w:val="24"/>
        </w:rPr>
        <w:t>a</w:t>
      </w:r>
      <w:r w:rsidR="006A2D89" w:rsidRPr="00E00A6E">
        <w:rPr>
          <w:rFonts w:ascii="Arial" w:hAnsi="Arial" w:cs="Arial"/>
          <w:sz w:val="24"/>
          <w:szCs w:val="24"/>
        </w:rPr>
        <w:t>)</w:t>
      </w:r>
      <w:r w:rsidRPr="00E00A6E">
        <w:rPr>
          <w:rFonts w:ascii="Arial" w:hAnsi="Arial" w:cs="Arial"/>
          <w:sz w:val="24"/>
          <w:szCs w:val="24"/>
        </w:rPr>
        <w:t xml:space="preserve"> Executad</w:t>
      </w:r>
      <w:r w:rsidR="006A2D89" w:rsidRPr="00E00A6E">
        <w:rPr>
          <w:rFonts w:ascii="Arial" w:hAnsi="Arial" w:cs="Arial"/>
          <w:sz w:val="24"/>
          <w:szCs w:val="24"/>
        </w:rPr>
        <w:t>o(</w:t>
      </w:r>
      <w:r w:rsidRPr="00E00A6E">
        <w:rPr>
          <w:rFonts w:ascii="Arial" w:hAnsi="Arial" w:cs="Arial"/>
          <w:sz w:val="24"/>
          <w:szCs w:val="24"/>
        </w:rPr>
        <w:t>a</w:t>
      </w:r>
      <w:r w:rsidR="006A2D89" w:rsidRPr="00E00A6E">
        <w:rPr>
          <w:rFonts w:ascii="Arial" w:hAnsi="Arial" w:cs="Arial"/>
          <w:sz w:val="24"/>
          <w:szCs w:val="24"/>
        </w:rPr>
        <w:t>)</w:t>
      </w:r>
      <w:r w:rsidRPr="00E00A6E">
        <w:rPr>
          <w:rFonts w:ascii="Arial" w:hAnsi="Arial" w:cs="Arial"/>
          <w:sz w:val="24"/>
          <w:szCs w:val="24"/>
        </w:rPr>
        <w:t>, na pessoa de seu representante legal</w:t>
      </w:r>
      <w:r w:rsidR="00AF3BDB" w:rsidRPr="00E00A6E">
        <w:rPr>
          <w:rFonts w:ascii="Arial" w:hAnsi="Arial" w:cs="Arial"/>
          <w:sz w:val="24"/>
          <w:szCs w:val="24"/>
        </w:rPr>
        <w:t>,</w:t>
      </w:r>
      <w:r w:rsidRPr="00E00A6E">
        <w:rPr>
          <w:rFonts w:ascii="Arial" w:hAnsi="Arial" w:cs="Arial"/>
          <w:sz w:val="24"/>
          <w:szCs w:val="24"/>
        </w:rPr>
        <w:t xml:space="preserve"> para efetuar o pagamento voluntário</w:t>
      </w:r>
      <w:r w:rsidR="00AF3BDB" w:rsidRPr="00E00A6E">
        <w:rPr>
          <w:rFonts w:ascii="Arial" w:hAnsi="Arial" w:cs="Arial"/>
          <w:sz w:val="24"/>
          <w:szCs w:val="24"/>
        </w:rPr>
        <w:t>,</w:t>
      </w:r>
      <w:r w:rsidRPr="00E00A6E">
        <w:rPr>
          <w:rFonts w:ascii="Arial" w:hAnsi="Arial" w:cs="Arial"/>
          <w:sz w:val="24"/>
          <w:szCs w:val="24"/>
        </w:rPr>
        <w:t xml:space="preserve"> </w:t>
      </w:r>
      <w:r w:rsidR="00AF3BDB" w:rsidRPr="00E00A6E">
        <w:rPr>
          <w:rFonts w:ascii="Arial" w:hAnsi="Arial" w:cs="Arial"/>
          <w:sz w:val="24"/>
          <w:szCs w:val="24"/>
        </w:rPr>
        <w:t xml:space="preserve">no prazo previsto no Código de Processo Civil, na forma dos §§ 1º, 2º e 3º do art. 523, no importe de R$ </w:t>
      </w:r>
      <w:proofErr w:type="spellStart"/>
      <w:r w:rsidR="00AF3BDB" w:rsidRPr="00E00A6E">
        <w:rPr>
          <w:rFonts w:ascii="Arial" w:hAnsi="Arial" w:cs="Arial"/>
          <w:sz w:val="24"/>
          <w:szCs w:val="24"/>
        </w:rPr>
        <w:t>xx</w:t>
      </w:r>
      <w:proofErr w:type="spellEnd"/>
      <w:r w:rsidR="00AF3BDB" w:rsidRPr="00E00A6E">
        <w:rPr>
          <w:rFonts w:ascii="Arial" w:hAnsi="Arial" w:cs="Arial"/>
          <w:sz w:val="24"/>
          <w:szCs w:val="24"/>
        </w:rPr>
        <w:t xml:space="preserve"> (número por extenso), sob pena de incidência de multa e honorários advocatícios em 10% sobre o crédito do(a) Exequente</w:t>
      </w:r>
      <w:r w:rsidR="006A2D89" w:rsidRPr="00E00A6E">
        <w:rPr>
          <w:rFonts w:ascii="Arial" w:hAnsi="Arial" w:cs="Arial"/>
          <w:sz w:val="24"/>
          <w:szCs w:val="24"/>
        </w:rPr>
        <w:t>.</w:t>
      </w:r>
    </w:p>
    <w:p w14:paraId="5EC08C5E" w14:textId="77777777" w:rsidR="00D25126" w:rsidRPr="00E00A6E" w:rsidRDefault="00D25126" w:rsidP="00D25126">
      <w:pPr>
        <w:pStyle w:val="PargrafodaLista"/>
        <w:shd w:val="clear" w:color="auto" w:fill="FFFFFF"/>
        <w:spacing w:before="100" w:beforeAutospacing="1" w:after="100" w:afterAutospacing="1" w:line="360" w:lineRule="auto"/>
        <w:ind w:left="2268" w:right="-142"/>
        <w:jc w:val="both"/>
        <w:rPr>
          <w:rFonts w:ascii="Arial" w:hAnsi="Arial" w:cs="Arial"/>
          <w:sz w:val="24"/>
          <w:szCs w:val="24"/>
        </w:rPr>
      </w:pPr>
    </w:p>
    <w:p w14:paraId="657E26D3" w14:textId="01AD8D4C" w:rsidR="00D47946" w:rsidRPr="00E00A6E" w:rsidRDefault="00D47946" w:rsidP="00E00A6E">
      <w:pPr>
        <w:shd w:val="clear" w:color="auto" w:fill="FFFFFF"/>
        <w:spacing w:before="100" w:beforeAutospacing="1" w:after="100" w:afterAutospacing="1" w:line="360" w:lineRule="auto"/>
        <w:ind w:right="-142"/>
        <w:jc w:val="center"/>
        <w:rPr>
          <w:rFonts w:ascii="Arial" w:hAnsi="Arial" w:cs="Arial"/>
          <w:sz w:val="24"/>
          <w:szCs w:val="24"/>
        </w:rPr>
      </w:pPr>
      <w:r w:rsidRPr="00E00A6E">
        <w:rPr>
          <w:rFonts w:ascii="Arial" w:hAnsi="Arial" w:cs="Arial"/>
          <w:sz w:val="24"/>
          <w:szCs w:val="24"/>
        </w:rPr>
        <w:t>Termos em que pede deferimento.</w:t>
      </w:r>
    </w:p>
    <w:p w14:paraId="7A1249B7" w14:textId="2EC63AFB" w:rsidR="00D47946" w:rsidRDefault="00D47946" w:rsidP="00E00A6E">
      <w:pPr>
        <w:shd w:val="clear" w:color="auto" w:fill="FFFFFF"/>
        <w:spacing w:before="100" w:beforeAutospacing="1" w:after="100" w:afterAutospacing="1" w:line="360" w:lineRule="auto"/>
        <w:ind w:right="-142"/>
        <w:jc w:val="center"/>
        <w:rPr>
          <w:rFonts w:ascii="Arial" w:hAnsi="Arial" w:cs="Arial"/>
          <w:color w:val="FF0000"/>
          <w:sz w:val="24"/>
          <w:szCs w:val="24"/>
        </w:rPr>
      </w:pPr>
      <w:r w:rsidRPr="00E00A6E">
        <w:rPr>
          <w:rFonts w:ascii="Arial" w:hAnsi="Arial" w:cs="Arial"/>
          <w:sz w:val="24"/>
          <w:szCs w:val="24"/>
        </w:rPr>
        <w:t xml:space="preserve">Uberlândia, </w:t>
      </w:r>
      <w:proofErr w:type="spellStart"/>
      <w:r w:rsidRPr="00E00A6E">
        <w:rPr>
          <w:rFonts w:ascii="Arial" w:hAnsi="Arial" w:cs="Arial"/>
          <w:color w:val="FF0000"/>
          <w:sz w:val="24"/>
          <w:szCs w:val="24"/>
        </w:rPr>
        <w:t>xx</w:t>
      </w:r>
      <w:proofErr w:type="spellEnd"/>
      <w:r w:rsidRPr="00E00A6E">
        <w:rPr>
          <w:rFonts w:ascii="Arial" w:hAnsi="Arial" w:cs="Arial"/>
          <w:color w:val="FF0000"/>
          <w:sz w:val="24"/>
          <w:szCs w:val="24"/>
        </w:rPr>
        <w:t xml:space="preserve"> de </w:t>
      </w:r>
      <w:proofErr w:type="spellStart"/>
      <w:r w:rsidRPr="00E00A6E">
        <w:rPr>
          <w:rFonts w:ascii="Arial" w:hAnsi="Arial" w:cs="Arial"/>
          <w:color w:val="FF0000"/>
          <w:sz w:val="24"/>
          <w:szCs w:val="24"/>
        </w:rPr>
        <w:t>xxxx</w:t>
      </w:r>
      <w:proofErr w:type="spellEnd"/>
      <w:r w:rsidRPr="00E00A6E">
        <w:rPr>
          <w:rFonts w:ascii="Arial" w:hAnsi="Arial" w:cs="Arial"/>
          <w:color w:val="FF0000"/>
          <w:sz w:val="24"/>
          <w:szCs w:val="24"/>
        </w:rPr>
        <w:t xml:space="preserve"> de 2023.</w:t>
      </w:r>
    </w:p>
    <w:p w14:paraId="05D188BA" w14:textId="77777777" w:rsidR="000B0A28" w:rsidRPr="00E00A6E" w:rsidRDefault="000B0A28" w:rsidP="00E00A6E">
      <w:pPr>
        <w:shd w:val="clear" w:color="auto" w:fill="FFFFFF"/>
        <w:spacing w:before="100" w:beforeAutospacing="1" w:after="100" w:afterAutospacing="1" w:line="360" w:lineRule="auto"/>
        <w:ind w:right="-142"/>
        <w:jc w:val="center"/>
        <w:rPr>
          <w:rFonts w:ascii="Arial" w:hAnsi="Arial" w:cs="Arial"/>
          <w:sz w:val="24"/>
          <w:szCs w:val="24"/>
        </w:rPr>
      </w:pPr>
    </w:p>
    <w:p w14:paraId="04623CC0" w14:textId="77777777" w:rsidR="000B0A28" w:rsidRPr="000B0A28" w:rsidRDefault="000B0A28" w:rsidP="000B0A28">
      <w:pPr>
        <w:shd w:val="clear" w:color="auto" w:fill="FFFFFF"/>
        <w:spacing w:before="100" w:beforeAutospacing="1" w:after="100" w:afterAutospacing="1" w:line="240" w:lineRule="auto"/>
        <w:jc w:val="center"/>
        <w:rPr>
          <w:rFonts w:ascii="Arial" w:hAnsi="Arial" w:cs="Arial"/>
          <w:b/>
          <w:bCs/>
          <w:sz w:val="24"/>
          <w:szCs w:val="24"/>
        </w:rPr>
      </w:pPr>
      <w:r w:rsidRPr="000B0A28">
        <w:rPr>
          <w:rFonts w:ascii="Arial" w:hAnsi="Arial" w:cs="Arial"/>
          <w:b/>
          <w:bCs/>
          <w:sz w:val="24"/>
          <w:szCs w:val="24"/>
        </w:rPr>
        <w:t>Nome advogado</w:t>
      </w:r>
    </w:p>
    <w:p w14:paraId="47C14EBE" w14:textId="77777777" w:rsidR="000B0A28" w:rsidRPr="000B0A28" w:rsidRDefault="000B0A28" w:rsidP="000B0A28">
      <w:pPr>
        <w:shd w:val="clear" w:color="auto" w:fill="FFFFFF"/>
        <w:spacing w:before="100" w:beforeAutospacing="1" w:after="100" w:afterAutospacing="1" w:line="240" w:lineRule="auto"/>
        <w:jc w:val="center"/>
        <w:rPr>
          <w:rFonts w:ascii="Arial" w:hAnsi="Arial" w:cs="Arial"/>
          <w:b/>
          <w:bCs/>
          <w:sz w:val="24"/>
          <w:szCs w:val="24"/>
        </w:rPr>
      </w:pPr>
      <w:r w:rsidRPr="000B0A28">
        <w:rPr>
          <w:rFonts w:ascii="Arial" w:hAnsi="Arial" w:cs="Arial"/>
          <w:b/>
          <w:bCs/>
          <w:sz w:val="24"/>
          <w:szCs w:val="24"/>
        </w:rPr>
        <w:t>OAB/XXX</w:t>
      </w:r>
    </w:p>
    <w:p w14:paraId="2CED9FE2" w14:textId="5BD50D40" w:rsidR="000B0A28" w:rsidRDefault="000B0A28" w:rsidP="000B0A28">
      <w:pPr>
        <w:shd w:val="clear" w:color="auto" w:fill="FFFFFF"/>
        <w:spacing w:before="100" w:beforeAutospacing="1" w:after="100" w:afterAutospacing="1" w:line="360" w:lineRule="auto"/>
        <w:ind w:right="-142"/>
        <w:rPr>
          <w:rFonts w:ascii="Arial" w:hAnsi="Arial" w:cs="Arial"/>
          <w:b/>
          <w:bCs/>
          <w:sz w:val="24"/>
          <w:szCs w:val="24"/>
        </w:rPr>
      </w:pPr>
      <w:r>
        <w:rPr>
          <w:rFonts w:ascii="Arial" w:hAnsi="Arial" w:cs="Arial"/>
          <w:b/>
          <w:bCs/>
          <w:sz w:val="24"/>
          <w:szCs w:val="24"/>
        </w:rPr>
        <w:t>Rol de documentos:</w:t>
      </w:r>
    </w:p>
    <w:p w14:paraId="176A394D" w14:textId="331796CA" w:rsidR="000B0A28" w:rsidRPr="000B0A28" w:rsidRDefault="000B0A28" w:rsidP="000B0A28">
      <w:pPr>
        <w:pStyle w:val="PargrafodaLista"/>
        <w:numPr>
          <w:ilvl w:val="0"/>
          <w:numId w:val="3"/>
        </w:numPr>
        <w:shd w:val="clear" w:color="auto" w:fill="FFFFFF"/>
        <w:spacing w:before="100" w:beforeAutospacing="1" w:after="100" w:afterAutospacing="1" w:line="360" w:lineRule="auto"/>
        <w:ind w:left="0" w:right="-142" w:firstLine="0"/>
        <w:rPr>
          <w:rFonts w:ascii="Arial" w:hAnsi="Arial" w:cs="Arial"/>
          <w:sz w:val="24"/>
          <w:szCs w:val="24"/>
        </w:rPr>
      </w:pPr>
      <w:r w:rsidRPr="000B0A28">
        <w:rPr>
          <w:rFonts w:ascii="Arial" w:hAnsi="Arial" w:cs="Arial"/>
          <w:sz w:val="24"/>
          <w:szCs w:val="24"/>
        </w:rPr>
        <w:t xml:space="preserve">Cópia da sentença </w:t>
      </w:r>
    </w:p>
    <w:p w14:paraId="3C4EB46F" w14:textId="3B582491" w:rsidR="00816200" w:rsidRPr="000B0A28" w:rsidRDefault="000B0A28" w:rsidP="000B0A28">
      <w:pPr>
        <w:pStyle w:val="PargrafodaLista"/>
        <w:numPr>
          <w:ilvl w:val="0"/>
          <w:numId w:val="3"/>
        </w:numPr>
        <w:shd w:val="clear" w:color="auto" w:fill="FFFFFF"/>
        <w:spacing w:before="100" w:beforeAutospacing="1" w:after="100" w:afterAutospacing="1" w:line="360" w:lineRule="auto"/>
        <w:ind w:left="0" w:right="-142" w:firstLine="0"/>
        <w:rPr>
          <w:rFonts w:ascii="Arial" w:hAnsi="Arial" w:cs="Arial"/>
          <w:sz w:val="24"/>
          <w:szCs w:val="24"/>
        </w:rPr>
      </w:pPr>
      <w:r w:rsidRPr="000B0A28">
        <w:rPr>
          <w:rFonts w:ascii="Arial" w:hAnsi="Arial" w:cs="Arial"/>
          <w:sz w:val="24"/>
          <w:szCs w:val="24"/>
        </w:rPr>
        <w:t>Cálculo atualizado</w:t>
      </w:r>
    </w:p>
    <w:sectPr w:rsidR="00816200" w:rsidRPr="000B0A28" w:rsidSect="00E00A6E">
      <w:pgSz w:w="11906" w:h="16838"/>
      <w:pgMar w:top="1417" w:right="1133"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1EDA"/>
    <w:multiLevelType w:val="hybridMultilevel"/>
    <w:tmpl w:val="89F2A74E"/>
    <w:lvl w:ilvl="0" w:tplc="04160017">
      <w:start w:val="1"/>
      <w:numFmt w:val="lowerLetter"/>
      <w:lvlText w:val="%1)"/>
      <w:lvlJc w:val="left"/>
      <w:pPr>
        <w:ind w:left="1853" w:hanging="360"/>
      </w:pPr>
    </w:lvl>
    <w:lvl w:ilvl="1" w:tplc="04160019" w:tentative="1">
      <w:start w:val="1"/>
      <w:numFmt w:val="lowerLetter"/>
      <w:lvlText w:val="%2."/>
      <w:lvlJc w:val="left"/>
      <w:pPr>
        <w:ind w:left="2573" w:hanging="360"/>
      </w:pPr>
    </w:lvl>
    <w:lvl w:ilvl="2" w:tplc="0416001B" w:tentative="1">
      <w:start w:val="1"/>
      <w:numFmt w:val="lowerRoman"/>
      <w:lvlText w:val="%3."/>
      <w:lvlJc w:val="right"/>
      <w:pPr>
        <w:ind w:left="3293" w:hanging="180"/>
      </w:pPr>
    </w:lvl>
    <w:lvl w:ilvl="3" w:tplc="0416000F" w:tentative="1">
      <w:start w:val="1"/>
      <w:numFmt w:val="decimal"/>
      <w:lvlText w:val="%4."/>
      <w:lvlJc w:val="left"/>
      <w:pPr>
        <w:ind w:left="4013" w:hanging="360"/>
      </w:pPr>
    </w:lvl>
    <w:lvl w:ilvl="4" w:tplc="04160019" w:tentative="1">
      <w:start w:val="1"/>
      <w:numFmt w:val="lowerLetter"/>
      <w:lvlText w:val="%5."/>
      <w:lvlJc w:val="left"/>
      <w:pPr>
        <w:ind w:left="4733" w:hanging="360"/>
      </w:pPr>
    </w:lvl>
    <w:lvl w:ilvl="5" w:tplc="0416001B" w:tentative="1">
      <w:start w:val="1"/>
      <w:numFmt w:val="lowerRoman"/>
      <w:lvlText w:val="%6."/>
      <w:lvlJc w:val="right"/>
      <w:pPr>
        <w:ind w:left="5453" w:hanging="180"/>
      </w:pPr>
    </w:lvl>
    <w:lvl w:ilvl="6" w:tplc="0416000F" w:tentative="1">
      <w:start w:val="1"/>
      <w:numFmt w:val="decimal"/>
      <w:lvlText w:val="%7."/>
      <w:lvlJc w:val="left"/>
      <w:pPr>
        <w:ind w:left="6173" w:hanging="360"/>
      </w:pPr>
    </w:lvl>
    <w:lvl w:ilvl="7" w:tplc="04160019" w:tentative="1">
      <w:start w:val="1"/>
      <w:numFmt w:val="lowerLetter"/>
      <w:lvlText w:val="%8."/>
      <w:lvlJc w:val="left"/>
      <w:pPr>
        <w:ind w:left="6893" w:hanging="360"/>
      </w:pPr>
    </w:lvl>
    <w:lvl w:ilvl="8" w:tplc="0416001B" w:tentative="1">
      <w:start w:val="1"/>
      <w:numFmt w:val="lowerRoman"/>
      <w:lvlText w:val="%9."/>
      <w:lvlJc w:val="right"/>
      <w:pPr>
        <w:ind w:left="7613" w:hanging="180"/>
      </w:pPr>
    </w:lvl>
  </w:abstractNum>
  <w:abstractNum w:abstractNumId="1" w15:restartNumberingAfterBreak="0">
    <w:nsid w:val="46770684"/>
    <w:multiLevelType w:val="hybridMultilevel"/>
    <w:tmpl w:val="83B2B7F8"/>
    <w:lvl w:ilvl="0" w:tplc="04160001">
      <w:start w:val="1"/>
      <w:numFmt w:val="bullet"/>
      <w:lvlText w:val=""/>
      <w:lvlJc w:val="left"/>
      <w:pPr>
        <w:ind w:left="2988" w:hanging="720"/>
      </w:pPr>
      <w:rPr>
        <w:rFonts w:ascii="Symbol" w:hAnsi="Symbol"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 w15:restartNumberingAfterBreak="0">
    <w:nsid w:val="4B985402"/>
    <w:multiLevelType w:val="hybridMultilevel"/>
    <w:tmpl w:val="A9243674"/>
    <w:lvl w:ilvl="0" w:tplc="EF5EAA6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187793905">
    <w:abstractNumId w:val="0"/>
  </w:num>
  <w:num w:numId="2" w16cid:durableId="1148979790">
    <w:abstractNumId w:val="2"/>
  </w:num>
  <w:num w:numId="3" w16cid:durableId="706872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00"/>
    <w:rsid w:val="000057BB"/>
    <w:rsid w:val="0002750A"/>
    <w:rsid w:val="000B0A28"/>
    <w:rsid w:val="00254F1A"/>
    <w:rsid w:val="0033348F"/>
    <w:rsid w:val="003B07C7"/>
    <w:rsid w:val="005E7594"/>
    <w:rsid w:val="00654BF5"/>
    <w:rsid w:val="006A2D89"/>
    <w:rsid w:val="007922A6"/>
    <w:rsid w:val="007F06B6"/>
    <w:rsid w:val="00816200"/>
    <w:rsid w:val="009C6CFB"/>
    <w:rsid w:val="00A220DE"/>
    <w:rsid w:val="00AE7E04"/>
    <w:rsid w:val="00AF3BDB"/>
    <w:rsid w:val="00CA3EE0"/>
    <w:rsid w:val="00D25126"/>
    <w:rsid w:val="00D47946"/>
    <w:rsid w:val="00E00A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B581"/>
  <w15:chartTrackingRefBased/>
  <w15:docId w15:val="{46AA3035-79AC-4F8E-A8FD-8626E444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2750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47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840497">
      <w:bodyDiv w:val="1"/>
      <w:marLeft w:val="0"/>
      <w:marRight w:val="0"/>
      <w:marTop w:val="0"/>
      <w:marBottom w:val="0"/>
      <w:divBdr>
        <w:top w:val="none" w:sz="0" w:space="0" w:color="auto"/>
        <w:left w:val="none" w:sz="0" w:space="0" w:color="auto"/>
        <w:bottom w:val="none" w:sz="0" w:space="0" w:color="auto"/>
        <w:right w:val="none" w:sz="0" w:space="0" w:color="auto"/>
      </w:divBdr>
    </w:div>
    <w:div w:id="19447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Lavinya Biasi</dc:creator>
  <cp:keywords/>
  <dc:description/>
  <cp:lastModifiedBy>Lara Fernanda Bonifácio</cp:lastModifiedBy>
  <cp:revision>2</cp:revision>
  <dcterms:created xsi:type="dcterms:W3CDTF">2023-03-01T18:33:00Z</dcterms:created>
  <dcterms:modified xsi:type="dcterms:W3CDTF">2023-03-01T18:33:00Z</dcterms:modified>
</cp:coreProperties>
</file>