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4f5f7" w:val="clear"/>
        <w:jc w:val="left"/>
        <w:rPr>
          <w:b w:val="1"/>
          <w:color w:val="172b4d"/>
        </w:rPr>
      </w:pPr>
      <w:r w:rsidDel="00000000" w:rsidR="00000000" w:rsidRPr="00000000">
        <w:rPr>
          <w:b w:val="1"/>
          <w:color w:val="172b4d"/>
          <w:rtl w:val="0"/>
        </w:rPr>
        <w:t xml:space="preserve">Template for Juniors or Seniors (11th/12th Graders) </w:t>
      </w:r>
    </w:p>
    <w:p w:rsidR="00000000" w:rsidDel="00000000" w:rsidP="00000000" w:rsidRDefault="00000000" w:rsidRPr="00000000" w14:paraId="00000002">
      <w:pPr>
        <w:numPr>
          <w:ilvl w:val="0"/>
          <w:numId w:val="3"/>
        </w:numPr>
        <w:spacing w:after="0" w:afterAutospacing="0" w:before="160" w:lineRule="auto"/>
        <w:ind w:left="720" w:hanging="360"/>
        <w:rPr>
          <w:rFonts w:ascii="Arial" w:cs="Arial" w:eastAsia="Arial" w:hAnsi="Arial"/>
          <w:sz w:val="22"/>
          <w:szCs w:val="22"/>
        </w:rPr>
      </w:pPr>
      <w:r w:rsidDel="00000000" w:rsidR="00000000" w:rsidRPr="00000000">
        <w:rPr>
          <w:color w:val="172b4d"/>
          <w:rtl w:val="0"/>
        </w:rPr>
        <w:t xml:space="preserve">You can forward the following email template to juniors or seniors (or their parents) to prepare them for the transition to the Digital SAT.</w:t>
      </w:r>
    </w:p>
    <w:p w:rsidR="00000000" w:rsidDel="00000000" w:rsidP="00000000" w:rsidRDefault="00000000" w:rsidRPr="00000000" w14:paraId="00000003">
      <w:pPr>
        <w:numPr>
          <w:ilvl w:val="0"/>
          <w:numId w:val="3"/>
        </w:numPr>
        <w:spacing w:before="0" w:beforeAutospacing="0" w:lineRule="auto"/>
        <w:ind w:left="720" w:hanging="360"/>
        <w:rPr>
          <w:rFonts w:ascii="Arial" w:cs="Arial" w:eastAsia="Arial" w:hAnsi="Arial"/>
          <w:sz w:val="22"/>
          <w:szCs w:val="22"/>
        </w:rPr>
      </w:pPr>
      <w:r w:rsidDel="00000000" w:rsidR="00000000" w:rsidRPr="00000000">
        <w:rPr>
          <w:color w:val="172b4d"/>
          <w:rtl w:val="0"/>
        </w:rPr>
        <w:t xml:space="preserve">Feel free to use the email as-is OR edit it to make your own. </w:t>
      </w:r>
      <w:r w:rsidDel="00000000" w:rsidR="00000000" w:rsidRPr="00000000">
        <w:rPr>
          <w:color w:val="172b4d"/>
          <w:highlight w:val="yellow"/>
          <w:rtl w:val="0"/>
        </w:rPr>
        <w:t xml:space="preserve">If you want to edit this document, click “</w:t>
      </w:r>
      <w:r w:rsidDel="00000000" w:rsidR="00000000" w:rsidRPr="00000000">
        <w:rPr>
          <w:b w:val="1"/>
          <w:color w:val="172b4d"/>
          <w:highlight w:val="yellow"/>
          <w:rtl w:val="0"/>
        </w:rPr>
        <w:t xml:space="preserve">Download as Docx</w:t>
      </w:r>
      <w:r w:rsidDel="00000000" w:rsidR="00000000" w:rsidRPr="00000000">
        <w:rPr>
          <w:color w:val="172b4d"/>
          <w:highlight w:val="yellow"/>
          <w:rtl w:val="0"/>
        </w:rPr>
        <w:t xml:space="preserve">” above</w:t>
      </w:r>
      <w:r w:rsidDel="00000000" w:rsidR="00000000" w:rsidRPr="00000000">
        <w:rPr>
          <w:color w:val="172b4d"/>
          <w:rtl w:val="0"/>
        </w:rPr>
        <w:t xml:space="preserve">. You’ll then have your own version that you may edit as you please.</w:t>
        <w:br w:type="textWrapping"/>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4f5f7" w:val="clear"/>
        <w:rPr>
          <w:color w:val="172b4d"/>
        </w:rPr>
      </w:pPr>
      <w:r w:rsidDel="00000000" w:rsidR="00000000" w:rsidRPr="00000000">
        <w:rPr>
          <w:b w:val="1"/>
          <w:color w:val="172b4d"/>
          <w:rtl w:val="0"/>
        </w:rPr>
        <w:t xml:space="preserve">Student email template</w:t>
      </w:r>
      <w:r w:rsidDel="00000000" w:rsidR="00000000" w:rsidRPr="00000000">
        <w:rPr>
          <w:rtl w:val="0"/>
        </w:rPr>
      </w:r>
    </w:p>
    <w:p w:rsidR="00000000" w:rsidDel="00000000" w:rsidP="00000000" w:rsidRDefault="00000000" w:rsidRPr="00000000" w14:paraId="00000005">
      <w:pPr>
        <w:spacing w:before="160" w:lineRule="auto"/>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SUBJECT: What to Expect from the New Digital SAT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{student},</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As you may have heard, t</w:t>
      </w:r>
      <w:r w:rsidDel="00000000" w:rsidR="00000000" w:rsidRPr="00000000">
        <w:rPr>
          <w:rtl w:val="0"/>
        </w:rPr>
        <w:t xml:space="preserve">he </w:t>
      </w:r>
      <w:hyperlink r:id="rId6">
        <w:r w:rsidDel="00000000" w:rsidR="00000000" w:rsidRPr="00000000">
          <w:rPr>
            <w:color w:val="1155cc"/>
            <w:u w:val="single"/>
            <w:rtl w:val="0"/>
          </w:rPr>
          <w:t xml:space="preserve">College Board is transitioning to a</w:t>
        </w:r>
      </w:hyperlink>
      <w:hyperlink r:id="rId7">
        <w:r w:rsidDel="00000000" w:rsidR="00000000" w:rsidRPr="00000000">
          <w:rPr>
            <w:color w:val="1155cc"/>
            <w:u w:val="single"/>
            <w:rtl w:val="0"/>
          </w:rPr>
          <w:t xml:space="preserve"> completely digital SAT</w:t>
        </w:r>
      </w:hyperlink>
      <w:r w:rsidDel="00000000" w:rsidR="00000000" w:rsidRPr="00000000">
        <w:rPr>
          <w:rtl w:val="0"/>
        </w:rPr>
        <w:t xml:space="preserve">. </w:t>
      </w:r>
      <w:r w:rsidDel="00000000" w:rsidR="00000000" w:rsidRPr="00000000">
        <w:rPr>
          <w:rtl w:val="0"/>
        </w:rPr>
        <w:t xml:space="preserve">This Fall 2023, students can still take the paper SAT, but starting in Spring 2024, all students will have to take the digital SAT. If you’re planning to take the SAT, I’ve included some critical information to remember and what to expect from the new test below.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What’s different between the paper SAT and digital SAT?</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The digital SAT will be administered </w:t>
      </w:r>
      <w:hyperlink r:id="rId8">
        <w:r w:rsidDel="00000000" w:rsidR="00000000" w:rsidRPr="00000000">
          <w:rPr>
            <w:color w:val="1155cc"/>
            <w:u w:val="single"/>
            <w:rtl w:val="0"/>
          </w:rPr>
          <w:t xml:space="preserve">using the Bluebook test app</w:t>
        </w:r>
      </w:hyperlink>
      <w:r w:rsidDel="00000000" w:rsidR="00000000" w:rsidRPr="00000000">
        <w:rPr>
          <w:rtl w:val="0"/>
        </w:rPr>
        <w:t xml:space="preserve"> via laptop, tablet, or Chromebook.</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The digital SAT is shorter – about 2 hours instead of 3 hours. </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The test uses a </w:t>
      </w:r>
      <w:hyperlink r:id="rId9">
        <w:r w:rsidDel="00000000" w:rsidR="00000000" w:rsidRPr="00000000">
          <w:rPr>
            <w:color w:val="1155cc"/>
            <w:u w:val="single"/>
            <w:rtl w:val="0"/>
          </w:rPr>
          <w:t xml:space="preserve">multistage adaptive design</w:t>
        </w:r>
      </w:hyperlink>
      <w:r w:rsidDel="00000000" w:rsidR="00000000" w:rsidRPr="00000000">
        <w:rPr>
          <w:rtl w:val="0"/>
        </w:rPr>
        <w:t xml:space="preserve">. As students progress through the test, the difficulty of the later questions is dependent on their answers to previous questions. They will receive more challenging questions if they perform well on the earlier questions, and therefore will be able to score a higher overall score.</w:t>
      </w:r>
      <w:r w:rsidDel="00000000" w:rsidR="00000000" w:rsidRPr="00000000">
        <w:rPr>
          <w:rtl w:val="0"/>
        </w:rPr>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The reading passages are shorter, and students can use a calculator for the entire math section.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How can I prepare for the digital SAT? </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You should </w:t>
      </w:r>
      <w:hyperlink r:id="rId10">
        <w:r w:rsidDel="00000000" w:rsidR="00000000" w:rsidRPr="00000000">
          <w:rPr>
            <w:color w:val="1155cc"/>
            <w:u w:val="single"/>
            <w:rtl w:val="0"/>
          </w:rPr>
          <w:t xml:space="preserve">download the free Bluebook App </w:t>
        </w:r>
      </w:hyperlink>
      <w:r w:rsidDel="00000000" w:rsidR="00000000" w:rsidRPr="00000000">
        <w:rPr>
          <w:rtl w:val="0"/>
        </w:rPr>
        <w:t xml:space="preserve">and take their free, full-length practice tests. Not only will this help you practice the necessary skills for the test, but you’ll also get familiar with the format, the digital app, and the digital calculator. After you take a test, you’ll get a detailed score report with answer explanations for each problem.</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You can use </w:t>
      </w:r>
      <w:hyperlink r:id="rId11">
        <w:r w:rsidDel="00000000" w:rsidR="00000000" w:rsidRPr="00000000">
          <w:rPr>
            <w:color w:val="1155cc"/>
            <w:u w:val="single"/>
            <w:rtl w:val="0"/>
          </w:rPr>
          <w:t xml:space="preserve">Khan Academy’s free Digital SAT materials</w:t>
        </w:r>
      </w:hyperlink>
      <w:r w:rsidDel="00000000" w:rsidR="00000000" w:rsidRPr="00000000">
        <w:rPr>
          <w:rtl w:val="0"/>
        </w:rPr>
        <w:t xml:space="preserve"> to prepare for the test.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Additional Things to Know: </w:t>
      </w:r>
      <w:r w:rsidDel="00000000" w:rsidR="00000000" w:rsidRPr="00000000">
        <w:rPr>
          <w:rtl w:val="0"/>
        </w:rPr>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Students</w:t>
      </w:r>
      <w:r w:rsidDel="00000000" w:rsidR="00000000" w:rsidRPr="00000000">
        <w:rPr>
          <w:i w:val="1"/>
          <w:rtl w:val="0"/>
        </w:rPr>
        <w:t xml:space="preserve"> </w:t>
      </w:r>
      <w:r w:rsidDel="00000000" w:rsidR="00000000" w:rsidRPr="00000000">
        <w:rPr>
          <w:rtl w:val="0"/>
        </w:rPr>
        <w:t xml:space="preserve">can </w:t>
      </w:r>
      <w:r w:rsidDel="00000000" w:rsidR="00000000" w:rsidRPr="00000000">
        <w:rPr>
          <w:rtl w:val="0"/>
        </w:rPr>
        <w:t xml:space="preserve">use scratch paper during the test. </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Students can use their own devices (laptop, tablet) or a school-issued one.</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The digital SAT will still be on a 1600 scale.</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The College Board will still support students with accommodations (this includes allowing students who qualify to take a paper and pencil SAT). </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All eligible students will take the digital PSAT 8/9, PSAT 10, and PSAT/NMSQT starting this fall 2023.</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If you aren’t sure when you want to take the SAT or are choosing between the SAT and ACT, check out </w:t>
      </w:r>
      <w:hyperlink r:id="rId12">
        <w:r w:rsidDel="00000000" w:rsidR="00000000" w:rsidRPr="00000000">
          <w:rPr>
            <w:color w:val="1155cc"/>
            <w:u w:val="single"/>
            <w:rtl w:val="0"/>
          </w:rPr>
          <w:t xml:space="preserve">Going Merry’s informative blog post on making these decisions here</w:t>
        </w:r>
      </w:hyperlink>
      <w:r w:rsidDel="00000000" w:rsidR="00000000" w:rsidRPr="00000000">
        <w:rPr>
          <w:rtl w:val="0"/>
        </w:rPr>
        <w:t xml:space="preserve">. </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The ACT is piloting a digital test in December 2023, but they still plan to offer a paper test. If you prefer taking the paper test, consider taking the ACT instead. Find more information about the digital ACT here: </w:t>
      </w:r>
      <w:hyperlink r:id="rId13">
        <w:r w:rsidDel="00000000" w:rsidR="00000000" w:rsidRPr="00000000">
          <w:rPr>
            <w:color w:val="1155cc"/>
            <w:u w:val="single"/>
            <w:rtl w:val="0"/>
          </w:rPr>
          <w:t xml:space="preserve">ACT Online Testing | A New Option for Taking the ACT Test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College Board may release more information about the digital SAT. You can stay up to date by checking their </w:t>
      </w:r>
      <w:hyperlink r:id="rId14">
        <w:r w:rsidDel="00000000" w:rsidR="00000000" w:rsidRPr="00000000">
          <w:rPr>
            <w:color w:val="1155cc"/>
            <w:u w:val="single"/>
            <w:rtl w:val="0"/>
          </w:rPr>
          <w:t xml:space="preserve">Digital SAT FAQ page</w:t>
        </w:r>
      </w:hyperlink>
      <w:r w:rsidDel="00000000" w:rsidR="00000000" w:rsidRPr="00000000">
        <w:rPr>
          <w:rtl w:val="0"/>
        </w:rPr>
        <w:t xml:space="preserve">.</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Sincerely,</w:t>
      </w:r>
    </w:p>
    <w:p w:rsidR="00000000" w:rsidDel="00000000" w:rsidP="00000000" w:rsidRDefault="00000000" w:rsidRPr="00000000" w14:paraId="00000022">
      <w:pPr>
        <w:rPr/>
      </w:pPr>
      <w:r w:rsidDel="00000000" w:rsidR="00000000" w:rsidRPr="00000000">
        <w:rPr>
          <w:rtl w:val="0"/>
        </w:rPr>
        <w:t xml:space="preserve">{Counselor Name}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P.S. To find and apply for scholarships, I recommend you </w:t>
      </w:r>
      <w:hyperlink r:id="rId15">
        <w:r w:rsidDel="00000000" w:rsidR="00000000" w:rsidRPr="00000000">
          <w:rPr>
            <w:color w:val="1155cc"/>
            <w:u w:val="single"/>
            <w:rtl w:val="0"/>
          </w:rPr>
          <w:t xml:space="preserve">sign up for Going Merry</w:t>
        </w:r>
      </w:hyperlink>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hanacademy.org/digital-sat" TargetMode="External"/><Relationship Id="rId10" Type="http://schemas.openxmlformats.org/officeDocument/2006/relationships/hyperlink" Target="https://bluebook.collegeboard.org/students/download-bluebook" TargetMode="External"/><Relationship Id="rId13" Type="http://schemas.openxmlformats.org/officeDocument/2006/relationships/hyperlink" Target="https://www.act.org/content/act/en/new-act-options/online-testing.html" TargetMode="External"/><Relationship Id="rId12" Type="http://schemas.openxmlformats.org/officeDocument/2006/relationships/hyperlink" Target="https://www.goingmerry.com/blog/when-do-you-take-the-sat/?utm_source=sendgrid&amp;utm_medium=email&amp;utm_campaign=digital-sat&amp;utm_term=counselor-referr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collegeboard.org/what-digital-sat-adaptive-testing" TargetMode="External"/><Relationship Id="rId15" Type="http://schemas.openxmlformats.org/officeDocument/2006/relationships/hyperlink" Target="https://app.goingmerry.com/sign-up?utm_source=sendgrid&amp;utm_medium=email&amp;utm_campaign=digital-sat&amp;utm_term=counselor-referral#students" TargetMode="External"/><Relationship Id="rId14" Type="http://schemas.openxmlformats.org/officeDocument/2006/relationships/hyperlink" Target="https://satsuite.collegeboard.org/digital/faq" TargetMode="External"/><Relationship Id="rId5" Type="http://schemas.openxmlformats.org/officeDocument/2006/relationships/styles" Target="styles.xml"/><Relationship Id="rId6" Type="http://schemas.openxmlformats.org/officeDocument/2006/relationships/hyperlink" Target="https://satsuite.collegeboard.org/digital/faq" TargetMode="External"/><Relationship Id="rId7" Type="http://schemas.openxmlformats.org/officeDocument/2006/relationships/hyperlink" Target="https://satsuite.collegeboard.org/digital/faq" TargetMode="External"/><Relationship Id="rId8" Type="http://schemas.openxmlformats.org/officeDocument/2006/relationships/hyperlink" Target="https://bluebook.collegeboard.org/students/download-blueboo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