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6.0" w:type="dxa"/>
        <w:jc w:val="left"/>
        <w:tblInd w:w="-30.0" w:type="dxa"/>
        <w:tblLayout w:type="fixed"/>
        <w:tblLook w:val="0000"/>
      </w:tblPr>
      <w:tblGrid>
        <w:gridCol w:w="3049"/>
        <w:gridCol w:w="6297"/>
        <w:tblGridChange w:id="0">
          <w:tblGrid>
            <w:gridCol w:w="3049"/>
            <w:gridCol w:w="6297"/>
          </w:tblGrid>
        </w:tblGridChange>
      </w:tblGrid>
      <w:tr>
        <w:trPr>
          <w:cantSplit w:val="0"/>
          <w:trHeight w:val="1399"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002">
            <w:pP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CÔNG TY ……….</w:t>
            </w:r>
            <w:r w:rsidDel="00000000" w:rsidR="00000000" w:rsidRPr="00000000">
              <w:rPr>
                <w:rtl w:val="0"/>
              </w:rPr>
            </w:r>
          </w:p>
          <w:p w:rsidR="00000000" w:rsidDel="00000000" w:rsidP="00000000" w:rsidRDefault="00000000" w:rsidRPr="00000000" w14:paraId="00000003">
            <w:pP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Số: ....../HĐLĐ</w:t>
            </w:r>
          </w:p>
        </w:tc>
        <w:tc>
          <w:tcPr>
            <w:shd w:fill="ffffff" w:val="clear"/>
            <w:tcMar>
              <w:top w:w="30.0" w:type="dxa"/>
              <w:left w:w="30.0" w:type="dxa"/>
              <w:bottom w:w="30.0" w:type="dxa"/>
              <w:right w:w="30.0" w:type="dxa"/>
            </w:tcMar>
          </w:tcPr>
          <w:p w:rsidR="00000000" w:rsidDel="00000000" w:rsidP="00000000" w:rsidRDefault="00000000" w:rsidRPr="00000000" w14:paraId="00000004">
            <w:pP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5">
            <w:pP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Độc lập – Tự do – Hạnh phúc</w:t>
            </w:r>
          </w:p>
          <w:p w:rsidR="00000000" w:rsidDel="00000000" w:rsidP="00000000" w:rsidRDefault="00000000" w:rsidRPr="00000000" w14:paraId="00000006">
            <w:pPr>
              <w:spacing w:after="120" w:before="200" w:lineRule="auto"/>
              <w:ind w:left="720" w:firstLine="0"/>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---o0o---</w:t>
            </w:r>
          </w:p>
        </w:tc>
      </w:tr>
    </w:tbl>
    <w:p w:rsidR="00000000" w:rsidDel="00000000" w:rsidP="00000000" w:rsidRDefault="00000000" w:rsidRPr="00000000" w14:paraId="00000007">
      <w:pPr>
        <w:shd w:fill="ffffff" w:val="clear"/>
        <w:spacing w:after="120" w:before="200" w:lineRule="auto"/>
        <w:jc w:val="right"/>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i w:val="1"/>
          <w:color w:val="000000"/>
          <w:sz w:val="26"/>
          <w:szCs w:val="26"/>
          <w:vertAlign w:val="baseline"/>
          <w:rtl w:val="0"/>
        </w:rPr>
        <w:t xml:space="preserve">…….., ngày …tháng … năm 20....</w:t>
      </w:r>
      <w:r w:rsidDel="00000000" w:rsidR="00000000" w:rsidRPr="00000000">
        <w:rPr>
          <w:rtl w:val="0"/>
        </w:rPr>
      </w:r>
    </w:p>
    <w:p w:rsidR="00000000" w:rsidDel="00000000" w:rsidP="00000000" w:rsidRDefault="00000000" w:rsidRPr="00000000" w14:paraId="00000008">
      <w:pPr>
        <w:shd w:fill="ffffff" w:val="clear"/>
        <w:spacing w:after="120" w:before="200" w:lineRule="auto"/>
        <w:jc w:val="center"/>
        <w:rPr>
          <w:rFonts w:ascii="Times New Roman" w:cs="Times New Roman" w:eastAsia="Times New Roman" w:hAnsi="Times New Roman"/>
          <w:b w:val="0"/>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HỢP ĐỒNG LAO ĐỘNG KHÔNG XÁC ĐỊNH THỜI HẠN</w:t>
      </w:r>
      <w:r w:rsidDel="00000000" w:rsidR="00000000" w:rsidRPr="00000000">
        <w:rPr>
          <w:rtl w:val="0"/>
        </w:rPr>
      </w:r>
    </w:p>
    <w:p w:rsidR="00000000" w:rsidDel="00000000" w:rsidP="00000000" w:rsidRDefault="00000000" w:rsidRPr="00000000" w14:paraId="00000009">
      <w:pPr>
        <w:shd w:fill="ffffff" w:val="clea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00A">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BÊN A: </w:t>
      </w:r>
      <w:r w:rsidDel="00000000" w:rsidR="00000000" w:rsidRPr="00000000">
        <w:rPr>
          <w:rtl w:val="0"/>
        </w:rPr>
      </w:r>
    </w:p>
    <w:tbl>
      <w:tblPr>
        <w:tblStyle w:val="Table2"/>
        <w:tblW w:w="9165.0" w:type="dxa"/>
        <w:jc w:val="left"/>
        <w:tblInd w:w="-30.0" w:type="dxa"/>
        <w:tblLayout w:type="fixed"/>
        <w:tblLook w:val="0000"/>
      </w:tblPr>
      <w:tblGrid>
        <w:gridCol w:w="2505"/>
        <w:gridCol w:w="6660"/>
        <w:tblGridChange w:id="0">
          <w:tblGrid>
            <w:gridCol w:w="2505"/>
            <w:gridCol w:w="6660"/>
          </w:tblGrid>
        </w:tblGridChange>
      </w:tblGrid>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0B">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Đại diện</w:t>
            </w:r>
          </w:p>
        </w:tc>
        <w:tc>
          <w:tcPr>
            <w:shd w:fill="ffffff" w:val="clear"/>
            <w:tcMar>
              <w:top w:w="30.0" w:type="dxa"/>
              <w:left w:w="30.0" w:type="dxa"/>
              <w:bottom w:w="30.0" w:type="dxa"/>
              <w:right w:w="30.0" w:type="dxa"/>
            </w:tcMar>
          </w:tcPr>
          <w:p w:rsidR="00000000" w:rsidDel="00000000" w:rsidP="00000000" w:rsidRDefault="00000000" w:rsidRPr="00000000" w14:paraId="0000000C">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 </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0D">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Chức vụ</w:t>
            </w:r>
          </w:p>
        </w:tc>
        <w:tc>
          <w:tcPr>
            <w:shd w:fill="ffffff" w:val="clear"/>
            <w:tcMar>
              <w:top w:w="30.0" w:type="dxa"/>
              <w:left w:w="30.0" w:type="dxa"/>
              <w:bottom w:w="30.0" w:type="dxa"/>
              <w:right w:w="30.0" w:type="dxa"/>
            </w:tcMar>
          </w:tcPr>
          <w:p w:rsidR="00000000" w:rsidDel="00000000" w:rsidP="00000000" w:rsidRDefault="00000000" w:rsidRPr="00000000" w14:paraId="0000000E">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0F">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Địa chỉ</w:t>
            </w:r>
          </w:p>
        </w:tc>
        <w:tc>
          <w:tcPr>
            <w:shd w:fill="ffffff" w:val="clear"/>
            <w:tcMar>
              <w:top w:w="30.0" w:type="dxa"/>
              <w:left w:w="30.0" w:type="dxa"/>
              <w:bottom w:w="30.0" w:type="dxa"/>
              <w:right w:w="30.0" w:type="dxa"/>
            </w:tcMar>
          </w:tcPr>
          <w:p w:rsidR="00000000" w:rsidDel="00000000" w:rsidP="00000000" w:rsidRDefault="00000000" w:rsidRPr="00000000" w14:paraId="00000010">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1">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Điện thoại</w:t>
            </w:r>
          </w:p>
        </w:tc>
        <w:tc>
          <w:tcPr>
            <w:shd w:fill="ffffff" w:val="clear"/>
            <w:tcMar>
              <w:top w:w="30.0" w:type="dxa"/>
              <w:left w:w="30.0" w:type="dxa"/>
              <w:bottom w:w="30.0" w:type="dxa"/>
              <w:right w:w="30.0" w:type="dxa"/>
            </w:tcMar>
          </w:tcPr>
          <w:p w:rsidR="00000000" w:rsidDel="00000000" w:rsidP="00000000" w:rsidRDefault="00000000" w:rsidRPr="00000000" w14:paraId="00000012">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3">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Mã số thuế</w:t>
            </w:r>
          </w:p>
        </w:tc>
        <w:tc>
          <w:tcPr>
            <w:shd w:fill="ffffff" w:val="clear"/>
            <w:tcMar>
              <w:top w:w="30.0" w:type="dxa"/>
              <w:left w:w="30.0" w:type="dxa"/>
              <w:bottom w:w="30.0" w:type="dxa"/>
              <w:right w:w="30.0" w:type="dxa"/>
            </w:tcMar>
          </w:tcPr>
          <w:p w:rsidR="00000000" w:rsidDel="00000000" w:rsidP="00000000" w:rsidRDefault="00000000" w:rsidRPr="00000000" w14:paraId="00000014">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5">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Số tài khoản</w:t>
            </w:r>
          </w:p>
        </w:tc>
        <w:tc>
          <w:tcPr>
            <w:shd w:fill="ffffff" w:val="clear"/>
            <w:tcMar>
              <w:top w:w="30.0" w:type="dxa"/>
              <w:left w:w="30.0" w:type="dxa"/>
              <w:bottom w:w="30.0" w:type="dxa"/>
              <w:right w:w="30.0" w:type="dxa"/>
            </w:tcMar>
          </w:tcPr>
          <w:p w:rsidR="00000000" w:rsidDel="00000000" w:rsidP="00000000" w:rsidRDefault="00000000" w:rsidRPr="00000000" w14:paraId="00000016">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 Mở tại ngân hàng: ...................................</w:t>
            </w:r>
          </w:p>
        </w:tc>
      </w:tr>
    </w:tbl>
    <w:p w:rsidR="00000000" w:rsidDel="00000000" w:rsidP="00000000" w:rsidRDefault="00000000" w:rsidRPr="00000000" w14:paraId="00000017">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BÊN B:</w:t>
      </w:r>
      <w:r w:rsidDel="00000000" w:rsidR="00000000" w:rsidRPr="00000000">
        <w:rPr>
          <w:rtl w:val="0"/>
        </w:rPr>
      </w:r>
    </w:p>
    <w:tbl>
      <w:tblPr>
        <w:tblStyle w:val="Table3"/>
        <w:tblW w:w="9285.0" w:type="dxa"/>
        <w:jc w:val="left"/>
        <w:tblInd w:w="-30.0" w:type="dxa"/>
        <w:tblLayout w:type="fixed"/>
        <w:tblLook w:val="0000"/>
      </w:tblPr>
      <w:tblGrid>
        <w:gridCol w:w="2505"/>
        <w:gridCol w:w="6780"/>
        <w:tblGridChange w:id="0">
          <w:tblGrid>
            <w:gridCol w:w="2505"/>
            <w:gridCol w:w="6780"/>
          </w:tblGrid>
        </w:tblGridChange>
      </w:tblGrid>
      <w:tr>
        <w:trPr>
          <w:cantSplit w:val="0"/>
          <w:trHeight w:val="360"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018">
            <w:pPr>
              <w:spacing w:after="120" w:before="200" w:lineRule="auto"/>
              <w:ind w:left="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Ông/Bà</w:t>
            </w:r>
          </w:p>
        </w:tc>
        <w:tc>
          <w:tcPr>
            <w:shd w:fill="ffffff" w:val="clear"/>
            <w:tcMar>
              <w:top w:w="30.0" w:type="dxa"/>
              <w:left w:w="30.0" w:type="dxa"/>
              <w:bottom w:w="30.0" w:type="dxa"/>
              <w:right w:w="30.0" w:type="dxa"/>
            </w:tcMar>
          </w:tcPr>
          <w:p w:rsidR="00000000" w:rsidDel="00000000" w:rsidP="00000000" w:rsidRDefault="00000000" w:rsidRPr="00000000" w14:paraId="00000019">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r>
        <w:trPr>
          <w:cantSplit w:val="0"/>
          <w:trHeight w:val="375"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01A">
            <w:pPr>
              <w:spacing w:after="120" w:before="200" w:lineRule="auto"/>
              <w:ind w:left="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Sinh ngày</w:t>
            </w:r>
          </w:p>
        </w:tc>
        <w:tc>
          <w:tcPr>
            <w:shd w:fill="ffffff" w:val="clear"/>
            <w:tcMar>
              <w:top w:w="30.0" w:type="dxa"/>
              <w:left w:w="30.0" w:type="dxa"/>
              <w:bottom w:w="30.0" w:type="dxa"/>
              <w:right w:w="30.0" w:type="dxa"/>
            </w:tcMar>
          </w:tcPr>
          <w:p w:rsidR="00000000" w:rsidDel="00000000" w:rsidP="00000000" w:rsidRDefault="00000000" w:rsidRPr="00000000" w14:paraId="0000001B">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 ……………………….……………………….…..</w:t>
            </w:r>
          </w:p>
        </w:tc>
      </w:tr>
      <w:tr>
        <w:trPr>
          <w:cantSplit w:val="0"/>
          <w:trHeight w:val="420"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01C">
            <w:pPr>
              <w:spacing w:after="120" w:before="200" w:lineRule="auto"/>
              <w:ind w:left="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Số CMTND/CCCD</w:t>
            </w:r>
          </w:p>
        </w:tc>
        <w:tc>
          <w:tcPr>
            <w:shd w:fill="ffffff" w:val="clear"/>
            <w:tcMar>
              <w:top w:w="30.0" w:type="dxa"/>
              <w:left w:w="30.0" w:type="dxa"/>
              <w:bottom w:w="30.0" w:type="dxa"/>
              <w:right w:w="30.0" w:type="dxa"/>
            </w:tcMar>
          </w:tcPr>
          <w:p w:rsidR="00000000" w:rsidDel="00000000" w:rsidP="00000000" w:rsidRDefault="00000000" w:rsidRPr="00000000" w14:paraId="0000001D">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r>
        <w:trPr>
          <w:cantSplit w:val="0"/>
          <w:trHeight w:val="495" w:hRule="atLeast"/>
          <w:tblHeader w:val="0"/>
        </w:trPr>
        <w:tc>
          <w:tcPr>
            <w:shd w:fill="ffffff" w:val="clear"/>
            <w:tcMar>
              <w:top w:w="30.0" w:type="dxa"/>
              <w:left w:w="30.0" w:type="dxa"/>
              <w:bottom w:w="30.0" w:type="dxa"/>
              <w:right w:w="30.0" w:type="dxa"/>
            </w:tcMar>
          </w:tcPr>
          <w:p w:rsidR="00000000" w:rsidDel="00000000" w:rsidP="00000000" w:rsidRDefault="00000000" w:rsidRPr="00000000" w14:paraId="0000001E">
            <w:pPr>
              <w:spacing w:after="120" w:before="200" w:lineRule="auto"/>
              <w:ind w:left="0" w:firstLine="0"/>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Nơi ĐKTT</w:t>
            </w:r>
          </w:p>
        </w:tc>
        <w:tc>
          <w:tcPr>
            <w:shd w:fill="ffffff" w:val="clear"/>
            <w:tcMar>
              <w:top w:w="30.0" w:type="dxa"/>
              <w:left w:w="30.0" w:type="dxa"/>
              <w:bottom w:w="30.0" w:type="dxa"/>
              <w:right w:w="30.0" w:type="dxa"/>
            </w:tcMar>
          </w:tcPr>
          <w:p w:rsidR="00000000" w:rsidDel="00000000" w:rsidP="00000000" w:rsidRDefault="00000000" w:rsidRPr="00000000" w14:paraId="0000001F">
            <w:pP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w:t>
            </w:r>
          </w:p>
        </w:tc>
      </w:tr>
    </w:tbl>
    <w:p w:rsidR="00000000" w:rsidDel="00000000" w:rsidP="00000000" w:rsidRDefault="00000000" w:rsidRPr="00000000" w14:paraId="00000020">
      <w:pPr>
        <w:spacing w:after="120" w:before="20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Sau khi cùng nhau thoả thuận chúng tôi thực hiện ký kết Hợp đồng lao động (HĐLĐ) và cam kết làm đúng những điều khoản sau đây:</w:t>
      </w:r>
    </w:p>
    <w:p w:rsidR="00000000" w:rsidDel="00000000" w:rsidP="00000000" w:rsidRDefault="00000000" w:rsidRPr="00000000" w14:paraId="00000021">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1: Điều khoản chung</w:t>
      </w:r>
      <w:r w:rsidDel="00000000" w:rsidR="00000000" w:rsidRPr="00000000">
        <w:rPr>
          <w:rtl w:val="0"/>
        </w:rPr>
      </w:r>
    </w:p>
    <w:p w:rsidR="00000000" w:rsidDel="00000000" w:rsidP="00000000" w:rsidRDefault="00000000" w:rsidRPr="00000000" w14:paraId="00000022">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Loại HĐLĐ: Không xác định thời hạn</w:t>
      </w:r>
    </w:p>
    <w:p w:rsidR="00000000" w:rsidDel="00000000" w:rsidP="00000000" w:rsidRDefault="00000000" w:rsidRPr="00000000" w14:paraId="00000023">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Địa điểm làm việc: ……………………….……………………….………………………</w:t>
      </w:r>
    </w:p>
    <w:p w:rsidR="00000000" w:rsidDel="00000000" w:rsidP="00000000" w:rsidRDefault="00000000" w:rsidRPr="00000000" w14:paraId="00000024">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Chức danh chuyên môn (vị trí công tác): Nhân viên……………………….……………..</w:t>
      </w:r>
    </w:p>
    <w:p w:rsidR="00000000" w:rsidDel="00000000" w:rsidP="00000000" w:rsidRDefault="00000000" w:rsidRPr="00000000" w14:paraId="00000025">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Nhiệm vụ công việc như sau:</w:t>
      </w:r>
    </w:p>
    <w:p w:rsidR="00000000" w:rsidDel="00000000" w:rsidP="00000000" w:rsidRDefault="00000000" w:rsidRPr="00000000" w14:paraId="00000026">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2: Chế độ làm việc</w:t>
      </w:r>
      <w:r w:rsidDel="00000000" w:rsidR="00000000" w:rsidRPr="00000000">
        <w:rPr>
          <w:rtl w:val="0"/>
        </w:rPr>
      </w:r>
    </w:p>
    <w:p w:rsidR="00000000" w:rsidDel="00000000" w:rsidP="00000000" w:rsidRDefault="00000000" w:rsidRPr="00000000" w14:paraId="00000027">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Thời gian làm việc: ….. giờ/ngày</w:t>
      </w:r>
    </w:p>
    <w:p w:rsidR="00000000" w:rsidDel="00000000" w:rsidP="00000000" w:rsidRDefault="00000000" w:rsidRPr="00000000" w14:paraId="00000028">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Từ thứ…… đến hết ngày thứ …………:</w:t>
      </w:r>
    </w:p>
    <w:p w:rsidR="00000000" w:rsidDel="00000000" w:rsidP="00000000" w:rsidRDefault="00000000" w:rsidRPr="00000000" w14:paraId="00000029">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Buổi sáng: 8h00 - 12h00</w:t>
      </w:r>
    </w:p>
    <w:p w:rsidR="00000000" w:rsidDel="00000000" w:rsidP="00000000" w:rsidRDefault="00000000" w:rsidRPr="00000000" w14:paraId="0000002A">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Buổi chiều: 13h30-17h30</w:t>
      </w:r>
    </w:p>
    <w:p w:rsidR="00000000" w:rsidDel="00000000" w:rsidP="00000000" w:rsidRDefault="00000000" w:rsidRPr="00000000" w14:paraId="0000002B">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Thiết bị và công cụ làm việc được Công ty cấp phát gồm:</w:t>
      </w:r>
    </w:p>
    <w:p w:rsidR="00000000" w:rsidDel="00000000" w:rsidP="00000000" w:rsidRDefault="00000000" w:rsidRPr="00000000" w14:paraId="0000002C">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Điều kiện an toàn và vệ sinh lao động nơi làm việc theo quy định của pháp luật hiện hành.</w:t>
      </w:r>
    </w:p>
    <w:p w:rsidR="00000000" w:rsidDel="00000000" w:rsidP="00000000" w:rsidRDefault="00000000" w:rsidRPr="00000000" w14:paraId="0000002D">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3: Nghĩa vụ và quyền lợi của người lao động</w:t>
      </w:r>
      <w:r w:rsidDel="00000000" w:rsidR="00000000" w:rsidRPr="00000000">
        <w:rPr>
          <w:rtl w:val="0"/>
        </w:rPr>
      </w:r>
    </w:p>
    <w:p w:rsidR="00000000" w:rsidDel="00000000" w:rsidP="00000000" w:rsidRDefault="00000000" w:rsidRPr="00000000" w14:paraId="0000002E">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3.1 Nghĩa vụ</w:t>
      </w:r>
      <w:r w:rsidDel="00000000" w:rsidR="00000000" w:rsidRPr="00000000">
        <w:rPr>
          <w:rtl w:val="0"/>
        </w:rPr>
      </w:r>
    </w:p>
    <w:p w:rsidR="00000000" w:rsidDel="00000000" w:rsidP="00000000" w:rsidRDefault="00000000" w:rsidRPr="00000000" w14:paraId="0000002F">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Đảm bảo hoàn thành công việc với hiệu quả công việc cao nhất theo sự phân công, điều hành của Ban Giám đốc trong Công ty (và các cá nhân được Ban Giám đốc bổ nhiệm hoặc uỷ quyền phụ trách).</w:t>
      </w:r>
    </w:p>
    <w:p w:rsidR="00000000" w:rsidDel="00000000" w:rsidP="00000000" w:rsidRDefault="00000000" w:rsidRPr="00000000" w14:paraId="00000030">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Hoàn thành công việc được giao và sẵn sàng chấp nhận mọi sự điều động khi có yêu cầu.</w:t>
      </w:r>
    </w:p>
    <w:p w:rsidR="00000000" w:rsidDel="00000000" w:rsidP="00000000" w:rsidRDefault="00000000" w:rsidRPr="00000000" w14:paraId="00000031">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Nắm rõ và chấp hành nghiêm túc kỷ luật lao động, an toàn lao động, vệ sinh lao động, PCCC, văn hoá Công ty, nội quy lao động và các chủ trương, chính sách Công ty.</w:t>
      </w:r>
    </w:p>
    <w:p w:rsidR="00000000" w:rsidDel="00000000" w:rsidP="00000000" w:rsidRDefault="00000000" w:rsidRPr="00000000" w14:paraId="00000032">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Bồi thường vi phạm và vật chất theo quy chế, nội quy của Công ty và pháp luật Nhà nước quy định.</w:t>
      </w:r>
    </w:p>
    <w:p w:rsidR="00000000" w:rsidDel="00000000" w:rsidP="00000000" w:rsidRDefault="00000000" w:rsidRPr="00000000" w14:paraId="00000033">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Tham dự đầy đủ, nhiệt tình các buổi huấn luyện, đào tạo, hội thảo do Bộ phận hoặc Công ty tổ chức.</w:t>
      </w:r>
    </w:p>
    <w:p w:rsidR="00000000" w:rsidDel="00000000" w:rsidP="00000000" w:rsidRDefault="00000000" w:rsidRPr="00000000" w14:paraId="00000034">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Thực hiện đúng cam kết trong HĐLĐ và các thoả thuận bằng văn bản khác với Công ty.</w:t>
      </w:r>
    </w:p>
    <w:p w:rsidR="00000000" w:rsidDel="00000000" w:rsidP="00000000" w:rsidRDefault="00000000" w:rsidRPr="00000000" w14:paraId="00000035">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Đóng các loại bảo hiểm, các khoản thuế,… đầy đủ theo quy định của pháp luật.</w:t>
      </w:r>
    </w:p>
    <w:p w:rsidR="00000000" w:rsidDel="00000000" w:rsidP="00000000" w:rsidRDefault="00000000" w:rsidRPr="00000000" w14:paraId="00000036">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Chế độ đào tạo: Theo quy định của Công ty và theo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000000" w:rsidDel="00000000" w:rsidP="00000000" w:rsidRDefault="00000000" w:rsidRPr="00000000" w14:paraId="00000037">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3.2 Quyền lợi</w:t>
      </w:r>
      <w:r w:rsidDel="00000000" w:rsidR="00000000" w:rsidRPr="00000000">
        <w:rPr>
          <w:rtl w:val="0"/>
        </w:rPr>
      </w:r>
    </w:p>
    <w:p w:rsidR="00000000" w:rsidDel="00000000" w:rsidP="00000000" w:rsidRDefault="00000000" w:rsidRPr="00000000" w14:paraId="00000038">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i w:val="1"/>
          <w:color w:val="000000"/>
          <w:sz w:val="26"/>
          <w:szCs w:val="26"/>
          <w:vertAlign w:val="baseline"/>
          <w:rtl w:val="0"/>
        </w:rPr>
        <w:t xml:space="preserve">a, Tiền lương và phụ cấp:</w:t>
      </w:r>
      <w:r w:rsidDel="00000000" w:rsidR="00000000" w:rsidRPr="00000000">
        <w:rPr>
          <w:rtl w:val="0"/>
        </w:rPr>
      </w:r>
    </w:p>
    <w:p w:rsidR="00000000" w:rsidDel="00000000" w:rsidP="00000000" w:rsidRDefault="00000000" w:rsidRPr="00000000" w14:paraId="00000039">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Mức lương chính: ....................... VNĐ/tháng.</w:t>
      </w:r>
    </w:p>
    <w:p w:rsidR="00000000" w:rsidDel="00000000" w:rsidP="00000000" w:rsidRDefault="00000000" w:rsidRPr="00000000" w14:paraId="0000003A">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Phụ cấp điện thoại, xăng xe: .......................... VNĐ/tháng.</w:t>
      </w:r>
    </w:p>
    <w:p w:rsidR="00000000" w:rsidDel="00000000" w:rsidP="00000000" w:rsidRDefault="00000000" w:rsidRPr="00000000" w14:paraId="0000003B">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Phụ cấp hiệu suất công việc: Theo đánh giá của quản lý.</w:t>
      </w:r>
    </w:p>
    <w:p w:rsidR="00000000" w:rsidDel="00000000" w:rsidP="00000000" w:rsidRDefault="00000000" w:rsidRPr="00000000" w14:paraId="0000003C">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Lương hiệu quả: Theo quy định của phòng ban, Công ty.</w:t>
      </w:r>
    </w:p>
    <w:p w:rsidR="00000000" w:rsidDel="00000000" w:rsidP="00000000" w:rsidRDefault="00000000" w:rsidRPr="00000000" w14:paraId="0000003D">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Công tác phí: Tuỳ từng vị trí, người lao động được hưởng theo quy định của Công ty.</w:t>
      </w:r>
    </w:p>
    <w:p w:rsidR="00000000" w:rsidDel="00000000" w:rsidP="00000000" w:rsidRDefault="00000000" w:rsidRPr="00000000" w14:paraId="0000003E">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Hình thức trả lương: Lương thời gian.</w:t>
      </w:r>
    </w:p>
    <w:p w:rsidR="00000000" w:rsidDel="00000000" w:rsidP="00000000" w:rsidRDefault="00000000" w:rsidRPr="00000000" w14:paraId="0000003F">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i w:val="1"/>
          <w:color w:val="000000"/>
          <w:sz w:val="26"/>
          <w:szCs w:val="26"/>
          <w:vertAlign w:val="baseline"/>
          <w:rtl w:val="0"/>
        </w:rPr>
        <w:t xml:space="preserve">b, Các quyền lợi khác:</w:t>
      </w:r>
      <w:r w:rsidDel="00000000" w:rsidR="00000000" w:rsidRPr="00000000">
        <w:rPr>
          <w:rtl w:val="0"/>
        </w:rPr>
      </w:r>
    </w:p>
    <w:p w:rsidR="00000000" w:rsidDel="00000000" w:rsidP="00000000" w:rsidRDefault="00000000" w:rsidRPr="00000000" w14:paraId="00000040">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Khen thưởng: Người lao động được khuyến khích bằng vật chất và tinh thần khi có thành tích trong công tác hoặc theo quy định của Công ty.</w:t>
      </w:r>
    </w:p>
    <w:p w:rsidR="00000000" w:rsidDel="00000000" w:rsidP="00000000" w:rsidRDefault="00000000" w:rsidRPr="00000000" w14:paraId="00000041">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rsidR="00000000" w:rsidDel="00000000" w:rsidP="00000000" w:rsidRDefault="00000000" w:rsidRPr="00000000" w14:paraId="00000042">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Chế độ nghỉ: Theo quy định chung của Nhà nước.</w:t>
      </w:r>
    </w:p>
    <w:p w:rsidR="00000000" w:rsidDel="00000000" w:rsidP="00000000" w:rsidRDefault="00000000" w:rsidRPr="00000000" w14:paraId="00000043">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Nghỉ hàng tuần: ….. ngày</w:t>
      </w:r>
    </w:p>
    <w:p w:rsidR="00000000" w:rsidDel="00000000" w:rsidP="00000000" w:rsidRDefault="00000000" w:rsidRPr="00000000" w14:paraId="00000044">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Chế độ bảo hiểm xã hội theo quy định của Nhà nước.</w:t>
      </w:r>
    </w:p>
    <w:p w:rsidR="00000000" w:rsidDel="00000000" w:rsidP="00000000" w:rsidRDefault="00000000" w:rsidRPr="00000000" w14:paraId="00000045">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Các chế độ được hưởng: Người lao động được hưởng các chế độ ngừng việc, trợ cấp thôi việc hoặc bồi thường theo quy định của pháp luật hiện hành.</w:t>
      </w:r>
    </w:p>
    <w:p w:rsidR="00000000" w:rsidDel="00000000" w:rsidP="00000000" w:rsidRDefault="00000000" w:rsidRPr="00000000" w14:paraId="00000046">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i w:val="1"/>
          <w:color w:val="000000"/>
          <w:sz w:val="26"/>
          <w:szCs w:val="26"/>
          <w:vertAlign w:val="baseline"/>
          <w:rtl w:val="0"/>
        </w:rPr>
        <w:t xml:space="preserve">c, Thoả thuận khác: </w:t>
      </w:r>
      <w:r w:rsidDel="00000000" w:rsidR="00000000" w:rsidRPr="00000000">
        <w:rPr>
          <w:rFonts w:ascii="Times New Roman" w:cs="Times New Roman" w:eastAsia="Times New Roman" w:hAnsi="Times New Roman"/>
          <w:color w:val="000000"/>
          <w:sz w:val="26"/>
          <w:szCs w:val="26"/>
          <w:vertAlign w:val="baseline"/>
          <w:rtl w:val="0"/>
        </w:rPr>
        <w:t xml:space="preserve">Công ty được quyền chấm dứt HĐLĐ trước thời hạn đối với Người lao động có kết quả đánh giá hiệu suất công việc dưới mức quy định trong 03 tháng liên tục.</w:t>
      </w:r>
    </w:p>
    <w:p w:rsidR="00000000" w:rsidDel="00000000" w:rsidP="00000000" w:rsidRDefault="00000000" w:rsidRPr="00000000" w14:paraId="00000047">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4: Nghĩa vụ và quyền hạn của người sử dụng lao động</w:t>
      </w:r>
      <w:r w:rsidDel="00000000" w:rsidR="00000000" w:rsidRPr="00000000">
        <w:rPr>
          <w:rtl w:val="0"/>
        </w:rPr>
      </w:r>
    </w:p>
    <w:p w:rsidR="00000000" w:rsidDel="00000000" w:rsidP="00000000" w:rsidRDefault="00000000" w:rsidRPr="00000000" w14:paraId="00000048">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4.1 Nghĩa vụ</w:t>
      </w:r>
      <w:r w:rsidDel="00000000" w:rsidR="00000000" w:rsidRPr="00000000">
        <w:rPr>
          <w:rtl w:val="0"/>
        </w:rPr>
      </w:r>
    </w:p>
    <w:p w:rsidR="00000000" w:rsidDel="00000000" w:rsidP="00000000" w:rsidRDefault="00000000" w:rsidRPr="00000000" w14:paraId="00000049">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Thực hiện đầy đủ những điều kiện cần thiết đã cam kết trong HĐLĐ để người lao động đạt được hiệu quả công việc cao. Bảo đảm việc làm cho người lao động theo Hợp đồng đã ký.</w:t>
      </w:r>
    </w:p>
    <w:p w:rsidR="00000000" w:rsidDel="00000000" w:rsidP="00000000" w:rsidRDefault="00000000" w:rsidRPr="00000000" w14:paraId="0000004A">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Thanh toán đầy đủ, đúng thời hạn các chế độ và quyền lợi cho người lao động theo Hợp đồng lao động.</w:t>
      </w:r>
    </w:p>
    <w:p w:rsidR="00000000" w:rsidDel="00000000" w:rsidP="00000000" w:rsidRDefault="00000000" w:rsidRPr="00000000" w14:paraId="0000004B">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4.2 Quyền hạn</w:t>
      </w:r>
      <w:r w:rsidDel="00000000" w:rsidR="00000000" w:rsidRPr="00000000">
        <w:rPr>
          <w:rtl w:val="0"/>
        </w:rPr>
      </w:r>
    </w:p>
    <w:p w:rsidR="00000000" w:rsidDel="00000000" w:rsidP="00000000" w:rsidRDefault="00000000" w:rsidRPr="00000000" w14:paraId="0000004C">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Điều hành người lao động hoàn thành công việc theo Hợp đồng (bố trí, điều chuyển công việc cho người lao động theo đúng chức năng chuyên môn).</w:t>
      </w:r>
    </w:p>
    <w:p w:rsidR="00000000" w:rsidDel="00000000" w:rsidP="00000000" w:rsidRDefault="00000000" w:rsidRPr="00000000" w14:paraId="0000004D">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Có quyền chuyển tạm thời người lao động, ngừng việc, thay đổi, tạm thời chấm dứt HĐLĐ và áp dụng các biện pháp kỷ luật theo quy định của pháp luật hiện hành và theo nội quy của Công ty trong thời hạn hợp đồng còn giá trị.</w:t>
      </w:r>
    </w:p>
    <w:p w:rsidR="00000000" w:rsidDel="00000000" w:rsidP="00000000" w:rsidRDefault="00000000" w:rsidRPr="00000000" w14:paraId="0000004E">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Tạm hoãn, chấm dứt Hợp đồng, kỷ luật người lao động theo đúng quy định của pháp luật hiện hành và theo nội quy của Công ty.</w:t>
      </w:r>
    </w:p>
    <w:p w:rsidR="00000000" w:rsidDel="00000000" w:rsidP="00000000" w:rsidRDefault="00000000" w:rsidRPr="00000000" w14:paraId="0000004F">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Từ chối hoàn trả văn bằng, chứng chỉ gốc của nhân viên đã nộp nếu nhân viên chưa hoàn thành nghĩa vụ đã cam kết.</w:t>
      </w:r>
    </w:p>
    <w:p w:rsidR="00000000" w:rsidDel="00000000" w:rsidP="00000000" w:rsidRDefault="00000000" w:rsidRPr="00000000" w14:paraId="00000050">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Có quyền đòi bồi thường, khiếu nại với cơ quan liên đới để bảo vệ quyền lợi của mình nếu người lao động vi phạm pháp luật hay các điều khoản của hợp đồng này.</w:t>
      </w:r>
    </w:p>
    <w:p w:rsidR="00000000" w:rsidDel="00000000" w:rsidP="00000000" w:rsidRDefault="00000000" w:rsidRPr="00000000" w14:paraId="00000051">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5: Đơn phương chấm dứt hợp đồng:</w:t>
      </w:r>
      <w:r w:rsidDel="00000000" w:rsidR="00000000" w:rsidRPr="00000000">
        <w:rPr>
          <w:rtl w:val="0"/>
        </w:rPr>
      </w:r>
    </w:p>
    <w:p w:rsidR="00000000" w:rsidDel="00000000" w:rsidP="00000000" w:rsidRDefault="00000000" w:rsidRPr="00000000" w14:paraId="00000052">
      <w:pPr>
        <w:shd w:fill="ffffff" w:val="clear"/>
        <w:spacing w:after="120" w:before="200" w:lineRule="auto"/>
        <w:jc w:val="both"/>
        <w:rPr>
          <w:rFonts w:ascii="Times New Roman" w:cs="Times New Roman" w:eastAsia="Times New Roman" w:hAnsi="Times New Roman"/>
          <w:i w:val="1"/>
          <w:color w:val="000000"/>
          <w:sz w:val="26"/>
          <w:szCs w:val="26"/>
          <w:vertAlign w:val="baseline"/>
        </w:rPr>
      </w:pPr>
      <w:r w:rsidDel="00000000" w:rsidR="00000000" w:rsidRPr="00000000">
        <w:rPr>
          <w:rFonts w:ascii="Times New Roman" w:cs="Times New Roman" w:eastAsia="Times New Roman" w:hAnsi="Times New Roman"/>
          <w:b w:val="1"/>
          <w:i w:val="1"/>
          <w:color w:val="000000"/>
          <w:sz w:val="26"/>
          <w:szCs w:val="26"/>
          <w:vertAlign w:val="baseline"/>
          <w:rtl w:val="0"/>
        </w:rPr>
        <w:t xml:space="preserve">5.1. Người sử dụng lao động</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Theo Điều 36 Bộ luật Lao động 2019, người sử dụng lao động có quyền đơn phương chấm dứt Hợp đồng lao động trong trường hợp sau đây: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br w:type="textWrapping"/>
        <w:t xml:space="preserve">Khi sức khỏe của người lao động bình phục thì người sử dụng lao động xem xét để tiếp tục giao kết hợp đồng lao động với người lao động;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d) Người lao động không có mặt tại nơi làm việc sau thời hạn quy định tại Điều 31 của Bộ luật này;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đ) Người lao động đủ tuổi nghỉ hưu theo quy định tại Điều 169 của Bộ luật này, trừ trường hợp có thỏa thuận khác;</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e) Người lao động tự ý bỏ việc mà không có lý do chính đáng từ 05 ngày làm việc liên tục trở lên;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g) Người lao động cung cấp không trung thực thông tin theo quy định tại khoản 2 Điều 16 của Bộ luật này khi giao kết hợp đồng lao động làm ảnh hưởng đến việc tuyển dụng người lao động.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Khi đơn phương chấm dứt hợp đồng lao động trong trường hợp quy định tại các điểm a, b, c, đ và g nêu trên, người sử dụng lao động phải báo trước cho người lao động như sau: Ít nhất 45 ngày.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Khi đơn phương chấm dứt hợp đồng lao động quy định tại điểm d và điểm e người sử dụng lao động không phải báo trước cho người lao động.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22222"/>
          <w:sz w:val="26"/>
          <w:szCs w:val="26"/>
          <w:u w:val="none"/>
          <w:shd w:fill="auto" w:val="clear"/>
          <w:vertAlign w:val="baseline"/>
          <w:rtl w:val="0"/>
        </w:rPr>
        <w:t xml:space="preserve">5.2 Đối với người lao động</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Theo Điều 35 Bộ luật Lao động 2019, người lao động có quyền đơn phương chấm dứt Hợp đồng lao động nhưng phải báo trước cho người sử dụng lao động như sau: Ít nhất 45 ngày nếu làm việc theo hợp đồng lao động không xác định thời hạn.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Người lao động có quyền đơn phương chấm dứt hợp đồng lao động không cần báo trước trong trường hợp sau đây: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a) Không được bố trí theo đúng công việc, địa điểm làm việc hoặc không được bảo đảm điều kiện làm việc theo thỏa thuận, trừ trường hợp quy định tại Điều 29 của Bộ luật này;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b) Không được trả đủ lương hoặc trả lương không đúng thời hạn, trừ trường hợp quy định tại khoản 4 Điều 97 của Bộ luật này;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c) Bị người sử dụng lao động ngược đãi, đánh đập hoặc có lời nói, hành vi nhục mạ, hành vi làm ảnh hưởng đến sức khỏe, nhân phẩm, danh dự; bị cưỡng bức lao động;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d) Bị quấy rối tình dục tại nơi làm việc;</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đ) Lao động nữ mang thai phải nghỉ việc theo quy định tại khoản 1 Điều 138 của Bộ luật này;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e) Đủ tuổi nghỉ hưu theo quy định tại Điều 169 của Bộ luật này, trừ trường hợp các bên có thỏa thuận khác;</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g) Người sử dụng lao động cung cấp thông tin không trung thực theo quy định tại khoản 1 Điều 16 của Bộ luật này làm ảnh hưởng đến việc thực hiện hợp đồng lao động.</w:t>
      </w:r>
    </w:p>
    <w:p w:rsidR="00000000" w:rsidDel="00000000" w:rsidP="00000000" w:rsidRDefault="00000000" w:rsidRPr="00000000" w14:paraId="00000067">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6: Những </w:t>
      </w:r>
      <w:r w:rsidDel="00000000" w:rsidR="00000000" w:rsidRPr="00000000">
        <w:rPr>
          <w:rFonts w:ascii="Times New Roman" w:cs="Times New Roman" w:eastAsia="Times New Roman" w:hAnsi="Times New Roman"/>
          <w:b w:val="1"/>
          <w:sz w:val="26"/>
          <w:szCs w:val="26"/>
          <w:rtl w:val="0"/>
        </w:rPr>
        <w:t xml:space="preserve">thỏa</w:t>
      </w:r>
      <w:r w:rsidDel="00000000" w:rsidR="00000000" w:rsidRPr="00000000">
        <w:rPr>
          <w:rFonts w:ascii="Times New Roman" w:cs="Times New Roman" w:eastAsia="Times New Roman" w:hAnsi="Times New Roman"/>
          <w:b w:val="1"/>
          <w:color w:val="000000"/>
          <w:sz w:val="26"/>
          <w:szCs w:val="26"/>
          <w:vertAlign w:val="baseline"/>
          <w:rtl w:val="0"/>
        </w:rPr>
        <w:t xml:space="preserve"> thuận khác</w:t>
      </w:r>
      <w:r w:rsidDel="00000000" w:rsidR="00000000" w:rsidRPr="00000000">
        <w:rPr>
          <w:rtl w:val="0"/>
        </w:rPr>
      </w:r>
    </w:p>
    <w:p w:rsidR="00000000" w:rsidDel="00000000" w:rsidP="00000000" w:rsidRDefault="00000000" w:rsidRPr="00000000" w14:paraId="00000068">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w:t>
      </w:r>
    </w:p>
    <w:p w:rsidR="00000000" w:rsidDel="00000000" w:rsidP="00000000" w:rsidRDefault="00000000" w:rsidRPr="00000000" w14:paraId="00000069">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w:t>
      </w:r>
    </w:p>
    <w:p w:rsidR="00000000" w:rsidDel="00000000" w:rsidP="00000000" w:rsidRDefault="00000000" w:rsidRPr="00000000" w14:paraId="0000006A">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Điều 7:</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Fonts w:ascii="Times New Roman" w:cs="Times New Roman" w:eastAsia="Times New Roman" w:hAnsi="Times New Roman"/>
          <w:b w:val="1"/>
          <w:color w:val="000000"/>
          <w:sz w:val="26"/>
          <w:szCs w:val="26"/>
          <w:vertAlign w:val="baseline"/>
          <w:rtl w:val="0"/>
        </w:rPr>
        <w:t xml:space="preserve">Điều khoản thi hành</w:t>
      </w:r>
      <w:r w:rsidDel="00000000" w:rsidR="00000000" w:rsidRPr="00000000">
        <w:rPr>
          <w:rtl w:val="0"/>
        </w:rPr>
      </w:r>
    </w:p>
    <w:p w:rsidR="00000000" w:rsidDel="00000000" w:rsidP="00000000" w:rsidRDefault="00000000" w:rsidRPr="00000000" w14:paraId="0000006B">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Những vấn đề về lao động không ghi trong Hợp đồng lao động này thì áp dụng theo quy định của Thỏa ước tập thể, nội quy lao động và pháp luật lao động.</w:t>
      </w:r>
    </w:p>
    <w:p w:rsidR="00000000" w:rsidDel="00000000" w:rsidP="00000000" w:rsidRDefault="00000000" w:rsidRPr="00000000" w14:paraId="0000006C">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Hợp đồng này được lập thành 02 (hai) bản có giá trị như nhau, mỗi bên giữ 01 (một) bản và có hiệu lực kể từ ngày hai bên ký kết hợp đồng.</w:t>
      </w:r>
    </w:p>
    <w:tbl>
      <w:tblPr>
        <w:tblStyle w:val="Table4"/>
        <w:tblW w:w="9621.0" w:type="dxa"/>
        <w:jc w:val="left"/>
        <w:tblInd w:w="-108.0" w:type="dxa"/>
        <w:tblLayout w:type="fixed"/>
        <w:tblLook w:val="0000"/>
      </w:tblPr>
      <w:tblGrid>
        <w:gridCol w:w="4810"/>
        <w:gridCol w:w="4811"/>
        <w:tblGridChange w:id="0">
          <w:tblGrid>
            <w:gridCol w:w="4810"/>
            <w:gridCol w:w="4811"/>
          </w:tblGrid>
        </w:tblGridChange>
      </w:tblGrid>
      <w:tr>
        <w:trPr>
          <w:cantSplit w:val="0"/>
          <w:tblHeader w:val="0"/>
        </w:trPr>
        <w:tc>
          <w:tcPr>
            <w:vAlign w:val="top"/>
          </w:tcPr>
          <w:p w:rsidR="00000000" w:rsidDel="00000000" w:rsidP="00000000" w:rsidRDefault="00000000" w:rsidRPr="00000000" w14:paraId="0000006D">
            <w:pP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ĐẠI DIỆN BÊN A</w:t>
            </w:r>
            <w:r w:rsidDel="00000000" w:rsidR="00000000" w:rsidRPr="00000000">
              <w:rPr>
                <w:rtl w:val="0"/>
              </w:rPr>
            </w:r>
          </w:p>
        </w:tc>
        <w:tc>
          <w:tcPr>
            <w:vAlign w:val="top"/>
          </w:tcPr>
          <w:p w:rsidR="00000000" w:rsidDel="00000000" w:rsidP="00000000" w:rsidRDefault="00000000" w:rsidRPr="00000000" w14:paraId="0000006E">
            <w:pPr>
              <w:shd w:fill="ffffff" w:val="clear"/>
              <w:spacing w:after="120" w:before="20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6"/>
                <w:szCs w:val="26"/>
                <w:vertAlign w:val="baseline"/>
                <w:rtl w:val="0"/>
              </w:rPr>
              <w:t xml:space="preserve">ĐẠI DIỆN BÊN B</w:t>
            </w:r>
            <w:r w:rsidDel="00000000" w:rsidR="00000000" w:rsidRPr="00000000">
              <w:rPr>
                <w:rtl w:val="0"/>
              </w:rPr>
            </w:r>
          </w:p>
        </w:tc>
      </w:tr>
    </w:tbl>
    <w:p w:rsidR="00000000" w:rsidDel="00000000" w:rsidP="00000000" w:rsidRDefault="00000000" w:rsidRPr="00000000" w14:paraId="0000006F">
      <w:pPr>
        <w:shd w:fill="ffffff" w:val="clear"/>
        <w:spacing w:after="120" w:before="200"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070">
      <w:pPr>
        <w:spacing w:after="120" w:before="200" w:lineRule="auto"/>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18" w:top="1418"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160" w:line="259"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Z5LhMB3lNuzPxhp0X+EapoOuA==">CgMxLjA4AHIhMUNYaG44Y0RoTUtWcmg2Ri13LUNpQi1XU2RFVkRGZTJQ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2020-10-29T09:07:00Z</dcterms:created>
  <dc:creator>PC</dc:creator>
</cp:coreProperties>
</file>