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1E99C" w14:textId="77777777" w:rsidR="007D448B" w:rsidRPr="007D448B" w:rsidRDefault="007D448B" w:rsidP="007D448B">
      <w:pPr>
        <w:rPr>
          <w:b/>
          <w:bCs/>
        </w:rPr>
      </w:pPr>
      <w:r w:rsidRPr="007D448B">
        <w:rPr>
          <w:b/>
          <w:bCs/>
        </w:rPr>
        <w:t>FRAUD RISK MANAGEMENT TOOLKIT</w:t>
      </w:r>
    </w:p>
    <w:p w14:paraId="308C2DE7" w14:textId="151BF148" w:rsidR="007D448B" w:rsidRPr="007D448B" w:rsidRDefault="007D448B" w:rsidP="007D448B"/>
    <w:p w14:paraId="0CC9B556" w14:textId="77777777" w:rsidR="007D448B" w:rsidRPr="007D448B" w:rsidRDefault="007D448B" w:rsidP="007D448B">
      <w:pPr>
        <w:rPr>
          <w:b/>
          <w:bCs/>
        </w:rPr>
      </w:pPr>
      <w:r w:rsidRPr="007D448B">
        <w:rPr>
          <w:b/>
          <w:bCs/>
        </w:rPr>
        <w:t>Toolkit Overview &amp; How to Use This Guide</w:t>
      </w:r>
    </w:p>
    <w:p w14:paraId="313E637C" w14:textId="77777777" w:rsidR="007D448B" w:rsidRPr="007D448B" w:rsidRDefault="007D448B" w:rsidP="007D448B">
      <w:r w:rsidRPr="007D448B">
        <w:t>This toolkit helps fintech teams build structured fraud governance that aligns with sponsor-bank and regulatory expectations. It is designed for operations, risk, compliance, and executive leaders responsible for preventing customer harm and financial loss.</w:t>
      </w:r>
    </w:p>
    <w:p w14:paraId="417B4B36" w14:textId="77777777" w:rsidR="007D448B" w:rsidRPr="007D448B" w:rsidRDefault="007D448B" w:rsidP="007D448B">
      <w:r w:rsidRPr="007D448B">
        <w:t>Fraud governance is not just monitoring alerts. It is a system — identifying typologies, mapping controls, monitoring trends, escalating risk, and documenting oversight.</w:t>
      </w:r>
    </w:p>
    <w:p w14:paraId="3201352E" w14:textId="51201752" w:rsidR="007D448B" w:rsidRPr="007D448B" w:rsidRDefault="007D448B" w:rsidP="007D448B"/>
    <w:p w14:paraId="7361E207" w14:textId="77777777" w:rsidR="007D448B" w:rsidRPr="007D448B" w:rsidRDefault="007D448B" w:rsidP="007D448B">
      <w:pPr>
        <w:rPr>
          <w:b/>
          <w:bCs/>
        </w:rPr>
      </w:pPr>
      <w:r w:rsidRPr="007D448B">
        <w:rPr>
          <w:b/>
          <w:bCs/>
        </w:rPr>
        <w:t>What This Toolkit Will Help You Do</w:t>
      </w:r>
    </w:p>
    <w:p w14:paraId="0D2908DA" w14:textId="77777777" w:rsidR="007D448B" w:rsidRPr="007D448B" w:rsidRDefault="007D448B" w:rsidP="007D448B">
      <w:r w:rsidRPr="007D448B">
        <w:t>• Identify fraud exposure by product.</w:t>
      </w:r>
      <w:r w:rsidRPr="007D448B">
        <w:br/>
        <w:t>• Map preventative and detective controls.</w:t>
      </w:r>
      <w:r w:rsidRPr="007D448B">
        <w:br/>
        <w:t>• Build structured monitoring dashboards.</w:t>
      </w:r>
      <w:r w:rsidRPr="007D448B">
        <w:br/>
        <w:t>• Establish escalation thresholds.</w:t>
      </w:r>
      <w:r w:rsidRPr="007D448B">
        <w:br/>
        <w:t>• Prepare board-ready fraud reporting.</w:t>
      </w:r>
    </w:p>
    <w:p w14:paraId="7A4552A8" w14:textId="7D481379" w:rsidR="007D448B" w:rsidRPr="007D448B" w:rsidRDefault="007D448B" w:rsidP="007D448B"/>
    <w:p w14:paraId="5080F177" w14:textId="77777777" w:rsidR="007D448B" w:rsidRPr="007D448B" w:rsidRDefault="007D448B" w:rsidP="007D448B">
      <w:pPr>
        <w:rPr>
          <w:b/>
          <w:bCs/>
        </w:rPr>
      </w:pPr>
      <w:r w:rsidRPr="007D448B">
        <w:rPr>
          <w:b/>
          <w:bCs/>
        </w:rPr>
        <w:t>How to Use This Toolkit</w:t>
      </w:r>
    </w:p>
    <w:p w14:paraId="7DBC3493" w14:textId="77777777" w:rsidR="007D448B" w:rsidRPr="007D448B" w:rsidRDefault="007D448B" w:rsidP="007D448B">
      <w:pPr>
        <w:numPr>
          <w:ilvl w:val="0"/>
          <w:numId w:val="2"/>
        </w:numPr>
      </w:pPr>
      <w:r w:rsidRPr="007D448B">
        <w:t>Step 1: Conduct fraud risk assessment.</w:t>
      </w:r>
    </w:p>
    <w:p w14:paraId="3839DD25" w14:textId="77777777" w:rsidR="007D448B" w:rsidRPr="007D448B" w:rsidRDefault="007D448B" w:rsidP="007D448B">
      <w:pPr>
        <w:numPr>
          <w:ilvl w:val="0"/>
          <w:numId w:val="2"/>
        </w:numPr>
      </w:pPr>
      <w:r w:rsidRPr="007D448B">
        <w:t>Step 2: Map controls and identify gaps.</w:t>
      </w:r>
    </w:p>
    <w:p w14:paraId="1EE5A418" w14:textId="77777777" w:rsidR="007D448B" w:rsidRPr="007D448B" w:rsidRDefault="007D448B" w:rsidP="007D448B">
      <w:pPr>
        <w:numPr>
          <w:ilvl w:val="0"/>
          <w:numId w:val="2"/>
        </w:numPr>
      </w:pPr>
      <w:r w:rsidRPr="007D448B">
        <w:t>Step 3: Implement monitoring &amp; escalation.</w:t>
      </w:r>
    </w:p>
    <w:p w14:paraId="6AD4E36A" w14:textId="77777777" w:rsidR="007D448B" w:rsidRPr="007D448B" w:rsidRDefault="007D448B" w:rsidP="007D448B">
      <w:pPr>
        <w:numPr>
          <w:ilvl w:val="0"/>
          <w:numId w:val="2"/>
        </w:numPr>
      </w:pPr>
      <w:r w:rsidRPr="007D448B">
        <w:t>Step 4: Establish governance reporting.</w:t>
      </w:r>
    </w:p>
    <w:p w14:paraId="04254A47" w14:textId="77777777" w:rsidR="007D448B" w:rsidRPr="007D448B" w:rsidRDefault="007D448B" w:rsidP="007D448B">
      <w:pPr>
        <w:numPr>
          <w:ilvl w:val="0"/>
          <w:numId w:val="2"/>
        </w:numPr>
      </w:pPr>
      <w:r w:rsidRPr="007D448B">
        <w:t>Step 5: Execute 30-day rollout.</w:t>
      </w:r>
    </w:p>
    <w:p w14:paraId="259F4782" w14:textId="2154CBC9" w:rsidR="007D448B" w:rsidRPr="007D448B" w:rsidRDefault="007D448B" w:rsidP="007D448B"/>
    <w:p w14:paraId="1385562F" w14:textId="77777777" w:rsidR="007D448B" w:rsidRDefault="007D448B">
      <w:pPr>
        <w:rPr>
          <w:b/>
          <w:bCs/>
        </w:rPr>
      </w:pPr>
      <w:r>
        <w:rPr>
          <w:b/>
          <w:bCs/>
        </w:rPr>
        <w:br w:type="page"/>
      </w:r>
    </w:p>
    <w:p w14:paraId="6A87052A" w14:textId="4D1AADAB" w:rsidR="007D448B" w:rsidRPr="007D448B" w:rsidRDefault="007D448B" w:rsidP="007D448B">
      <w:pPr>
        <w:rPr>
          <w:b/>
          <w:bCs/>
        </w:rPr>
      </w:pPr>
      <w:r w:rsidRPr="007D448B">
        <w:rPr>
          <w:b/>
          <w:bCs/>
        </w:rPr>
        <w:lastRenderedPageBreak/>
        <w:t>Step 1 — Fraud Risk Assessment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006"/>
        <w:gridCol w:w="2086"/>
        <w:gridCol w:w="1726"/>
        <w:gridCol w:w="1030"/>
        <w:gridCol w:w="817"/>
      </w:tblGrid>
      <w:tr w:rsidR="007D448B" w:rsidRPr="007D448B" w14:paraId="486F8E68" w14:textId="77777777" w:rsidTr="007D448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DE0C46" w14:textId="77777777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Fraud Type</w:t>
            </w:r>
          </w:p>
        </w:tc>
        <w:tc>
          <w:tcPr>
            <w:tcW w:w="0" w:type="auto"/>
            <w:vAlign w:val="center"/>
            <w:hideMark/>
          </w:tcPr>
          <w:p w14:paraId="5989C879" w14:textId="77777777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Product Exposure</w:t>
            </w:r>
          </w:p>
        </w:tc>
        <w:tc>
          <w:tcPr>
            <w:tcW w:w="0" w:type="auto"/>
            <w:vAlign w:val="center"/>
            <w:hideMark/>
          </w:tcPr>
          <w:p w14:paraId="15DCAB24" w14:textId="77777777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Likelihood (L/M/H)</w:t>
            </w:r>
          </w:p>
        </w:tc>
        <w:tc>
          <w:tcPr>
            <w:tcW w:w="0" w:type="auto"/>
            <w:vAlign w:val="center"/>
            <w:hideMark/>
          </w:tcPr>
          <w:p w14:paraId="4D9E4E1B" w14:textId="77777777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Impact (L/M/H)</w:t>
            </w:r>
          </w:p>
        </w:tc>
        <w:tc>
          <w:tcPr>
            <w:tcW w:w="0" w:type="auto"/>
            <w:vAlign w:val="center"/>
            <w:hideMark/>
          </w:tcPr>
          <w:p w14:paraId="4D274D55" w14:textId="77777777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Controls</w:t>
            </w:r>
          </w:p>
        </w:tc>
        <w:tc>
          <w:tcPr>
            <w:tcW w:w="0" w:type="auto"/>
            <w:vAlign w:val="center"/>
            <w:hideMark/>
          </w:tcPr>
          <w:p w14:paraId="77CE8274" w14:textId="77777777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Owner</w:t>
            </w:r>
          </w:p>
        </w:tc>
      </w:tr>
      <w:tr w:rsidR="007D448B" w:rsidRPr="007D448B" w14:paraId="596255D8" w14:textId="77777777" w:rsidTr="007D448B">
        <w:trPr>
          <w:tblHeader/>
          <w:tblCellSpacing w:w="15" w:type="dxa"/>
        </w:trPr>
        <w:tc>
          <w:tcPr>
            <w:tcW w:w="0" w:type="auto"/>
            <w:vAlign w:val="center"/>
          </w:tcPr>
          <w:p w14:paraId="760A558A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58086A6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EBA36FE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8DC79F4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D3F4AA5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01FA750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</w:tr>
      <w:tr w:rsidR="007D448B" w:rsidRPr="007D448B" w14:paraId="021B52F8" w14:textId="77777777" w:rsidTr="007D448B">
        <w:trPr>
          <w:tblHeader/>
          <w:tblCellSpacing w:w="15" w:type="dxa"/>
        </w:trPr>
        <w:tc>
          <w:tcPr>
            <w:tcW w:w="0" w:type="auto"/>
            <w:vAlign w:val="center"/>
          </w:tcPr>
          <w:p w14:paraId="6C4C1D9B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F18AB3C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06DF43D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53FA107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5114D5A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3D15E4C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</w:tr>
      <w:tr w:rsidR="007D448B" w:rsidRPr="007D448B" w14:paraId="667EA5B9" w14:textId="77777777" w:rsidTr="007D448B">
        <w:trPr>
          <w:tblHeader/>
          <w:tblCellSpacing w:w="15" w:type="dxa"/>
        </w:trPr>
        <w:tc>
          <w:tcPr>
            <w:tcW w:w="0" w:type="auto"/>
            <w:vAlign w:val="center"/>
          </w:tcPr>
          <w:p w14:paraId="0FC97E0B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FF51881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8B9E2A8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E39200C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08F3E1C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24E722B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</w:tr>
      <w:tr w:rsidR="007D448B" w:rsidRPr="007D448B" w14:paraId="4A2DD882" w14:textId="77777777" w:rsidTr="007D448B">
        <w:trPr>
          <w:tblHeader/>
          <w:tblCellSpacing w:w="15" w:type="dxa"/>
        </w:trPr>
        <w:tc>
          <w:tcPr>
            <w:tcW w:w="0" w:type="auto"/>
            <w:vAlign w:val="center"/>
          </w:tcPr>
          <w:p w14:paraId="1336B6A5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5098174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8B80ABE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780FF6D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AD3E1BA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D8749F9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</w:tr>
    </w:tbl>
    <w:p w14:paraId="7AB705C4" w14:textId="77777777" w:rsidR="007D448B" w:rsidRPr="007D448B" w:rsidRDefault="007D448B" w:rsidP="007D448B">
      <w:r w:rsidRPr="007D448B">
        <w:t>Include:</w:t>
      </w:r>
      <w:r w:rsidRPr="007D448B">
        <w:br/>
        <w:t>• Account takeover</w:t>
      </w:r>
      <w:r w:rsidRPr="007D448B">
        <w:br/>
        <w:t>• Synthetic identity</w:t>
      </w:r>
      <w:r w:rsidRPr="007D448B">
        <w:br/>
        <w:t>• Social engineering</w:t>
      </w:r>
      <w:r w:rsidRPr="007D448B">
        <w:br/>
        <w:t>• Payment fraud</w:t>
      </w:r>
      <w:r w:rsidRPr="007D448B">
        <w:br/>
        <w:t>• Merchant abuse</w:t>
      </w:r>
    </w:p>
    <w:p w14:paraId="5A65362C" w14:textId="04FE0D67" w:rsidR="007D448B" w:rsidRPr="007D448B" w:rsidRDefault="007D448B" w:rsidP="007D448B"/>
    <w:p w14:paraId="77DC2D7E" w14:textId="77777777" w:rsidR="007D448B" w:rsidRPr="007D448B" w:rsidRDefault="007D448B" w:rsidP="007D448B">
      <w:pPr>
        <w:rPr>
          <w:b/>
          <w:bCs/>
        </w:rPr>
      </w:pPr>
      <w:r w:rsidRPr="007D448B">
        <w:rPr>
          <w:b/>
          <w:bCs/>
        </w:rPr>
        <w:t>Step 2 — Control Mapping</w:t>
      </w:r>
    </w:p>
    <w:tbl>
      <w:tblPr>
        <w:tblW w:w="984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7"/>
        <w:gridCol w:w="2750"/>
        <w:gridCol w:w="2398"/>
        <w:gridCol w:w="725"/>
        <w:gridCol w:w="2540"/>
      </w:tblGrid>
      <w:tr w:rsidR="007D448B" w:rsidRPr="007D448B" w14:paraId="57B2C389" w14:textId="77777777" w:rsidTr="007D448B">
        <w:trPr>
          <w:trHeight w:val="518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CA301C" w14:textId="77777777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Fraud Type</w:t>
            </w:r>
          </w:p>
        </w:tc>
        <w:tc>
          <w:tcPr>
            <w:tcW w:w="0" w:type="auto"/>
            <w:vAlign w:val="center"/>
            <w:hideMark/>
          </w:tcPr>
          <w:p w14:paraId="6BA48D64" w14:textId="77777777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Preventative Controls</w:t>
            </w:r>
          </w:p>
        </w:tc>
        <w:tc>
          <w:tcPr>
            <w:tcW w:w="0" w:type="auto"/>
            <w:vAlign w:val="center"/>
            <w:hideMark/>
          </w:tcPr>
          <w:p w14:paraId="22D132C3" w14:textId="77777777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Detective Controls</w:t>
            </w:r>
          </w:p>
        </w:tc>
        <w:tc>
          <w:tcPr>
            <w:tcW w:w="0" w:type="auto"/>
            <w:vAlign w:val="center"/>
            <w:hideMark/>
          </w:tcPr>
          <w:p w14:paraId="4E951903" w14:textId="77777777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Gaps</w:t>
            </w:r>
          </w:p>
        </w:tc>
        <w:tc>
          <w:tcPr>
            <w:tcW w:w="0" w:type="auto"/>
            <w:vAlign w:val="center"/>
            <w:hideMark/>
          </w:tcPr>
          <w:p w14:paraId="48ED6E71" w14:textId="3EAA37A9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Remediation Owner</w:t>
            </w:r>
          </w:p>
        </w:tc>
      </w:tr>
      <w:tr w:rsidR="007D448B" w:rsidRPr="007D448B" w14:paraId="05E8C6B3" w14:textId="77777777" w:rsidTr="007D448B">
        <w:trPr>
          <w:trHeight w:val="528"/>
          <w:tblHeader/>
          <w:tblCellSpacing w:w="15" w:type="dxa"/>
        </w:trPr>
        <w:tc>
          <w:tcPr>
            <w:tcW w:w="0" w:type="auto"/>
            <w:vAlign w:val="center"/>
          </w:tcPr>
          <w:p w14:paraId="6D5F0ADD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230A549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F41DC07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CA2D1C9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7D56CC4E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</w:tr>
      <w:tr w:rsidR="007D448B" w:rsidRPr="007D448B" w14:paraId="242B138F" w14:textId="77777777" w:rsidTr="007D448B">
        <w:trPr>
          <w:trHeight w:val="528"/>
          <w:tblHeader/>
          <w:tblCellSpacing w:w="15" w:type="dxa"/>
        </w:trPr>
        <w:tc>
          <w:tcPr>
            <w:tcW w:w="0" w:type="auto"/>
            <w:vAlign w:val="center"/>
          </w:tcPr>
          <w:p w14:paraId="6984D894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8759AE1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2C37FE8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10EBCC6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D6CDB70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</w:tr>
      <w:tr w:rsidR="007D448B" w:rsidRPr="007D448B" w14:paraId="5AF881F4" w14:textId="77777777" w:rsidTr="007D448B">
        <w:trPr>
          <w:trHeight w:val="528"/>
          <w:tblHeader/>
          <w:tblCellSpacing w:w="15" w:type="dxa"/>
        </w:trPr>
        <w:tc>
          <w:tcPr>
            <w:tcW w:w="0" w:type="auto"/>
            <w:vAlign w:val="center"/>
          </w:tcPr>
          <w:p w14:paraId="4AFF50A5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3FC5B53D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1EC6C333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A3B2D6E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5B4AADC0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</w:tr>
      <w:tr w:rsidR="007D448B" w:rsidRPr="007D448B" w14:paraId="3BAA07E7" w14:textId="77777777" w:rsidTr="007D448B">
        <w:trPr>
          <w:trHeight w:val="528"/>
          <w:tblHeader/>
          <w:tblCellSpacing w:w="15" w:type="dxa"/>
        </w:trPr>
        <w:tc>
          <w:tcPr>
            <w:tcW w:w="0" w:type="auto"/>
            <w:vAlign w:val="center"/>
          </w:tcPr>
          <w:p w14:paraId="71ECBC30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1FC6A63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B8A0FA2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2A86B87B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D601FA0" w14:textId="77777777" w:rsidR="007D448B" w:rsidRPr="007D448B" w:rsidRDefault="007D448B" w:rsidP="007D448B">
            <w:pPr>
              <w:rPr>
                <w:b/>
                <w:bCs/>
              </w:rPr>
            </w:pPr>
          </w:p>
        </w:tc>
      </w:tr>
    </w:tbl>
    <w:p w14:paraId="00043A7C" w14:textId="4E8769B9" w:rsidR="007D448B" w:rsidRPr="007D448B" w:rsidRDefault="007D448B" w:rsidP="007D448B"/>
    <w:p w14:paraId="3D44671C" w14:textId="77777777" w:rsidR="007D448B" w:rsidRPr="007D448B" w:rsidRDefault="007D448B" w:rsidP="007D448B">
      <w:pPr>
        <w:rPr>
          <w:b/>
          <w:bCs/>
        </w:rPr>
      </w:pPr>
      <w:r w:rsidRPr="007D448B">
        <w:rPr>
          <w:b/>
          <w:bCs/>
        </w:rPr>
        <w:t>Step 3 — Monitoring Dashboard</w:t>
      </w:r>
    </w:p>
    <w:tbl>
      <w:tblPr>
        <w:tblW w:w="92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2"/>
        <w:gridCol w:w="3225"/>
        <w:gridCol w:w="1869"/>
        <w:gridCol w:w="1289"/>
      </w:tblGrid>
      <w:tr w:rsidR="007D448B" w:rsidRPr="007D448B" w14:paraId="3A76E8CD" w14:textId="77777777" w:rsidTr="007D448B">
        <w:trPr>
          <w:trHeight w:val="54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3482A1" w14:textId="77777777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Metric</w:t>
            </w:r>
          </w:p>
        </w:tc>
        <w:tc>
          <w:tcPr>
            <w:tcW w:w="0" w:type="auto"/>
            <w:vAlign w:val="center"/>
            <w:hideMark/>
          </w:tcPr>
          <w:p w14:paraId="6D841993" w14:textId="77777777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Why It Matters</w:t>
            </w:r>
          </w:p>
        </w:tc>
        <w:tc>
          <w:tcPr>
            <w:tcW w:w="0" w:type="auto"/>
            <w:vAlign w:val="center"/>
            <w:hideMark/>
          </w:tcPr>
          <w:p w14:paraId="7FD61A5A" w14:textId="77777777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Threshold</w:t>
            </w:r>
          </w:p>
        </w:tc>
        <w:tc>
          <w:tcPr>
            <w:tcW w:w="0" w:type="auto"/>
            <w:vAlign w:val="center"/>
            <w:hideMark/>
          </w:tcPr>
          <w:p w14:paraId="53BDFBEF" w14:textId="77777777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Owner</w:t>
            </w:r>
          </w:p>
        </w:tc>
      </w:tr>
      <w:tr w:rsidR="007D448B" w:rsidRPr="007D448B" w14:paraId="6FBF8460" w14:textId="77777777" w:rsidTr="007D448B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14:paraId="7ECDC64D" w14:textId="77777777" w:rsidR="007D448B" w:rsidRPr="007D448B" w:rsidRDefault="007D448B" w:rsidP="007D448B">
            <w:r w:rsidRPr="007D448B">
              <w:t>Fraud loss rate</w:t>
            </w:r>
          </w:p>
        </w:tc>
        <w:tc>
          <w:tcPr>
            <w:tcW w:w="0" w:type="auto"/>
            <w:vAlign w:val="center"/>
            <w:hideMark/>
          </w:tcPr>
          <w:p w14:paraId="373D8344" w14:textId="77777777" w:rsidR="007D448B" w:rsidRPr="007D448B" w:rsidRDefault="007D448B" w:rsidP="007D448B">
            <w:r w:rsidRPr="007D448B">
              <w:t>Financial impact</w:t>
            </w:r>
          </w:p>
        </w:tc>
        <w:tc>
          <w:tcPr>
            <w:tcW w:w="0" w:type="auto"/>
            <w:vAlign w:val="center"/>
            <w:hideMark/>
          </w:tcPr>
          <w:p w14:paraId="4DE194F4" w14:textId="77777777" w:rsidR="007D448B" w:rsidRPr="007D448B" w:rsidRDefault="007D448B" w:rsidP="007D448B">
            <w:r w:rsidRPr="007D448B">
              <w:t>&gt;X%</w:t>
            </w:r>
          </w:p>
        </w:tc>
        <w:tc>
          <w:tcPr>
            <w:tcW w:w="0" w:type="auto"/>
            <w:vAlign w:val="center"/>
            <w:hideMark/>
          </w:tcPr>
          <w:p w14:paraId="621C38E5" w14:textId="77777777" w:rsidR="007D448B" w:rsidRPr="007D448B" w:rsidRDefault="007D448B" w:rsidP="007D448B"/>
        </w:tc>
      </w:tr>
      <w:tr w:rsidR="007D448B" w:rsidRPr="007D448B" w14:paraId="2482D7BB" w14:textId="77777777" w:rsidTr="007D448B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14:paraId="21465941" w14:textId="77777777" w:rsidR="007D448B" w:rsidRPr="007D448B" w:rsidRDefault="007D448B" w:rsidP="007D448B">
            <w:r w:rsidRPr="007D448B">
              <w:t>Chargeback rate</w:t>
            </w:r>
          </w:p>
        </w:tc>
        <w:tc>
          <w:tcPr>
            <w:tcW w:w="0" w:type="auto"/>
            <w:vAlign w:val="center"/>
            <w:hideMark/>
          </w:tcPr>
          <w:p w14:paraId="22DAC830" w14:textId="77777777" w:rsidR="007D448B" w:rsidRPr="007D448B" w:rsidRDefault="007D448B" w:rsidP="007D448B">
            <w:r w:rsidRPr="007D448B">
              <w:t>Operational health</w:t>
            </w:r>
          </w:p>
        </w:tc>
        <w:tc>
          <w:tcPr>
            <w:tcW w:w="0" w:type="auto"/>
            <w:vAlign w:val="center"/>
            <w:hideMark/>
          </w:tcPr>
          <w:p w14:paraId="3E3EAE68" w14:textId="77777777" w:rsidR="007D448B" w:rsidRPr="007D448B" w:rsidRDefault="007D448B" w:rsidP="007D448B">
            <w:r w:rsidRPr="007D448B">
              <w:t>&gt;Y%</w:t>
            </w:r>
          </w:p>
        </w:tc>
        <w:tc>
          <w:tcPr>
            <w:tcW w:w="0" w:type="auto"/>
            <w:vAlign w:val="center"/>
            <w:hideMark/>
          </w:tcPr>
          <w:p w14:paraId="05B5A4E0" w14:textId="77777777" w:rsidR="007D448B" w:rsidRPr="007D448B" w:rsidRDefault="007D448B" w:rsidP="007D448B"/>
        </w:tc>
      </w:tr>
      <w:tr w:rsidR="007D448B" w:rsidRPr="007D448B" w14:paraId="41ECE33B" w14:textId="77777777" w:rsidTr="007D448B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14:paraId="4A9AD6CF" w14:textId="77777777" w:rsidR="007D448B" w:rsidRPr="007D448B" w:rsidRDefault="007D448B" w:rsidP="007D448B">
            <w:r w:rsidRPr="007D448B">
              <w:lastRenderedPageBreak/>
              <w:t>ATO incidents</w:t>
            </w:r>
          </w:p>
        </w:tc>
        <w:tc>
          <w:tcPr>
            <w:tcW w:w="0" w:type="auto"/>
            <w:vAlign w:val="center"/>
            <w:hideMark/>
          </w:tcPr>
          <w:p w14:paraId="312F8DAE" w14:textId="77777777" w:rsidR="007D448B" w:rsidRPr="007D448B" w:rsidRDefault="007D448B" w:rsidP="007D448B">
            <w:r w:rsidRPr="007D448B">
              <w:t>Security weakness</w:t>
            </w:r>
          </w:p>
        </w:tc>
        <w:tc>
          <w:tcPr>
            <w:tcW w:w="0" w:type="auto"/>
            <w:vAlign w:val="center"/>
            <w:hideMark/>
          </w:tcPr>
          <w:p w14:paraId="085B14D2" w14:textId="77777777" w:rsidR="007D448B" w:rsidRPr="007D448B" w:rsidRDefault="007D448B" w:rsidP="007D448B">
            <w:r w:rsidRPr="007D448B">
              <w:t>Spike</w:t>
            </w:r>
          </w:p>
        </w:tc>
        <w:tc>
          <w:tcPr>
            <w:tcW w:w="0" w:type="auto"/>
            <w:vAlign w:val="center"/>
            <w:hideMark/>
          </w:tcPr>
          <w:p w14:paraId="293A7024" w14:textId="77777777" w:rsidR="007D448B" w:rsidRPr="007D448B" w:rsidRDefault="007D448B" w:rsidP="007D448B"/>
        </w:tc>
      </w:tr>
      <w:tr w:rsidR="007D448B" w:rsidRPr="007D448B" w14:paraId="5592F328" w14:textId="77777777" w:rsidTr="007D448B">
        <w:trPr>
          <w:trHeight w:val="552"/>
          <w:tblCellSpacing w:w="15" w:type="dxa"/>
        </w:trPr>
        <w:tc>
          <w:tcPr>
            <w:tcW w:w="0" w:type="auto"/>
            <w:vAlign w:val="center"/>
            <w:hideMark/>
          </w:tcPr>
          <w:p w14:paraId="37D61338" w14:textId="77777777" w:rsidR="007D448B" w:rsidRPr="007D448B" w:rsidRDefault="007D448B" w:rsidP="007D448B">
            <w:r w:rsidRPr="007D448B">
              <w:t>Escalated cases</w:t>
            </w:r>
          </w:p>
        </w:tc>
        <w:tc>
          <w:tcPr>
            <w:tcW w:w="0" w:type="auto"/>
            <w:vAlign w:val="center"/>
            <w:hideMark/>
          </w:tcPr>
          <w:p w14:paraId="2AAC1B72" w14:textId="77777777" w:rsidR="007D448B" w:rsidRPr="007D448B" w:rsidRDefault="007D448B" w:rsidP="007D448B">
            <w:r w:rsidRPr="007D448B">
              <w:t>Governance signal</w:t>
            </w:r>
          </w:p>
        </w:tc>
        <w:tc>
          <w:tcPr>
            <w:tcW w:w="0" w:type="auto"/>
            <w:vAlign w:val="center"/>
            <w:hideMark/>
          </w:tcPr>
          <w:p w14:paraId="27A59E8F" w14:textId="77777777" w:rsidR="007D448B" w:rsidRPr="007D448B" w:rsidRDefault="007D448B" w:rsidP="007D448B">
            <w:r w:rsidRPr="007D448B">
              <w:t>&gt; baseline</w:t>
            </w:r>
          </w:p>
        </w:tc>
        <w:tc>
          <w:tcPr>
            <w:tcW w:w="0" w:type="auto"/>
            <w:vAlign w:val="center"/>
            <w:hideMark/>
          </w:tcPr>
          <w:p w14:paraId="17C0ABFE" w14:textId="77777777" w:rsidR="007D448B" w:rsidRPr="007D448B" w:rsidRDefault="007D448B" w:rsidP="007D448B"/>
        </w:tc>
      </w:tr>
    </w:tbl>
    <w:p w14:paraId="0187351B" w14:textId="255F27D2" w:rsidR="007D448B" w:rsidRPr="007D448B" w:rsidRDefault="007D448B" w:rsidP="007D448B"/>
    <w:p w14:paraId="3B0CEBAE" w14:textId="77777777" w:rsidR="007D448B" w:rsidRPr="007D448B" w:rsidRDefault="007D448B" w:rsidP="007D448B">
      <w:pPr>
        <w:rPr>
          <w:b/>
          <w:bCs/>
        </w:rPr>
      </w:pPr>
      <w:r w:rsidRPr="007D448B">
        <w:rPr>
          <w:b/>
          <w:bCs/>
        </w:rPr>
        <w:t>Step 4 — Escalation Triggers</w:t>
      </w:r>
    </w:p>
    <w:p w14:paraId="79BA45C1" w14:textId="77777777" w:rsidR="007D448B" w:rsidRPr="007D448B" w:rsidRDefault="007D448B" w:rsidP="007D448B">
      <w:r w:rsidRPr="007D448B">
        <w:t>• Loss exceeds risk appetite</w:t>
      </w:r>
      <w:r w:rsidRPr="007D448B">
        <w:br/>
        <w:t>• Sustained metric breach</w:t>
      </w:r>
      <w:r w:rsidRPr="007D448B">
        <w:br/>
        <w:t>• Sponsor bank notification required</w:t>
      </w:r>
      <w:r w:rsidRPr="007D448B">
        <w:br/>
        <w:t>• Media or regulator inquiry</w:t>
      </w:r>
    </w:p>
    <w:p w14:paraId="7A12F6B8" w14:textId="5101EA0D" w:rsidR="007D448B" w:rsidRPr="007D448B" w:rsidRDefault="007D448B" w:rsidP="007D448B"/>
    <w:p w14:paraId="448FE98E" w14:textId="77777777" w:rsidR="007D448B" w:rsidRPr="007D448B" w:rsidRDefault="007D448B" w:rsidP="007D448B">
      <w:pPr>
        <w:rPr>
          <w:b/>
          <w:bCs/>
        </w:rPr>
      </w:pPr>
      <w:r w:rsidRPr="007D448B">
        <w:rPr>
          <w:b/>
          <w:bCs/>
        </w:rPr>
        <w:t>Step 5 — 30-Day Plan</w:t>
      </w:r>
    </w:p>
    <w:tbl>
      <w:tblPr>
        <w:tblW w:w="810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2"/>
        <w:gridCol w:w="3715"/>
        <w:gridCol w:w="2973"/>
      </w:tblGrid>
      <w:tr w:rsidR="007D448B" w:rsidRPr="007D448B" w14:paraId="37CC1CE0" w14:textId="77777777" w:rsidTr="007D448B">
        <w:trPr>
          <w:trHeight w:val="112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FFFB809" w14:textId="77777777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70442E19" w14:textId="77777777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14:paraId="02A96674" w14:textId="77777777" w:rsidR="007D448B" w:rsidRPr="007D448B" w:rsidRDefault="007D448B" w:rsidP="007D448B">
            <w:pPr>
              <w:rPr>
                <w:b/>
                <w:bCs/>
              </w:rPr>
            </w:pPr>
            <w:r w:rsidRPr="007D448B">
              <w:rPr>
                <w:b/>
                <w:bCs/>
              </w:rPr>
              <w:t>Deliverables</w:t>
            </w:r>
          </w:p>
        </w:tc>
      </w:tr>
      <w:tr w:rsidR="007D448B" w:rsidRPr="007D448B" w14:paraId="4CF739EA" w14:textId="77777777" w:rsidTr="007D448B">
        <w:trPr>
          <w:trHeight w:val="1143"/>
          <w:tblCellSpacing w:w="15" w:type="dxa"/>
        </w:trPr>
        <w:tc>
          <w:tcPr>
            <w:tcW w:w="0" w:type="auto"/>
            <w:vAlign w:val="center"/>
            <w:hideMark/>
          </w:tcPr>
          <w:p w14:paraId="2C7C81B7" w14:textId="77777777" w:rsidR="007D448B" w:rsidRPr="007D448B" w:rsidRDefault="007D448B" w:rsidP="007D448B">
            <w:r w:rsidRPr="007D448B">
              <w:t>1</w:t>
            </w:r>
          </w:p>
        </w:tc>
        <w:tc>
          <w:tcPr>
            <w:tcW w:w="0" w:type="auto"/>
            <w:vAlign w:val="center"/>
            <w:hideMark/>
          </w:tcPr>
          <w:p w14:paraId="3F8906C6" w14:textId="77777777" w:rsidR="007D448B" w:rsidRPr="007D448B" w:rsidRDefault="007D448B" w:rsidP="007D448B">
            <w:r w:rsidRPr="007D448B">
              <w:t>Risk assessment</w:t>
            </w:r>
          </w:p>
        </w:tc>
        <w:tc>
          <w:tcPr>
            <w:tcW w:w="0" w:type="auto"/>
            <w:vAlign w:val="center"/>
            <w:hideMark/>
          </w:tcPr>
          <w:p w14:paraId="06D5A3BD" w14:textId="77777777" w:rsidR="007D448B" w:rsidRPr="007D448B" w:rsidRDefault="007D448B" w:rsidP="007D448B">
            <w:r w:rsidRPr="007D448B">
              <w:t>Fraud matrix</w:t>
            </w:r>
          </w:p>
        </w:tc>
      </w:tr>
      <w:tr w:rsidR="007D448B" w:rsidRPr="007D448B" w14:paraId="50A22068" w14:textId="77777777" w:rsidTr="007D448B">
        <w:trPr>
          <w:trHeight w:val="1143"/>
          <w:tblCellSpacing w:w="15" w:type="dxa"/>
        </w:trPr>
        <w:tc>
          <w:tcPr>
            <w:tcW w:w="0" w:type="auto"/>
            <w:vAlign w:val="center"/>
            <w:hideMark/>
          </w:tcPr>
          <w:p w14:paraId="43759EF3" w14:textId="77777777" w:rsidR="007D448B" w:rsidRPr="007D448B" w:rsidRDefault="007D448B" w:rsidP="007D448B">
            <w:r w:rsidRPr="007D448B">
              <w:t>2</w:t>
            </w:r>
          </w:p>
        </w:tc>
        <w:tc>
          <w:tcPr>
            <w:tcW w:w="0" w:type="auto"/>
            <w:vAlign w:val="center"/>
            <w:hideMark/>
          </w:tcPr>
          <w:p w14:paraId="125F9B0F" w14:textId="77777777" w:rsidR="007D448B" w:rsidRPr="007D448B" w:rsidRDefault="007D448B" w:rsidP="007D448B">
            <w:r w:rsidRPr="007D448B">
              <w:t>Control mapping</w:t>
            </w:r>
          </w:p>
        </w:tc>
        <w:tc>
          <w:tcPr>
            <w:tcW w:w="0" w:type="auto"/>
            <w:vAlign w:val="center"/>
            <w:hideMark/>
          </w:tcPr>
          <w:p w14:paraId="78CC4C90" w14:textId="77777777" w:rsidR="007D448B" w:rsidRPr="007D448B" w:rsidRDefault="007D448B" w:rsidP="007D448B">
            <w:r w:rsidRPr="007D448B">
              <w:t>Gap report</w:t>
            </w:r>
          </w:p>
        </w:tc>
      </w:tr>
      <w:tr w:rsidR="007D448B" w:rsidRPr="007D448B" w14:paraId="57B3E5DF" w14:textId="77777777" w:rsidTr="007D448B">
        <w:trPr>
          <w:trHeight w:val="1143"/>
          <w:tblCellSpacing w:w="15" w:type="dxa"/>
        </w:trPr>
        <w:tc>
          <w:tcPr>
            <w:tcW w:w="0" w:type="auto"/>
            <w:vAlign w:val="center"/>
            <w:hideMark/>
          </w:tcPr>
          <w:p w14:paraId="76C2056D" w14:textId="77777777" w:rsidR="007D448B" w:rsidRPr="007D448B" w:rsidRDefault="007D448B" w:rsidP="007D448B">
            <w:r w:rsidRPr="007D448B">
              <w:t>3</w:t>
            </w:r>
          </w:p>
        </w:tc>
        <w:tc>
          <w:tcPr>
            <w:tcW w:w="0" w:type="auto"/>
            <w:vAlign w:val="center"/>
            <w:hideMark/>
          </w:tcPr>
          <w:p w14:paraId="0C572A06" w14:textId="77777777" w:rsidR="007D448B" w:rsidRPr="007D448B" w:rsidRDefault="007D448B" w:rsidP="007D448B">
            <w:r w:rsidRPr="007D448B">
              <w:t>Monitoring</w:t>
            </w:r>
          </w:p>
        </w:tc>
        <w:tc>
          <w:tcPr>
            <w:tcW w:w="0" w:type="auto"/>
            <w:vAlign w:val="center"/>
            <w:hideMark/>
          </w:tcPr>
          <w:p w14:paraId="06F3F2BD" w14:textId="77777777" w:rsidR="007D448B" w:rsidRPr="007D448B" w:rsidRDefault="007D448B" w:rsidP="007D448B">
            <w:r w:rsidRPr="007D448B">
              <w:t>Dashboard</w:t>
            </w:r>
          </w:p>
        </w:tc>
      </w:tr>
      <w:tr w:rsidR="007D448B" w:rsidRPr="007D448B" w14:paraId="71A62EB8" w14:textId="77777777" w:rsidTr="007D448B">
        <w:trPr>
          <w:trHeight w:val="1120"/>
          <w:tblCellSpacing w:w="15" w:type="dxa"/>
        </w:trPr>
        <w:tc>
          <w:tcPr>
            <w:tcW w:w="0" w:type="auto"/>
            <w:vAlign w:val="center"/>
            <w:hideMark/>
          </w:tcPr>
          <w:p w14:paraId="2B86721B" w14:textId="77777777" w:rsidR="007D448B" w:rsidRPr="007D448B" w:rsidRDefault="007D448B" w:rsidP="007D448B">
            <w:r w:rsidRPr="007D448B">
              <w:t>4</w:t>
            </w:r>
          </w:p>
        </w:tc>
        <w:tc>
          <w:tcPr>
            <w:tcW w:w="0" w:type="auto"/>
            <w:vAlign w:val="center"/>
            <w:hideMark/>
          </w:tcPr>
          <w:p w14:paraId="5FD44455" w14:textId="77777777" w:rsidR="007D448B" w:rsidRPr="007D448B" w:rsidRDefault="007D448B" w:rsidP="007D448B">
            <w:r w:rsidRPr="007D448B">
              <w:t>Governance</w:t>
            </w:r>
          </w:p>
        </w:tc>
        <w:tc>
          <w:tcPr>
            <w:tcW w:w="0" w:type="auto"/>
            <w:vAlign w:val="center"/>
            <w:hideMark/>
          </w:tcPr>
          <w:p w14:paraId="6D4E5881" w14:textId="77777777" w:rsidR="007D448B" w:rsidRPr="007D448B" w:rsidRDefault="007D448B" w:rsidP="007D448B">
            <w:r w:rsidRPr="007D448B">
              <w:t>Board report</w:t>
            </w:r>
          </w:p>
        </w:tc>
      </w:tr>
    </w:tbl>
    <w:p w14:paraId="0F5B2B61" w14:textId="2A413AB5" w:rsidR="007D448B" w:rsidRPr="007D448B" w:rsidRDefault="007D448B" w:rsidP="007D448B"/>
    <w:p w14:paraId="7F1CAB47" w14:textId="77777777" w:rsidR="007D448B" w:rsidRDefault="007D448B" w:rsidP="007D448B">
      <w:pPr>
        <w:rPr>
          <w:b/>
          <w:bCs/>
        </w:rPr>
      </w:pPr>
    </w:p>
    <w:p w14:paraId="018304F9" w14:textId="77777777" w:rsidR="007D448B" w:rsidRDefault="007D448B" w:rsidP="007D448B">
      <w:pPr>
        <w:rPr>
          <w:b/>
          <w:bCs/>
        </w:rPr>
      </w:pPr>
    </w:p>
    <w:p w14:paraId="379BD652" w14:textId="09E3C180" w:rsidR="007D448B" w:rsidRPr="007D448B" w:rsidRDefault="007D448B" w:rsidP="007D448B">
      <w:pPr>
        <w:rPr>
          <w:b/>
          <w:bCs/>
        </w:rPr>
      </w:pPr>
      <w:r w:rsidRPr="007D448B">
        <w:rPr>
          <w:b/>
          <w:bCs/>
        </w:rPr>
        <w:lastRenderedPageBreak/>
        <w:t>Appendix</w:t>
      </w:r>
    </w:p>
    <w:p w14:paraId="7079D676" w14:textId="77777777" w:rsidR="007D448B" w:rsidRPr="007D448B" w:rsidRDefault="007D448B" w:rsidP="007D448B">
      <w:r w:rsidRPr="007D448B">
        <w:t xml:space="preserve">• </w:t>
      </w:r>
      <w:proofErr w:type="spellStart"/>
      <w:r w:rsidRPr="007D448B">
        <w:t>Fraud_Inventory</w:t>
      </w:r>
      <w:proofErr w:type="spellEnd"/>
      <w:r w:rsidRPr="007D448B">
        <w:br/>
        <w:t xml:space="preserve">• </w:t>
      </w:r>
      <w:proofErr w:type="spellStart"/>
      <w:r w:rsidRPr="007D448B">
        <w:t>Control_Mapping</w:t>
      </w:r>
      <w:proofErr w:type="spellEnd"/>
      <w:r w:rsidRPr="007D448B">
        <w:br/>
        <w:t xml:space="preserve">• </w:t>
      </w:r>
      <w:proofErr w:type="spellStart"/>
      <w:r w:rsidRPr="007D448B">
        <w:t>Incident_Log</w:t>
      </w:r>
      <w:proofErr w:type="spellEnd"/>
      <w:r w:rsidRPr="007D448B">
        <w:br/>
        <w:t xml:space="preserve">• </w:t>
      </w:r>
      <w:proofErr w:type="spellStart"/>
      <w:r w:rsidRPr="007D448B">
        <w:t>Loss_Trend_Reports</w:t>
      </w:r>
      <w:proofErr w:type="spellEnd"/>
      <w:r w:rsidRPr="007D448B">
        <w:br/>
        <w:t xml:space="preserve">• </w:t>
      </w:r>
      <w:proofErr w:type="spellStart"/>
      <w:r w:rsidRPr="007D448B">
        <w:t>Governance_Minutes</w:t>
      </w:r>
      <w:proofErr w:type="spellEnd"/>
    </w:p>
    <w:p w14:paraId="28560EB9" w14:textId="77777777" w:rsidR="00AD6BD2" w:rsidRPr="007D448B" w:rsidRDefault="00AD6BD2" w:rsidP="007D448B"/>
    <w:sectPr w:rsidR="00AD6BD2" w:rsidRPr="007D4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009CD"/>
    <w:multiLevelType w:val="multilevel"/>
    <w:tmpl w:val="87F44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255E14"/>
    <w:multiLevelType w:val="multilevel"/>
    <w:tmpl w:val="E8187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313475">
    <w:abstractNumId w:val="0"/>
  </w:num>
  <w:num w:numId="2" w16cid:durableId="273679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24"/>
    <w:rsid w:val="00017130"/>
    <w:rsid w:val="00145EC1"/>
    <w:rsid w:val="00261424"/>
    <w:rsid w:val="007D448B"/>
    <w:rsid w:val="00A65E58"/>
    <w:rsid w:val="00AD6BD2"/>
    <w:rsid w:val="00F9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21B03"/>
  <w15:chartTrackingRefBased/>
  <w15:docId w15:val="{E72B726E-D52C-487F-8779-AC970F12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266</Words>
  <Characters>1709</Characters>
  <Application>Microsoft Office Word</Application>
  <DocSecurity>0</DocSecurity>
  <Lines>100</Lines>
  <Paragraphs>73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Muscolino</dc:creator>
  <cp:keywords/>
  <dc:description/>
  <cp:lastModifiedBy>Justin Muscolino</cp:lastModifiedBy>
  <cp:revision>3</cp:revision>
  <dcterms:created xsi:type="dcterms:W3CDTF">2026-03-01T17:35:00Z</dcterms:created>
  <dcterms:modified xsi:type="dcterms:W3CDTF">2026-03-01T17:37:00Z</dcterms:modified>
</cp:coreProperties>
</file>