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בקשת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סיוע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מקרן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הפיצויים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לעצמאים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מענק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3-4.2025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ומשפחה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המילואים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העסק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  ______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________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 ________</w:t>
      </w:r>
      <w:r w:rsidDel="00000000" w:rsidR="00000000" w:rsidRPr="00000000">
        <w:rPr>
          <w:rFonts w:ascii="David" w:cs="David" w:eastAsia="David" w:hAnsi="David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סוג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עוסק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הקיפו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בעיגול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): 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highlight w:val="green"/>
          <w:u w:val="single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highlight w:val="green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highlight w:val="green"/>
          <w:u w:val="single"/>
          <w:rtl w:val="1"/>
        </w:rPr>
        <w:t xml:space="preserve">מורש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יחיד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עצמאי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שותפות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spacing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בחברה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שותפות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spacing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שותפות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___________.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החברות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השותפות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.___________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spacing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אחוז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ההחזקה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המילואים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שותפות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._________ :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הפרטים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שלהלן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שותפות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תאריך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פתיחת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עסק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רישום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מורשה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 ___________.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תדירות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הדיווח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": ___________.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לעסק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שנפתח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01/01/2023: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360" w:firstLine="72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התשומות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השוטפות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u w:val="single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u w:val="single"/>
          <w:rtl w:val="1"/>
        </w:rPr>
        <w:t xml:space="preserve"> 2022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0"/>
        </w:rPr>
        <w:t xml:space="preserve">:___________₪.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360" w:firstLine="72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העסקאות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 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u w:val="single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u w:val="single"/>
          <w:rtl w:val="1"/>
        </w:rPr>
        <w:t xml:space="preserve"> 2022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0"/>
        </w:rPr>
        <w:t xml:space="preserve">:___________₪.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לעסק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שנפתח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01/01/23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360" w:firstLine="72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לתקופה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שמיום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תחילת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הפעילות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31.08.2023 :___________₪.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360" w:firstLine="72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תשומות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שוטפות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מיום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תחילת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הפעילות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31.08.23 :___________₪.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הדיווח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למע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3-4/2023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3-4/2025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                  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לחילופין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spacing w:after="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rPr>
          <w:rFonts w:ascii="David" w:cs="David" w:eastAsia="David" w:hAnsi="David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הדיווח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למע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3/2023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3/2025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4/2023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hanging="360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מחזור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הכנסות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4/2025 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): ___________₪.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2700" w:firstLine="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2700" w:firstLine="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שותפות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שהעסיקו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3-4.2025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הסעיפים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הועסקו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0 ]: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הוצאות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ברוטו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0"/>
        </w:rPr>
        <w:t xml:space="preserve">3-4.2023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טופס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102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לביטוח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לאומי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:  ___________₪.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הוצאות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ברוטו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0"/>
        </w:rPr>
        <w:t xml:space="preserve">3-4.2025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טופס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102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לביטוח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לאומי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:  ___________₪.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סה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תקבולי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מילואים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שקיבל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העוסק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מורשה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היחיד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שקיבלה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העסקת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מילואים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שבוצעו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0"/>
        </w:rPr>
        <w:t xml:space="preserve">3-4.2025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מביטוח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לאומי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:   ___________₪.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השדות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מילואים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ימלא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כנדרש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בקשתו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תיבדק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המילואים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המפורט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חתימת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המילואים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  <w:tab/>
        <w:t xml:space="preserve">______________.</w:t>
        <w:tab/>
        <w:tab/>
        <w:t xml:space="preserve">          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שירותים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4410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חשבון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סייעתי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חשבון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יועץ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המילואים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מבוקרים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spacing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וחתימת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החשבון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יועץ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______________________: .</w:t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0893" y="3601248"/>
                        <a:ext cx="450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בלמ"ס -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3" name="image3.png"/>
              <a:graphic>
                <a:graphicData uri="http://schemas.openxmlformats.org/drawingml/2006/picture">
                  <pic:pic>
                    <pic:nvPicPr>
                      <pic:cNvPr descr="- בלמ&quot;ס -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3956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0893" y="3601248"/>
                        <a:ext cx="450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בלמ"ס -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1" name="image1.png"/>
              <a:graphic>
                <a:graphicData uri="http://schemas.openxmlformats.org/drawingml/2006/picture">
                  <pic:pic>
                    <pic:nvPicPr>
                      <pic:cNvPr descr="- בלמ&quot;ס -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3956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0893" y="3601248"/>
                        <a:ext cx="450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בלמ"ס -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88315" cy="395605"/>
              <wp:effectExtent b="0" l="0" r="0" t="0"/>
              <wp:wrapNone/>
              <wp:docPr descr="- בלמ&quot;ס -" id="2" name="image2.png"/>
              <a:graphic>
                <a:graphicData uri="http://schemas.openxmlformats.org/drawingml/2006/picture">
                  <pic:pic>
                    <pic:nvPicPr>
                      <pic:cNvPr descr="- בלמ&quot;ס -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3956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800" w:hanging="360"/>
      </w:pPr>
      <w:rPr/>
    </w:lvl>
    <w:lvl w:ilvl="2">
      <w:start w:val="1"/>
      <w:numFmt w:val="decimal"/>
      <w:lvlText w:val="%3)"/>
      <w:lvlJc w:val="left"/>
      <w:pPr>
        <w:ind w:left="2700" w:hanging="360"/>
      </w:pPr>
      <w:rPr>
        <w:b w:val="1"/>
        <w:color w:val="000000"/>
      </w:rPr>
    </w:lvl>
    <w:lvl w:ilvl="3">
      <w:start w:val="1"/>
      <w:numFmt w:val="decimal"/>
      <w:lvlText w:val="%4)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39b85b6a,1b19b90c,4e4f6389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2024-05-28T07:32:02Z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75c66ed4-c49d-4a7d-8ea4-99e11679a175</vt:lpwstr>
  </property>
  <property fmtid="{D5CDD505-2E9C-101B-9397-08002B2CF9AE}" pid="11" name="MSIP_Label_701b9bfc-c426-492e-a46c-1a922d5fe54b_ContentBits">
    <vt:lpwstr>1</vt:lpwstr>
  </property>
</Properties>
</file>