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Merriweather" w:cs="Merriweather" w:eastAsia="Merriweather" w:hAnsi="Merriweather"/>
          <w:i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Tahoma" w:cs="Tahoma" w:eastAsia="Tahoma" w:hAnsi="Tahoma"/>
              <w:i w:val="1"/>
              <w:rtl w:val="0"/>
            </w:rPr>
            <w:t xml:space="preserve">Յաւելուած 1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sz w:val="24"/>
              <w:szCs w:val="24"/>
              <w:rtl w:val="0"/>
            </w:rPr>
            <w:t xml:space="preserve">«Ժառանգութեան պահպանութիւն՝ յանուն կայուն ապագայի»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Merriweather" w:cs="Merriweather" w:eastAsia="Merriweather" w:hAnsi="Merriweather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Tahoma" w:cs="Tahoma" w:eastAsia="Tahoma" w:hAnsi="Tahoma"/>
              <w:sz w:val="24"/>
              <w:szCs w:val="24"/>
              <w:rtl w:val="0"/>
            </w:rPr>
            <w:t xml:space="preserve">ԳԻՏԱԺՈՂՈՎԻ ՄԱՍՆԱԿՑՈՒԹԵԱՆ ՅԱՅՏ</w:t>
          </w:r>
        </w:sdtContent>
      </w:sdt>
    </w:p>
    <w:p w:rsidR="00000000" w:rsidDel="00000000" w:rsidP="00000000" w:rsidRDefault="00000000" w:rsidRPr="00000000" w14:paraId="00000005">
      <w:pPr>
        <w:jc w:val="right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Ազգանուն, անուն, հայրանուն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Երկիր, քաղաք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Գիտական աստիճան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Գիտական կոչում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Կազմակերպութիւն, պաշտօն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Զեկուցման նիւթ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Զեկուցման լեզու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Զեկուցման բնաբանի ուղղութիւն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alias w:val="Բնաբանի ուղղութիւն"/>
                <w:id w:val="-1216130677"/>
                <w:dropDownList w:lastValue="Բնաբանի ուղղութիւն">
                  <w:listItem w:displayText="Բնաբանի ուղղութիւն" w:value="Բնաբանի ուղղութիւն"/>
                  <w:listItem w:displayText="1. Թուային բովանդակութեան կառավարում" w:value="1. Թուային բովանդակութեան կառավարում"/>
                  <w:listItem w:displayText="2. Ազգային ժառանգութեան պահպանութիւն " w:value="2. Ազգային ժառանգութեան պահպանութիւն "/>
                  <w:listItem w:displayText="3. Մատենագիտութիւն" w:value="3. Մատենագիտութիւն"/>
                  <w:listItem w:displayText="4. Կառավարում" w:value="4. Կառավարում"/>
                  <w:listItem w:displayText="5. Ծառայութիւններ" w:value="5. Ծառայութիւններ"/>
                  <w:listItem w:displayText="6. Մասնագիտական զարգացում" w:value="6. Մասնագիտական զարգացում"/>
                  <w:listItem w:displayText="7. Փաստաթուղթերու պահպանութիւն, խնամք եւ վերականգնում" w:value="7. Փաստաթուղթերու պահպանութիւն, խնամք եւ վերականգնում"/>
                  <w:listItem w:displayText="8. Հեղինակային իրաւունք եւ ոլորտին առնչուող իրաւական հարցեր" w:value="8. Հեղինակային իրաւունք եւ ոլորտին առնչուող իրաւական հարցեր"/>
                  <w:listItem w:displayText="9. Ընթերցանութեան խթանում" w:value="9. Ընթերցանութեան խթանում"/>
                </w:dropDownList>
              </w:sdtPr>
              <w:sdtContent>
                <w:r w:rsidDel="00000000" w:rsidR="00000000" w:rsidRPr="00000000">
                  <w:rPr>
                    <w:rFonts w:ascii="Merriweather" w:cs="Merriweather" w:eastAsia="Merriweather" w:hAnsi="Merriweather"/>
                    <w:sz w:val="24"/>
                    <w:szCs w:val="24"/>
                    <w:shd w:fill="auto" w:val="clear"/>
                  </w:rPr>
                  <w:t xml:space="preserve">Բնաբանի ուղղութիւն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Զեկուցման յամառոտ բնութագիր (80-100 բառ)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Մասնակցութեան ձեւաչափ (առկայ/հեռավար)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Ելեկտրոնային հասցէ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Բջիջային հեռաձայնի թիւ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WhatsApp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Facebook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Ինքնակենսագրութիւն (80-100 բառ)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Tahoma" w:cs="Tahoma" w:eastAsia="Tahoma" w:hAnsi="Tahoma"/>
                    <w:sz w:val="24"/>
                    <w:szCs w:val="24"/>
                    <w:rtl w:val="0"/>
                  </w:rPr>
                  <w:t xml:space="preserve">Ինքնակենսագրութիւն անգլերէնով (80-100 բառ)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firstLine="720"/>
        <w:jc w:val="both"/>
        <w:rPr>
          <w:rFonts w:ascii="Merriweather" w:cs="Merriweather" w:eastAsia="Merriweather" w:hAnsi="Merriweather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Tahoma" w:cs="Tahoma" w:eastAsia="Tahoma" w:hAnsi="Tahoma"/>
              <w:sz w:val="24"/>
              <w:szCs w:val="24"/>
              <w:rtl w:val="0"/>
            </w:rPr>
            <w:t xml:space="preserve">Լրացնելով յայտը՝ դուք կը համաձայնիք մասնակցիլ գիտաժողովին, կ'ընդունիք կազմակերպիչին կողմէ հրաւէրով սահմանուած բոլոր պայմանները։</w:t>
          </w:r>
        </w:sdtContent>
      </w:sdt>
    </w:p>
    <w:p w:rsidR="00000000" w:rsidDel="00000000" w:rsidP="00000000" w:rsidRDefault="00000000" w:rsidRPr="00000000" w14:paraId="00000029">
      <w:pPr>
        <w:spacing w:after="0" w:lineRule="auto"/>
        <w:ind w:firstLine="720"/>
        <w:jc w:val="both"/>
        <w:rPr>
          <w:rFonts w:ascii="Merriweather" w:cs="Merriweather" w:eastAsia="Merriweather" w:hAnsi="Merriweather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Tahoma" w:cs="Tahoma" w:eastAsia="Tahoma" w:hAnsi="Tahoma"/>
              <w:sz w:val="24"/>
              <w:szCs w:val="24"/>
              <w:rtl w:val="0"/>
            </w:rPr>
            <w:t xml:space="preserve">Յայտը ներկայացնելու վերջնաժամկէտը՝ </w:t>
          </w:r>
        </w:sdtContent>
      </w:sdt>
      <w:sdt>
        <w:sdtPr>
          <w:tag w:val="goog_rdk_19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sz w:val="24"/>
              <w:szCs w:val="24"/>
              <w:rtl w:val="0"/>
            </w:rPr>
            <w:t xml:space="preserve">15 ապրիլ 2024</w:t>
          </w:r>
        </w:sdtContent>
      </w:sdt>
      <w:sdt>
        <w:sdtPr>
          <w:tag w:val="goog_rdk_20"/>
        </w:sdtPr>
        <w:sdtContent>
          <w:r w:rsidDel="00000000" w:rsidR="00000000" w:rsidRPr="00000000">
            <w:rPr>
              <w:rFonts w:ascii="Tahoma" w:cs="Tahoma" w:eastAsia="Tahoma" w:hAnsi="Tahoma"/>
              <w:sz w:val="24"/>
              <w:szCs w:val="24"/>
              <w:rtl w:val="0"/>
            </w:rPr>
            <w:t xml:space="preserve">։</w:t>
          </w:r>
        </w:sdtContent>
      </w:sdt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Merriweat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y-AM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B47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BA030E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Merriweather-regular.ttf"/><Relationship Id="rId4" Type="http://schemas.openxmlformats.org/officeDocument/2006/relationships/font" Target="fonts/Merriweather-bold.ttf"/><Relationship Id="rId5" Type="http://schemas.openxmlformats.org/officeDocument/2006/relationships/font" Target="fonts/Merriweather-italic.ttf"/><Relationship Id="rId6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6UnCVlDLeueca2eBAa6vFKCi4g==">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2024-02-19T11:58:00Z</dcterms:created>
  <dc:creator>USER</dc:creator>
</cp:coreProperties>
</file>