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8b0000" w:space="4" w:sz="8" w:val="single"/>
        </w:pBdr>
        <w:spacing w:after="80" w:lineRule="auto"/>
        <w:jc w:val="center"/>
        <w:rPr/>
      </w:pPr>
      <w:r w:rsidDel="00000000" w:rsidR="00000000" w:rsidRPr="00000000">
        <w:rPr>
          <w:b w:val="1"/>
          <w:bCs w:val="1"/>
          <w:color w:val="8b0000"/>
          <w:sz w:val="28"/>
          <w:szCs w:val="28"/>
        </w:rPr>
        <w:drawing>
          <wp:inline distB="114300" distT="114300" distL="114300" distR="114300">
            <wp:extent cx="3433763" cy="7715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33763" cy="771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Letter of Intent — The Facial Pain Research Foundation (FPRF) Research Grant 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lineRule="auto"/>
        <w:jc w:val="center"/>
        <w:rPr/>
      </w:pPr>
      <w:r w:rsidDel="00000000" w:rsidR="00000000" w:rsidRPr="00000000">
        <w:rPr>
          <w:color w:val="888888"/>
          <w:sz w:val="18"/>
          <w:szCs w:val="18"/>
          <w:rtl w:val="0"/>
        </w:rPr>
        <w:t xml:space="preserve">LOI Deadline: October 23, 2026  |  Max Budget: $250,000 over 2 years  |  Submit to: ExecDir@FacingFacialPain.org</w:t>
      </w:r>
      <w:r w:rsidDel="00000000" w:rsidR="00000000" w:rsidRPr="00000000">
        <w:rPr>
          <w:rtl w:val="0"/>
        </w:rPr>
      </w:r>
    </w:p>
    <w:tbl>
      <w:tblPr>
        <w:tblStyle w:val="Table1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shd w:fill="eef4fb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04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a4a8a"/>
                <w:sz w:val="20"/>
                <w:szCs w:val="20"/>
                <w:rtl w:val="0"/>
              </w:rPr>
              <w:t xml:space="preserve">PURPOSE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This LOI is the first step in the FPRF grant process. It is not scored — it determines whether you are invited to submit a full proposal. LOI fields and information port directly into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Full Grant Application</w:t>
            </w:r>
            <w:r w:rsidDel="00000000" w:rsidR="00000000" w:rsidRPr="00000000">
              <w:rPr>
                <w:rtl w:val="0"/>
              </w:rPr>
              <w:t xml:space="preserve"> template, so the more specific your answers here, the less rewriting the full proposal requires. Keep your LOI as short as possible. The FPRF SAB reads for clarity, specificity, and fit — not length.  You are permitted to use AI to support your LOI, as long as you are the final editor.</w:t>
            </w:r>
          </w:p>
        </w:tc>
      </w:tr>
    </w:tbl>
    <w:p w:rsidR="00000000" w:rsidDel="00000000" w:rsidP="00000000" w:rsidRDefault="00000000" w:rsidRPr="00000000" w14:paraId="00000006">
      <w:pPr>
        <w:spacing w:after="2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8b0000" w:space="2" w:sz="6" w:val="single"/>
        </w:pBdr>
        <w:spacing w:after="140" w:before="280" w:lineRule="auto"/>
        <w:rPr/>
      </w:pPr>
      <w:r w:rsidDel="00000000" w:rsidR="00000000" w:rsidRPr="00000000">
        <w:rPr>
          <w:b w:val="1"/>
          <w:bCs w:val="1"/>
          <w:color w:val="8b0000"/>
          <w:sz w:val="24"/>
          <w:szCs w:val="24"/>
          <w:rtl w:val="0"/>
        </w:rPr>
        <w:t xml:space="preserve">SECTION 1 — APPLICANT ADMINISTRATIVE INFORMATION</w:t>
      </w:r>
      <w:r w:rsidDel="00000000" w:rsidR="00000000" w:rsidRPr="00000000">
        <w:rPr>
          <w:rtl w:val="0"/>
        </w:rPr>
      </w:r>
    </w:p>
    <w:tbl>
      <w:tblPr>
        <w:tblStyle w:val="Table2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7020"/>
        <w:tblGridChange w:id="0">
          <w:tblGrid>
            <w:gridCol w:w="2700"/>
            <w:gridCol w:w="7020"/>
          </w:tblGrid>
        </w:tblGridChange>
      </w:tblGrid>
      <w:tr>
        <w:trPr>
          <w:cantSplit w:val="0"/>
          <w:tblHeader w:val="0"/>
        </w:trPr>
        <w:tc>
          <w:tcPr>
            <w:shd w:fill="f4f4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Project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i w:val="1"/>
                <w:iCs w:val="1"/>
                <w:color w:val="aaaaaa"/>
                <w:sz w:val="20"/>
                <w:szCs w:val="20"/>
                <w:rtl w:val="0"/>
              </w:rPr>
              <w:t xml:space="preserve">Descriptive title — max 120 characters; this will appear on the full application cover page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eeee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Principal Investigator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i w:val="1"/>
                <w:iCs w:val="1"/>
                <w:color w:val="aaaaaa"/>
                <w:sz w:val="20"/>
                <w:szCs w:val="20"/>
                <w:rtl w:val="0"/>
              </w:rPr>
              <w:t xml:space="preserve">Full name and highest degree(s)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Institution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i w:val="1"/>
                <w:iCs w:val="1"/>
                <w:color w:val="aaaaaa"/>
                <w:sz w:val="20"/>
                <w:szCs w:val="20"/>
                <w:rtl w:val="0"/>
              </w:rPr>
              <w:t xml:space="preserve">Full legal name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eeee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PI 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color w:val="aaaaa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PI Phone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color w:val="aaaaa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eeee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Hyperlink to PI website</w:t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>
                <w:i w:val="1"/>
                <w:iCs w:val="1"/>
                <w:color w:val="aaaa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eeee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Project Period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i w:val="1"/>
                <w:iCs w:val="1"/>
                <w:color w:val="aaaaaa"/>
                <w:sz w:val="20"/>
                <w:szCs w:val="20"/>
                <w:rtl w:val="0"/>
              </w:rPr>
              <w:t xml:space="preserve">Proposed start date — end date (max 2 years)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4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 Budget Requested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i w:val="1"/>
                <w:iCs w:val="1"/>
                <w:color w:val="aaaaaa"/>
                <w:sz w:val="20"/>
                <w:szCs w:val="20"/>
                <w:rtl w:val="0"/>
              </w:rPr>
              <w:t xml:space="preserve">USD — max $250,000 over 2 years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Bdr>
          <w:bottom w:color="8b0000" w:space="2" w:sz="6" w:val="single"/>
        </w:pBdr>
        <w:spacing w:after="140" w:before="280" w:lineRule="auto"/>
        <w:rPr/>
      </w:pPr>
      <w:r w:rsidDel="00000000" w:rsidR="00000000" w:rsidRPr="00000000">
        <w:rPr>
          <w:b w:val="1"/>
          <w:bCs w:val="1"/>
          <w:color w:val="8b0000"/>
          <w:sz w:val="24"/>
          <w:szCs w:val="24"/>
          <w:rtl w:val="0"/>
        </w:rPr>
        <w:t xml:space="preserve">SECTION 2 — BACKGROUND &amp; RATIONALE</w:t>
      </w:r>
      <w:r w:rsidDel="00000000" w:rsidR="00000000" w:rsidRPr="00000000">
        <w:rPr>
          <w:rtl w:val="0"/>
        </w:rPr>
      </w:r>
    </w:p>
    <w:tbl>
      <w:tblPr>
        <w:tblStyle w:val="Table3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shd w:fill="fff8e1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8b6914"/>
                <w:sz w:val="20"/>
                <w:szCs w:val="20"/>
                <w:rtl w:val="0"/>
              </w:rPr>
              <w:t xml:space="preserve">GUIDANCE: </w:t>
            </w:r>
            <w:r w:rsidDel="00000000" w:rsidR="00000000" w:rsidRPr="00000000">
              <w:rPr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3–8 sentences maximum. Establish: (a) the specific facial pain condition(s) being targeted; (b) why current therapies are inadequate; (c) why this research matters now. This maps to the full grant application (Background &amp; Significance).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01B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2">
      <w:pPr>
        <w:pBdr>
          <w:bottom w:color="8b0000" w:space="2" w:sz="6" w:val="single"/>
        </w:pBdr>
        <w:spacing w:after="140" w:before="280" w:lineRule="auto"/>
        <w:rPr/>
      </w:pPr>
      <w:r w:rsidDel="00000000" w:rsidR="00000000" w:rsidRPr="00000000">
        <w:rPr>
          <w:b w:val="1"/>
          <w:bCs w:val="1"/>
          <w:color w:val="8b0000"/>
          <w:sz w:val="24"/>
          <w:szCs w:val="24"/>
          <w:rtl w:val="0"/>
        </w:rPr>
        <w:t xml:space="preserve">SECTION 3 — HYPOTHESIS &amp; SPECIFIC AIMS</w:t>
      </w: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shd w:fill="fff8e1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8b6914"/>
                <w:sz w:val="20"/>
                <w:szCs w:val="20"/>
                <w:rtl w:val="0"/>
              </w:rPr>
              <w:t xml:space="preserve">GUIDANCE: </w:t>
            </w:r>
            <w:r w:rsidDel="00000000" w:rsidR="00000000" w:rsidRPr="00000000">
              <w:rPr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State at least one testable central hypothesis and 2–3 specific aims. This maps directly to Specific Aims of the full grant application.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025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D">
      <w:pPr>
        <w:pBdr>
          <w:bottom w:color="8b0000" w:space="2" w:sz="6" w:val="single"/>
        </w:pBdr>
        <w:spacing w:after="140" w:before="280" w:lineRule="auto"/>
        <w:rPr/>
      </w:pPr>
      <w:r w:rsidDel="00000000" w:rsidR="00000000" w:rsidRPr="00000000">
        <w:rPr>
          <w:b w:val="1"/>
          <w:bCs w:val="1"/>
          <w:color w:val="8b0000"/>
          <w:sz w:val="24"/>
          <w:szCs w:val="24"/>
          <w:rtl w:val="0"/>
        </w:rPr>
        <w:t xml:space="preserve">SECTION 4 — STUDY DESIGN</w:t>
      </w:r>
      <w:r w:rsidDel="00000000" w:rsidR="00000000" w:rsidRPr="00000000">
        <w:rPr>
          <w:rtl w:val="0"/>
        </w:rPr>
      </w:r>
    </w:p>
    <w:tbl>
      <w:tblPr>
        <w:tblStyle w:val="Table7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shd w:fill="fff8e1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8b6914"/>
                <w:sz w:val="20"/>
                <w:szCs w:val="20"/>
                <w:rtl w:val="0"/>
              </w:rPr>
              <w:t xml:space="preserve">GUIDANCE: </w:t>
            </w:r>
            <w:r w:rsidDel="00000000" w:rsidR="00000000" w:rsidRPr="00000000">
              <w:rPr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Brief — 3–8 sentences. This maps to the Experimental Approach section of the full grant application. Name specific assays, models, interventions and methods, and primary outcome measures.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7020"/>
        <w:tblGridChange w:id="0">
          <w:tblGrid>
            <w:gridCol w:w="2700"/>
            <w:gridCol w:w="7020"/>
          </w:tblGrid>
        </w:tblGridChange>
      </w:tblGrid>
      <w:tr>
        <w:trPr>
          <w:cantSplit w:val="0"/>
          <w:trHeight w:val="160" w:hRule="atLeast"/>
          <w:tblHeader w:val="0"/>
        </w:trPr>
        <w:tc>
          <w:tcPr>
            <w:gridSpan w:val="2"/>
            <w:shd w:fill="fafafa" w:val="clear"/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030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9">
      <w:pPr>
        <w:pBdr>
          <w:bottom w:color="8b0000" w:space="2" w:sz="6" w:val="single"/>
        </w:pBdr>
        <w:spacing w:after="140" w:before="280" w:lineRule="auto"/>
        <w:rPr/>
      </w:pPr>
      <w:r w:rsidDel="00000000" w:rsidR="00000000" w:rsidRPr="00000000">
        <w:rPr>
          <w:b w:val="1"/>
          <w:bCs w:val="1"/>
          <w:color w:val="8b0000"/>
          <w:sz w:val="24"/>
          <w:szCs w:val="24"/>
          <w:rtl w:val="0"/>
        </w:rPr>
        <w:t xml:space="preserve">SECTION 5 — MILESTONES &amp; IMPACT</w:t>
      </w:r>
      <w:r w:rsidDel="00000000" w:rsidR="00000000" w:rsidRPr="00000000">
        <w:rPr>
          <w:rtl w:val="0"/>
        </w:rPr>
      </w:r>
    </w:p>
    <w:tbl>
      <w:tblPr>
        <w:tblStyle w:val="Table9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shd w:fill="fff8e1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8b6914"/>
                <w:sz w:val="20"/>
                <w:szCs w:val="20"/>
                <w:rtl w:val="0"/>
              </w:rPr>
              <w:t xml:space="preserve">GUIDANCE: </w:t>
            </w:r>
            <w:r w:rsidDel="00000000" w:rsidR="00000000" w:rsidRPr="00000000">
              <w:rPr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This maps to the Translational Roadmap section of the full grant application. List key milestones by time period expected impact, and proposed path to patient benefit.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rHeight w:val="2112" w:hRule="atLeast"/>
          <w:tblHeader w:val="0"/>
        </w:trPr>
        <w:tc>
          <w:tcPr>
            <w:shd w:fill="fafafa" w:val="clear"/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03C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3">
      <w:pPr>
        <w:pBdr>
          <w:bottom w:color="8b0000" w:space="2" w:sz="6" w:val="single"/>
        </w:pBdr>
        <w:spacing w:after="140" w:before="280" w:lineRule="auto"/>
        <w:rPr/>
      </w:pPr>
      <w:r w:rsidDel="00000000" w:rsidR="00000000" w:rsidRPr="00000000">
        <w:rPr>
          <w:b w:val="1"/>
          <w:bCs w:val="1"/>
          <w:color w:val="8b0000"/>
          <w:sz w:val="24"/>
          <w:szCs w:val="24"/>
          <w:rtl w:val="0"/>
        </w:rPr>
        <w:t xml:space="preserve">SECTION 6 — PRELIMINARY BUDGET</w:t>
      </w:r>
      <w:r w:rsidDel="00000000" w:rsidR="00000000" w:rsidRPr="00000000">
        <w:rPr>
          <w:rtl w:val="0"/>
        </w:rPr>
      </w:r>
    </w:p>
    <w:tbl>
      <w:tblPr>
        <w:tblStyle w:val="Table11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shd w:fill="fff8e1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8b6914"/>
                <w:sz w:val="20"/>
                <w:szCs w:val="20"/>
                <w:rtl w:val="0"/>
              </w:rPr>
              <w:t xml:space="preserve">GUIDANCE: </w:t>
            </w:r>
            <w:r w:rsidDel="00000000" w:rsidR="00000000" w:rsidRPr="00000000">
              <w:rPr>
                <w:i w:val="1"/>
                <w:iCs w:val="1"/>
                <w:color w:val="555555"/>
                <w:sz w:val="20"/>
                <w:szCs w:val="20"/>
                <w:rtl w:val="0"/>
              </w:rPr>
              <w:t xml:space="preserve">Provide estimated figures. The maximum funding $250,000 over 2 years, but we appreciate cost sharing and lower cost projects allow us to spread our resources more widely; funding amounts will be scrutinized. If requesting only 1 year of funding, leave Year 2 blank.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0"/>
        <w:gridCol w:w="1740"/>
        <w:gridCol w:w="1740"/>
        <w:gridCol w:w="2040"/>
        <w:tblGridChange w:id="0">
          <w:tblGrid>
            <w:gridCol w:w="4200"/>
            <w:gridCol w:w="1740"/>
            <w:gridCol w:w="1740"/>
            <w:gridCol w:w="2040"/>
          </w:tblGrid>
        </w:tblGridChange>
      </w:tblGrid>
      <w:tr>
        <w:trPr>
          <w:cantSplit w:val="0"/>
          <w:tblHeader w:val="0"/>
        </w:trPr>
        <w:tc>
          <w:tcPr>
            <w:shd w:fill="1a3a5c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Budget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3a5c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Year 1 ($)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3a5c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Year 2 ($)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3a5c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Total ($)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Personnel (salary + fringe)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Supplies / Reagents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Cellular / Animal Studies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Equipment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CRO / External Services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Indirect Costs (if applicable)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0f8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 REQUESTED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f0f8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f0f8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f0f8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after="1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color="8b0000" w:space="6" w:sz="4" w:val="single"/>
        </w:pBdr>
        <w:spacing w:after="1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20" w:lineRule="auto"/>
        <w:rPr/>
      </w:pPr>
      <w:r w:rsidDel="00000000" w:rsidR="00000000" w:rsidRPr="00000000">
        <w:rPr>
          <w:rtl w:val="0"/>
        </w:rPr>
        <w:t xml:space="preserve">Submit to </w:t>
      </w:r>
      <w:r w:rsidDel="00000000" w:rsidR="00000000" w:rsidRPr="00000000">
        <w:rPr>
          <w:b w:val="1"/>
          <w:bCs w:val="1"/>
          <w:rtl w:val="0"/>
        </w:rPr>
        <w:t xml:space="preserve">ExecDir@FacingFacialPain.org</w:t>
      </w:r>
      <w:r w:rsidDel="00000000" w:rsidR="00000000" w:rsidRPr="00000000">
        <w:rPr>
          <w:rtl w:val="0"/>
        </w:rPr>
        <w:t xml:space="preserve">  |  Subject: LOI Fall 2026 — [PI Last Name] — [Institution]</w:t>
      </w:r>
    </w:p>
    <w:p w:rsidR="00000000" w:rsidDel="00000000" w:rsidP="00000000" w:rsidRDefault="00000000" w:rsidRPr="00000000" w14:paraId="0000006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60" w:lineRule="auto"/>
        <w:jc w:val="center"/>
        <w:rPr/>
      </w:pPr>
      <w:r w:rsidDel="00000000" w:rsidR="00000000" w:rsidRPr="00000000">
        <w:rPr>
          <w:i w:val="1"/>
          <w:iCs w:val="1"/>
          <w:color w:val="777777"/>
          <w:sz w:val="18"/>
          <w:szCs w:val="18"/>
          <w:rtl w:val="0"/>
        </w:rPr>
        <w:t xml:space="preserve">Facial Pain Research Foundation | www.FacingFacialPain.org | ExecDir@FacingFacialPain.org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trong1" w:customStyle="1">
    <w:name w:val="Strong1"/>
    <w:qFormat w:val="1"/>
    <w:rPr>
      <w:b w:val="1"/>
      <w:bCs w:val="1"/>
    </w:rPr>
  </w:style>
  <w:style w:type="paragraph" w:styleId="ListParagraph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link w:val="FootnoteTextChar"/>
    <w:uiPriority w:val="99"/>
    <w:semiHidden w:val="1"/>
    <w:unhideWhenUsed w:val="1"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link w:val="EndnoteTextChar"/>
    <w:uiPriority w:val="99"/>
    <w:semiHidden w:val="1"/>
    <w:unhideWhenUsed w:val="1"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JVrIxL1YUMuXkP0YraSdx6KZew==">CgMxLjA4AHIhMTlDcEpvUkVkS2YwYzM3WUlzbmpGdUVXNzVQR3B0YjJX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2026-09-09T00:51:00Z</dcterms:created>
  <dc:creator>Un-named</dc:creator>
</cp:coreProperties>
</file>