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pBdr>
          <w:top w:color="auto" w:space="0" w:sz="0" w:val="none"/>
          <w:left w:color="auto" w:space="0" w:sz="0" w:val="none"/>
          <w:bottom w:color="auto" w:space="15" w:sz="0" w:val="none"/>
          <w:right w:color="auto" w:space="0" w:sz="0" w:val="none"/>
        </w:pBdr>
        <w:spacing w:after="200" w:before="0" w:line="240" w:lineRule="auto"/>
        <w:rPr/>
      </w:pPr>
      <w:bookmarkStart w:colFirst="0" w:colLast="0" w:name="_bhpiox2gzvjh" w:id="0"/>
      <w:bookmarkEnd w:id="0"/>
      <w:r w:rsidDel="00000000" w:rsidR="00000000" w:rsidRPr="00000000">
        <w:rPr>
          <w:rtl w:val="0"/>
        </w:rPr>
        <w:t xml:space="preserve">Darknet Diaries #54 - NotPetya</w:t>
      </w:r>
    </w:p>
    <w:p w:rsidR="00000000" w:rsidDel="00000000" w:rsidP="00000000" w:rsidRDefault="00000000" w:rsidRPr="00000000" w14:paraId="00000002">
      <w:pPr>
        <w:pStyle w:val="Heading1"/>
        <w:pageBreakBefore w:val="0"/>
        <w:spacing w:after="200" w:lineRule="auto"/>
        <w:rPr/>
      </w:pPr>
      <w:bookmarkStart w:colFirst="0" w:colLast="0" w:name="_h7a59n87m0bd" w:id="1"/>
      <w:bookmarkEnd w:id="1"/>
      <w:r w:rsidDel="00000000" w:rsidR="00000000" w:rsidRPr="00000000">
        <w:rPr>
          <w:rtl w:val="0"/>
        </w:rPr>
        <w:t xml:space="preserve">BACKGROUND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3657600</wp:posOffset>
            </wp:positionH>
            <wp:positionV relativeFrom="paragraph">
              <wp:posOffset>1</wp:posOffset>
            </wp:positionV>
            <wp:extent cx="2514600" cy="2514600"/>
            <wp:effectExtent b="0" l="0" r="0" t="0"/>
            <wp:wrapSquare wrapText="bothSides" distB="114300" distT="114300" distL="114300" distR="114300"/>
            <wp:docPr descr="An illustration of a powerful man, standing over a city, holding what appears to be oversized ethernet cables." id="2" name="image2.png"/>
            <a:graphic>
              <a:graphicData uri="http://schemas.openxmlformats.org/drawingml/2006/picture">
                <pic:pic>
                  <pic:nvPicPr>
                    <pic:cNvPr descr="An illustration of a powerful man, standing over a city, holding what appears to be oversized ethernet cables.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“This is the story of NotPetya. Which seems to be the first time we’ve seen what a cyber war looks like. In the summer of 2017 Ukraine suffered a serious and catastrophic cyber attack on their whole country. Hear how it went down, what got hit, and who was responsible.”</w:t>
      </w:r>
    </w:p>
    <w:p w:rsidR="00000000" w:rsidDel="00000000" w:rsidP="00000000" w:rsidRDefault="00000000" w:rsidRPr="00000000" w14:paraId="00000004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In this exercise, you will listen to a riveting podcast episode from the podcast the Darknet Diaries and then craft a response to it.</w:t>
      </w:r>
    </w:p>
    <w:p w:rsidR="00000000" w:rsidDel="00000000" w:rsidP="00000000" w:rsidRDefault="00000000" w:rsidRPr="00000000" w14:paraId="00000005">
      <w:pPr>
        <w:pStyle w:val="Heading1"/>
        <w:pageBreakBefore w:val="0"/>
        <w:spacing w:after="200" w:lineRule="auto"/>
        <w:rPr/>
      </w:pPr>
      <w:bookmarkStart w:colFirst="0" w:colLast="0" w:name="_17ev586kmg9q" w:id="2"/>
      <w:bookmarkEnd w:id="2"/>
      <w:r w:rsidDel="00000000" w:rsidR="00000000" w:rsidRPr="00000000">
        <w:rPr>
          <w:rtl w:val="0"/>
        </w:rPr>
        <w:t xml:space="preserve">REQUIREMENTS</w:t>
      </w:r>
    </w:p>
    <w:p w:rsidR="00000000" w:rsidDel="00000000" w:rsidP="00000000" w:rsidRDefault="00000000" w:rsidRPr="00000000" w14:paraId="00000006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A web browser and internet connection.</w:t>
      </w:r>
    </w:p>
    <w:p w:rsidR="00000000" w:rsidDel="00000000" w:rsidP="00000000" w:rsidRDefault="00000000" w:rsidRPr="00000000" w14:paraId="00000007">
      <w:pPr>
        <w:pStyle w:val="Heading1"/>
        <w:pageBreakBefore w:val="0"/>
        <w:spacing w:after="200" w:lineRule="auto"/>
        <w:rPr>
          <w:rFonts w:ascii="Consolas" w:cs="Consolas" w:eastAsia="Consolas" w:hAnsi="Consolas"/>
        </w:rPr>
      </w:pPr>
      <w:bookmarkStart w:colFirst="0" w:colLast="0" w:name="_s91g909phhod" w:id="3"/>
      <w:bookmarkEnd w:id="3"/>
      <w:r w:rsidDel="00000000" w:rsidR="00000000" w:rsidRPr="00000000">
        <w:rPr>
          <w:rtl w:val="0"/>
        </w:rPr>
        <w:t xml:space="preserve">PART I: Listen to the podcast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after="20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If you have a podcast app, you can subscribe to the Darknet Diaries (it’s free!) and find Episode 54 - NotPetya. Alternatively, you can listen to the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episode online here</w:t>
        </w:r>
      </w:hyperlink>
      <w:r w:rsidDel="00000000" w:rsidR="00000000" w:rsidRPr="00000000">
        <w:rPr>
          <w:rtl w:val="0"/>
        </w:rPr>
        <w:t xml:space="preserve">. A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transcript is available here</w:t>
        </w:r>
      </w:hyperlink>
      <w:r w:rsidDel="00000000" w:rsidR="00000000" w:rsidRPr="00000000">
        <w:rPr>
          <w:rtl w:val="0"/>
        </w:rPr>
        <w:t xml:space="preserve">. By the way, you should totally subscribe to this podcast - it is reliably one of the finest podcasts today.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Craft a response to the podcast. Address the following:</w:t>
      </w:r>
    </w:p>
    <w:p w:rsidR="00000000" w:rsidDel="00000000" w:rsidP="00000000" w:rsidRDefault="00000000" w:rsidRPr="00000000" w14:paraId="0000000A">
      <w:pPr>
        <w:spacing w:after="200" w:lineRule="auto"/>
        <w:rPr/>
      </w:pPr>
      <w:r w:rsidDel="00000000" w:rsidR="00000000" w:rsidRPr="00000000">
        <w:rPr>
          <w:rtl w:val="0"/>
        </w:rPr>
        <w:t xml:space="preserve">List </w:t>
      </w:r>
      <w:r w:rsidDel="00000000" w:rsidR="00000000" w:rsidRPr="00000000">
        <w:rPr>
          <w:b w:val="1"/>
          <w:i w:val="1"/>
          <w:rtl w:val="0"/>
        </w:rPr>
        <w:t xml:space="preserve">three</w:t>
      </w:r>
      <w:r w:rsidDel="00000000" w:rsidR="00000000" w:rsidRPr="00000000">
        <w:rPr>
          <w:rtl w:val="0"/>
        </w:rPr>
        <w:t xml:space="preserve"> things that are </w:t>
      </w:r>
      <w:r w:rsidDel="00000000" w:rsidR="00000000" w:rsidRPr="00000000">
        <w:rPr>
          <w:b w:val="1"/>
          <w:i w:val="1"/>
          <w:rtl w:val="0"/>
        </w:rPr>
        <w:t xml:space="preserve">AWESOME</w:t>
      </w:r>
      <w:r w:rsidDel="00000000" w:rsidR="00000000" w:rsidRPr="00000000">
        <w:rPr>
          <w:rtl w:val="0"/>
        </w:rPr>
        <w:t xml:space="preserve">. Things you were surprised by, amazed by, or something new you learned.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rPr/>
      </w:pPr>
      <w:r w:rsidDel="00000000" w:rsidR="00000000" w:rsidRPr="00000000">
        <w:rPr>
          <w:rtl w:val="0"/>
        </w:rPr>
        <w:t xml:space="preserve">List </w:t>
      </w:r>
      <w:r w:rsidDel="00000000" w:rsidR="00000000" w:rsidRPr="00000000">
        <w:rPr>
          <w:b w:val="1"/>
          <w:i w:val="1"/>
          <w:rtl w:val="0"/>
        </w:rPr>
        <w:t xml:space="preserve">two</w:t>
      </w:r>
      <w:r w:rsidDel="00000000" w:rsidR="00000000" w:rsidRPr="00000000">
        <w:rPr>
          <w:rtl w:val="0"/>
        </w:rPr>
        <w:t xml:space="preserve"> things that you will </w:t>
      </w:r>
      <w:r w:rsidDel="00000000" w:rsidR="00000000" w:rsidRPr="00000000">
        <w:rPr>
          <w:b w:val="1"/>
          <w:i w:val="1"/>
          <w:rtl w:val="0"/>
        </w:rPr>
        <w:t xml:space="preserve">ADVOCATE</w:t>
      </w:r>
      <w:r w:rsidDel="00000000" w:rsidR="00000000" w:rsidRPr="00000000">
        <w:rPr>
          <w:rtl w:val="0"/>
        </w:rPr>
        <w:t xml:space="preserve"> with your family, friends, and co-workers. What are things that you should tell them to help them understand the importance of information security?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rPr/>
      </w:pPr>
      <w:r w:rsidDel="00000000" w:rsidR="00000000" w:rsidRPr="00000000">
        <w:rPr>
          <w:rtl w:val="0"/>
        </w:rPr>
        <w:t xml:space="preserve">List </w:t>
      </w:r>
      <w:r w:rsidDel="00000000" w:rsidR="00000000" w:rsidRPr="00000000">
        <w:rPr>
          <w:b w:val="1"/>
          <w:i w:val="1"/>
          <w:rtl w:val="0"/>
        </w:rPr>
        <w:t xml:space="preserve">one</w:t>
      </w:r>
      <w:r w:rsidDel="00000000" w:rsidR="00000000" w:rsidRPr="00000000">
        <w:rPr>
          <w:rtl w:val="0"/>
        </w:rPr>
        <w:t xml:space="preserve"> thing that is </w:t>
      </w:r>
      <w:r w:rsidDel="00000000" w:rsidR="00000000" w:rsidRPr="00000000">
        <w:rPr>
          <w:b w:val="1"/>
          <w:i w:val="1"/>
          <w:rtl w:val="0"/>
        </w:rPr>
        <w:t xml:space="preserve">ACTIONABLE</w:t>
      </w:r>
      <w:r w:rsidDel="00000000" w:rsidR="00000000" w:rsidRPr="00000000">
        <w:rPr>
          <w:rtl w:val="0"/>
        </w:rPr>
        <w:t xml:space="preserve">. After listening to this podcast, what is one thing you will do? Is there a quick thing you can do to be safer? Is there something you can do to change your behavior?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43434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7" w:sz="0" w:val="none"/>
                <w:right w:color="auto" w:space="0" w:sz="0" w:val="none"/>
              </w:pBdr>
              <w:spacing w:line="360" w:lineRule="auto"/>
              <w:ind w:left="720" w:firstLine="0"/>
              <w:jc w:val="center"/>
              <w:rPr>
                <w:rFonts w:ascii="Droid Sans" w:cs="Droid Sans" w:eastAsia="Droid Sans" w:hAnsi="Droid Sans"/>
                <w:color w:val="4d4d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7" w:sz="0" w:val="none"/>
                <w:right w:color="auto" w:space="0" w:sz="0" w:val="none"/>
              </w:pBdr>
              <w:spacing w:after="200" w:line="240" w:lineRule="auto"/>
              <w:jc w:val="center"/>
              <w:rPr>
                <w:rFonts w:ascii="Droid Sans" w:cs="Droid Sans" w:eastAsia="Droid Sans" w:hAnsi="Droid Sans"/>
                <w:b w:val="1"/>
                <w:color w:val="1c1c1c"/>
                <w:sz w:val="20"/>
                <w:szCs w:val="2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b w:val="1"/>
                <w:color w:val="ffffff"/>
                <w:sz w:val="20"/>
                <w:szCs w:val="20"/>
                <w:rtl w:val="0"/>
              </w:rPr>
              <w:t xml:space="preserve">SUBMIT A LINK TO THIS DOCUMENT IN BLACKBOARD.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720" w:top="72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  <w:font w:name="Courier New"/>
  <w:font w:name="Trebuchet MS"/>
  <w:font w:name="Droid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tabs>
        <w:tab w:val="right" w:leader="none" w:pos="10080"/>
      </w:tabs>
      <w:spacing w:after="200" w:lineRule="auto"/>
      <w:ind w:left="-720" w:right="-720" w:firstLine="0"/>
      <w:rPr>
        <w:color w:val="38761d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CC-BY-SA-NC </w:t>
    </w:r>
    <w:hyperlink r:id="rId1">
      <w:r w:rsidDel="00000000" w:rsidR="00000000" w:rsidRPr="00000000">
        <w:rPr>
          <w:i w:val="1"/>
          <w:color w:val="1155cc"/>
          <w:sz w:val="18"/>
          <w:szCs w:val="18"/>
          <w:u w:val="single"/>
          <w:rtl w:val="0"/>
        </w:rPr>
        <w:t xml:space="preserve">Dave Ghidiu</w:t>
      </w:r>
    </w:hyperlink>
    <w:r w:rsidDel="00000000" w:rsidR="00000000" w:rsidRPr="00000000">
      <w:rPr>
        <w:i w:val="1"/>
        <w:sz w:val="18"/>
        <w:szCs w:val="18"/>
        <w:rtl w:val="0"/>
      </w:rPr>
      <w:tab/>
      <w:t xml:space="preserve">Finger Lakes Community College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ageBreakBefore w:val="0"/>
      <w:tabs>
        <w:tab w:val="right" w:leader="none" w:pos="10080"/>
      </w:tabs>
      <w:spacing w:after="200" w:lineRule="auto"/>
      <w:ind w:left="-720" w:right="-720" w:firstLine="0"/>
      <w:rPr/>
    </w:pPr>
    <w:r w:rsidDel="00000000" w:rsidR="00000000" w:rsidRPr="00000000">
      <w:rPr>
        <w:i w:val="1"/>
        <w:sz w:val="18"/>
        <w:szCs w:val="18"/>
        <w:rtl w:val="0"/>
      </w:rPr>
      <w:t xml:space="preserve">CC-BY-SA-NC </w:t>
    </w:r>
    <w:hyperlink r:id="rId1">
      <w:r w:rsidDel="00000000" w:rsidR="00000000" w:rsidRPr="00000000">
        <w:rPr>
          <w:i w:val="1"/>
          <w:color w:val="1155cc"/>
          <w:sz w:val="18"/>
          <w:szCs w:val="18"/>
          <w:u w:val="single"/>
          <w:rtl w:val="0"/>
        </w:rPr>
        <w:t xml:space="preserve">Dave Ghidiu</w:t>
      </w:r>
    </w:hyperlink>
    <w:r w:rsidDel="00000000" w:rsidR="00000000" w:rsidRPr="00000000">
      <w:rPr>
        <w:i w:val="1"/>
        <w:sz w:val="18"/>
        <w:szCs w:val="18"/>
        <w:rtl w:val="0"/>
      </w:rPr>
      <w:tab/>
      <w:t xml:space="preserve">Finger Lakes Community College</w:t>
      <w:br w:type="textWrapping"/>
      <w:t xml:space="preserve">Artwork from the Darknet Diaries © 2021, used with permission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Style w:val="Heading1"/>
      <w:pageBreakBefore w:val="0"/>
      <w:pBdr>
        <w:top w:color="auto" w:space="0" w:sz="0" w:val="none"/>
        <w:left w:color="auto" w:space="0" w:sz="0" w:val="none"/>
        <w:bottom w:color="auto" w:space="15" w:sz="0" w:val="none"/>
        <w:right w:color="auto" w:space="0" w:sz="0" w:val="none"/>
      </w:pBdr>
      <w:spacing w:before="0" w:line="240" w:lineRule="auto"/>
      <w:rPr/>
    </w:pPr>
    <w:bookmarkStart w:colFirst="0" w:colLast="0" w:name="_12zgjz7aewn" w:id="4"/>
    <w:bookmarkEnd w:id="4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ageBreakBefore w:val="0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50909" cy="927100"/>
          <wp:effectExtent b="0" l="0" r="0" t="0"/>
          <wp:wrapTopAndBottom distB="114300" distT="114300"/>
          <wp:docPr descr="The words ‘Lets Be Careful Out There’ are on top of a bunch of binary ones and zeros.&#10;" id="1" name="image1.png"/>
          <a:graphic>
            <a:graphicData uri="http://schemas.openxmlformats.org/drawingml/2006/picture">
              <pic:pic>
                <pic:nvPicPr>
                  <pic:cNvPr descr="The words ‘Lets Be Careful Out There’ are on top of a bunch of binary ones and zeros.&#10;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0909" cy="927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spacing w:before="400" w:lineRule="auto"/>
    </w:pPr>
    <w:rPr>
      <w:b w:val="1"/>
    </w:rPr>
  </w:style>
  <w:style w:type="paragraph" w:styleId="Heading2">
    <w:name w:val="heading 2"/>
    <w:basedOn w:val="Normal"/>
    <w:next w:val="Normal"/>
    <w:pPr>
      <w:pageBreakBefore w:val="0"/>
      <w:spacing w:after="100" w:before="100" w:line="240" w:lineRule="auto"/>
      <w:ind w:left="720" w:right="720" w:firstLine="0"/>
    </w:pPr>
    <w:rPr>
      <w:rFonts w:ascii="Consolas" w:cs="Consolas" w:eastAsia="Consolas" w:hAnsi="Consolas"/>
    </w:rPr>
  </w:style>
  <w:style w:type="paragraph" w:styleId="Heading3">
    <w:name w:val="heading 3"/>
    <w:basedOn w:val="Normal"/>
    <w:next w:val="Normal"/>
    <w:pPr>
      <w:pageBreakBefore w:val="0"/>
      <w:spacing w:line="240" w:lineRule="auto"/>
      <w:jc w:val="center"/>
    </w:pPr>
    <w:rPr>
      <w:i w:val="1"/>
      <w:sz w:val="18"/>
      <w:szCs w:val="18"/>
    </w:rPr>
  </w:style>
  <w:style w:type="paragraph" w:styleId="Heading4">
    <w:name w:val="heading 4"/>
    <w:basedOn w:val="Normal"/>
    <w:next w:val="Normal"/>
    <w:pPr>
      <w:pageBreakBefore w:val="0"/>
      <w:spacing w:after="100" w:before="100" w:line="240" w:lineRule="auto"/>
      <w:jc w:val="center"/>
    </w:pPr>
    <w:rPr>
      <w:rFonts w:ascii="Courier New" w:cs="Courier New" w:eastAsia="Courier New" w:hAnsi="Courier New"/>
      <w:sz w:val="20"/>
      <w:szCs w:val="20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b w:val="1"/>
      <w:sz w:val="36"/>
      <w:szCs w:val="3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</w:pPr>
    <w:rPr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darknetdiaries.com/episode/54/" TargetMode="External"/><Relationship Id="rId8" Type="http://schemas.openxmlformats.org/officeDocument/2006/relationships/hyperlink" Target="https://darknetdiaries.com/transcript/54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daveghidiu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daveghidiu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