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76" w:lineRule="auto"/>
        <w:jc w:val="right"/>
        <w:rPr>
          <w:b w:val="1"/>
          <w:color w:val="5d6770"/>
        </w:rPr>
      </w:pPr>
      <w:r w:rsidDel="00000000" w:rsidR="00000000" w:rsidRPr="00000000">
        <w:rPr>
          <w:b w:val="1"/>
          <w:color w:val="5d6770"/>
          <w:rtl w:val="0"/>
        </w:rPr>
        <w:t xml:space="preserve">Unit 5 Lesson 10</w:t>
      </w:r>
    </w:p>
    <w:p w:rsidR="00000000" w:rsidDel="00000000" w:rsidP="00000000" w:rsidRDefault="00000000" w:rsidRPr="00000000" w14:paraId="00000002">
      <w:pPr>
        <w:pageBreakBefore w:val="0"/>
        <w:widowControl w:val="0"/>
        <w:spacing w:line="252.00000000000003" w:lineRule="auto"/>
        <w:ind w:left="-630" w:firstLine="0"/>
        <w:rPr/>
      </w:pPr>
      <w:r w:rsidDel="00000000" w:rsidR="00000000" w:rsidRPr="00000000">
        <w:rPr>
          <w:color w:val="5d6770"/>
          <w:rtl w:val="0"/>
        </w:rPr>
        <w:t xml:space="preserve">Name(s)____________________________________________ Period _______ Date _____________</w:t>
      </w:r>
      <w:r w:rsidDel="00000000" w:rsidR="00000000" w:rsidRPr="00000000">
        <w:rPr>
          <w:rtl w:val="0"/>
        </w:rPr>
      </w:r>
    </w:p>
    <w:p w:rsidR="00000000" w:rsidDel="00000000" w:rsidP="00000000" w:rsidRDefault="00000000" w:rsidRPr="00000000" w14:paraId="00000003">
      <w:pPr>
        <w:pageBreakBefore w:val="0"/>
        <w:widowControl w:val="0"/>
        <w:spacing w:line="252.00000000000003" w:lineRule="auto"/>
        <w:rPr>
          <w:color w:val="5d6770"/>
        </w:rPr>
      </w:pPr>
      <w:r w:rsidDel="00000000" w:rsidR="00000000" w:rsidRPr="00000000">
        <w:rPr>
          <w:rtl w:val="0"/>
        </w:rPr>
      </w:r>
    </w:p>
    <w:tbl>
      <w:tblPr>
        <w:tblStyle w:val="Table1"/>
        <w:tblW w:w="12255.0" w:type="dxa"/>
        <w:jc w:val="left"/>
        <w:tblInd w:w="-1440.0" w:type="dxa"/>
        <w:tblLayout w:type="fixed"/>
        <w:tblLook w:val="0600"/>
      </w:tblPr>
      <w:tblGrid>
        <w:gridCol w:w="990"/>
        <w:gridCol w:w="9900"/>
        <w:gridCol w:w="1365"/>
        <w:tblGridChange w:id="0">
          <w:tblGrid>
            <w:gridCol w:w="990"/>
            <w:gridCol w:w="9900"/>
            <w:gridCol w:w="136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widowControl w:val="0"/>
              <w:spacing w:line="240" w:lineRule="auto"/>
              <w:rPr>
                <w:rFonts w:ascii="Ubuntu" w:cs="Ubuntu" w:eastAsia="Ubuntu" w:hAnsi="Ubuntu"/>
                <w:b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5">
            <w:pPr>
              <w:pageBreakBefore w:val="0"/>
              <w:widowControl w:val="0"/>
              <w:spacing w:line="240" w:lineRule="auto"/>
              <w:rPr>
                <w:rFonts w:ascii="Ubuntu" w:cs="Ubuntu" w:eastAsia="Ubuntu" w:hAnsi="Ubuntu"/>
                <w:b w:val="1"/>
                <w:color w:val="ffffff"/>
                <w:sz w:val="36"/>
                <w:szCs w:val="36"/>
              </w:rPr>
            </w:pPr>
            <w:r w:rsidDel="00000000" w:rsidR="00000000" w:rsidRPr="00000000">
              <w:rPr>
                <w:rFonts w:ascii="Ubuntu" w:cs="Ubuntu" w:eastAsia="Ubuntu" w:hAnsi="Ubuntu"/>
                <w:b w:val="1"/>
                <w:color w:val="ffffff"/>
                <w:sz w:val="36"/>
                <w:szCs w:val="36"/>
                <w:rtl w:val="0"/>
              </w:rPr>
              <w:t xml:space="preserve">Color Sleuth Project Rubric</w:t>
            </w:r>
          </w:p>
        </w:tc>
        <w:tc>
          <w:tcPr>
            <w:shd w:fill="00adbc" w:val="clear"/>
            <w:tcMar>
              <w:top w:w="0.0" w:type="dxa"/>
              <w:left w:w="0.0" w:type="dxa"/>
              <w:bottom w:w="0.0" w:type="dxa"/>
              <w:right w:w="0.0" w:type="dxa"/>
            </w:tcMar>
            <w:vAlign w:val="center"/>
          </w:tcPr>
          <w:p w:rsidR="00000000" w:rsidDel="00000000" w:rsidP="00000000" w:rsidRDefault="00000000" w:rsidRPr="00000000" w14:paraId="00000006">
            <w:pPr>
              <w:pageBreakBefore w:val="0"/>
              <w:widowControl w:val="0"/>
              <w:spacing w:line="240" w:lineRule="auto"/>
              <w:ind w:left="85.80000000000041" w:firstLine="0"/>
              <w:rPr>
                <w:color w:val="5d6770"/>
              </w:rPr>
            </w:pPr>
            <w:r w:rsidDel="00000000" w:rsidR="00000000" w:rsidRPr="00000000">
              <w:rPr>
                <w:color w:val="5d6770"/>
              </w:rPr>
              <w:drawing>
                <wp:inline distB="114300" distT="114300" distL="114300" distR="114300">
                  <wp:extent cx="500063" cy="5000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7">
      <w:pPr>
        <w:pStyle w:val="Heading2"/>
        <w:pageBreakBefore w:val="0"/>
        <w:spacing w:before="300" w:line="276" w:lineRule="auto"/>
        <w:ind w:left="-630" w:firstLine="0"/>
        <w:rPr>
          <w:rFonts w:ascii="Ubuntu" w:cs="Ubuntu" w:eastAsia="Ubuntu" w:hAnsi="Ubuntu"/>
          <w:color w:val="7665a0"/>
        </w:rPr>
      </w:pPr>
      <w:bookmarkStart w:colFirst="0" w:colLast="0" w:name="_mj2uvhkts7rg" w:id="0"/>
      <w:bookmarkEnd w:id="0"/>
      <w:r w:rsidDel="00000000" w:rsidR="00000000" w:rsidRPr="00000000">
        <w:rPr>
          <w:rFonts w:ascii="Ubuntu" w:cs="Ubuntu" w:eastAsia="Ubuntu" w:hAnsi="Ubuntu"/>
          <w:color w:val="7665a0"/>
          <w:rtl w:val="0"/>
        </w:rPr>
        <w:t xml:space="preserve">Overview</w:t>
      </w:r>
    </w:p>
    <w:p w:rsidR="00000000" w:rsidDel="00000000" w:rsidP="00000000" w:rsidRDefault="00000000" w:rsidRPr="00000000" w14:paraId="00000008">
      <w:pPr>
        <w:pageBreakBefore w:val="0"/>
        <w:ind w:left="-630" w:firstLine="0"/>
        <w:rPr/>
      </w:pPr>
      <w:r w:rsidDel="00000000" w:rsidR="00000000" w:rsidRPr="00000000">
        <w:rPr>
          <w:rtl w:val="0"/>
        </w:rPr>
        <w:t xml:space="preserve">The Color Sleuth lesson walks you through a scenario of two fictional students planning and writing code for an app of their design.  You are asked to mimic the code they write by transcribing from the pseudocode sketches they make along the way (the tutorial). At the end you’re on your own to write code that decides how the came ends and who wins.</w:t>
      </w:r>
    </w:p>
    <w:p w:rsidR="00000000" w:rsidDel="00000000" w:rsidP="00000000" w:rsidRDefault="00000000" w:rsidRPr="00000000" w14:paraId="00000009">
      <w:pPr>
        <w:pageBreakBefore w:val="0"/>
        <w:rPr/>
      </w:pPr>
      <w:r w:rsidDel="00000000" w:rsidR="00000000" w:rsidRPr="00000000">
        <w:rPr>
          <w:rtl w:val="0"/>
        </w:rPr>
      </w:r>
    </w:p>
    <w:tbl>
      <w:tblPr>
        <w:tblStyle w:val="Table2"/>
        <w:tblW w:w="10515.0" w:type="dxa"/>
        <w:jc w:val="left"/>
        <w:tblInd w:w="-6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0"/>
        <w:gridCol w:w="630"/>
        <w:gridCol w:w="975"/>
        <w:gridCol w:w="555"/>
        <w:gridCol w:w="3945"/>
        <w:tblGridChange w:id="0">
          <w:tblGrid>
            <w:gridCol w:w="4410"/>
            <w:gridCol w:w="630"/>
            <w:gridCol w:w="975"/>
            <w:gridCol w:w="555"/>
            <w:gridCol w:w="3945"/>
          </w:tblGrid>
        </w:tblGridChange>
      </w:tblGrid>
      <w:tr>
        <w:trPr>
          <w:cantSplit w:val="0"/>
          <w:tblHeader w:val="0"/>
        </w:trPr>
        <w:tc>
          <w:tcPr>
            <w:shd w:fill="666666" w:val="clear"/>
            <w:tcMar>
              <w:top w:w="129.6" w:type="dxa"/>
              <w:left w:w="129.6" w:type="dxa"/>
              <w:bottom w:w="129.6" w:type="dxa"/>
              <w:right w:w="129.6"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Criteria</w:t>
            </w:r>
          </w:p>
        </w:tc>
        <w:tc>
          <w:tcPr>
            <w:shd w:fill="666666" w:val="clear"/>
            <w:tcMar>
              <w:top w:w="129.6" w:type="dxa"/>
              <w:left w:w="129.6" w:type="dxa"/>
              <w:bottom w:w="129.6" w:type="dxa"/>
              <w:right w:w="129.6"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Yes</w:t>
            </w:r>
          </w:p>
        </w:tc>
        <w:tc>
          <w:tcPr>
            <w:shd w:fill="666666" w:val="clear"/>
            <w:tcMar>
              <w:top w:w="129.6" w:type="dxa"/>
              <w:left w:w="129.6" w:type="dxa"/>
              <w:bottom w:w="129.6" w:type="dxa"/>
              <w:right w:w="129.6"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Almost</w:t>
            </w:r>
          </w:p>
        </w:tc>
        <w:tc>
          <w:tcPr>
            <w:shd w:fill="666666" w:val="clear"/>
            <w:tcMar>
              <w:top w:w="129.6" w:type="dxa"/>
              <w:left w:w="129.6" w:type="dxa"/>
              <w:bottom w:w="129.6" w:type="dxa"/>
              <w:right w:w="129.6"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No</w:t>
            </w:r>
          </w:p>
        </w:tc>
        <w:tc>
          <w:tcPr>
            <w:shd w:fill="666666" w:val="clear"/>
            <w:tcMar>
              <w:top w:w="129.6" w:type="dxa"/>
              <w:left w:w="129.6" w:type="dxa"/>
              <w:bottom w:w="129.6" w:type="dxa"/>
              <w:right w:w="129.6"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Comments</w:t>
            </w:r>
          </w:p>
        </w:tc>
      </w:tr>
      <w:tr>
        <w:trPr>
          <w:cantSplit w:val="0"/>
          <w:trHeight w:val="440" w:hRule="atLeast"/>
          <w:tblHeader w:val="0"/>
        </w:trP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34343"/>
              </w:rPr>
            </w:pPr>
            <w:r w:rsidDel="00000000" w:rsidR="00000000" w:rsidRPr="00000000">
              <w:rPr>
                <w:b w:val="1"/>
                <w:color w:val="434343"/>
                <w:rtl w:val="0"/>
              </w:rPr>
              <w:t xml:space="preserve">Features Covered in Tutorial </w:t>
            </w:r>
            <w:r w:rsidDel="00000000" w:rsidR="00000000" w:rsidRPr="00000000">
              <w:rPr>
                <w:color w:val="434343"/>
                <w:rtl w:val="0"/>
              </w:rPr>
              <w:t xml:space="preserve">Students are guided through building these components of the game by the tutorial. These features should be clear from quickly playing the game and reviewing the code.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Game Board Changes: </w:t>
            </w:r>
            <w:r w:rsidDel="00000000" w:rsidR="00000000" w:rsidRPr="00000000">
              <w:rPr>
                <w:rtl w:val="0"/>
              </w:rPr>
              <w:t xml:space="preserve">Buttons change colors when any one of them is clicked, one button has a slightly different color</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Score Updates: </w:t>
            </w:r>
            <w:r w:rsidDel="00000000" w:rsidR="00000000" w:rsidRPr="00000000">
              <w:rPr>
                <w:rtl w:val="0"/>
              </w:rPr>
              <w:t xml:space="preserve">Clicking buttons updates and displays score for the correct player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Switching Turns: </w:t>
            </w:r>
            <w:r w:rsidDel="00000000" w:rsidR="00000000" w:rsidRPr="00000000">
              <w:rPr>
                <w:rtl w:val="0"/>
              </w:rPr>
              <w:t xml:space="preserve">Players switch turns after each click - whose turn it is clearly indicated</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Code Style: </w:t>
            </w:r>
            <w:r w:rsidDel="00000000" w:rsidR="00000000" w:rsidRPr="00000000">
              <w:rPr>
                <w:rtl w:val="0"/>
              </w:rPr>
              <w:t xml:space="preserve">Code is neatly organized and broken into functions in the style suggested by the tutorial.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rHeight w:val="440" w:hRule="atLeast"/>
          <w:tblHeader w:val="0"/>
        </w:trP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02B">
            <w:pPr>
              <w:pageBreakBefore w:val="0"/>
              <w:widowControl w:val="0"/>
              <w:spacing w:line="240" w:lineRule="auto"/>
              <w:rPr>
                <w:color w:val="434343"/>
              </w:rPr>
            </w:pPr>
            <w:r w:rsidDel="00000000" w:rsidR="00000000" w:rsidRPr="00000000">
              <w:rPr>
                <w:b w:val="1"/>
                <w:color w:val="434343"/>
                <w:rtl w:val="0"/>
              </w:rPr>
              <w:t xml:space="preserve">Features Student(s) Write Independently </w:t>
            </w:r>
            <w:r w:rsidDel="00000000" w:rsidR="00000000" w:rsidRPr="00000000">
              <w:rPr>
                <w:color w:val="434343"/>
                <w:rtl w:val="0"/>
              </w:rPr>
              <w:t xml:space="preserve">Students are asked to independently write code to end the game. Assessing this feature may require reading code, playing the game to its conclusion, or changing the starting score of the game to force the game to end.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pageBreakBefore w:val="0"/>
              <w:widowControl w:val="0"/>
              <w:spacing w:line="240" w:lineRule="auto"/>
              <w:rPr/>
            </w:pPr>
            <w:r w:rsidDel="00000000" w:rsidR="00000000" w:rsidRPr="00000000">
              <w:rPr>
                <w:b w:val="1"/>
                <w:rtl w:val="0"/>
              </w:rPr>
              <w:t xml:space="preserve">Game over: </w:t>
            </w:r>
            <w:r w:rsidDel="00000000" w:rsidR="00000000" w:rsidRPr="00000000">
              <w:rPr>
                <w:rtl w:val="0"/>
              </w:rPr>
              <w:t xml:space="preserve">UI indicates game is over</w:t>
            </w:r>
          </w:p>
          <w:p w:rsidR="00000000" w:rsidDel="00000000" w:rsidP="00000000" w:rsidRDefault="00000000" w:rsidRPr="00000000" w14:paraId="00000031">
            <w:pPr>
              <w:pageBreakBefore w:val="0"/>
              <w:widowControl w:val="0"/>
              <w:spacing w:line="240" w:lineRule="auto"/>
              <w:rPr/>
            </w:pPr>
            <w:r w:rsidDel="00000000" w:rsidR="00000000" w:rsidRPr="00000000">
              <w:rPr>
                <w:rtl w:val="0"/>
              </w:rPr>
            </w:r>
          </w:p>
          <w:p w:rsidR="00000000" w:rsidDel="00000000" w:rsidP="00000000" w:rsidRDefault="00000000" w:rsidRPr="00000000" w14:paraId="00000032">
            <w:pPr>
              <w:pageBreakBefore w:val="0"/>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Game over: </w:t>
            </w:r>
            <w:r w:rsidDel="00000000" w:rsidR="00000000" w:rsidRPr="00000000">
              <w:rPr>
                <w:rtl w:val="0"/>
              </w:rPr>
              <w:t xml:space="preserve">Code written so that game </w:t>
            </w:r>
            <w:r w:rsidDel="00000000" w:rsidR="00000000" w:rsidRPr="00000000">
              <w:rPr>
                <w:i w:val="1"/>
                <w:rtl w:val="0"/>
              </w:rPr>
              <w:t xml:space="preserve">can</w:t>
            </w:r>
            <w:r w:rsidDel="00000000" w:rsidR="00000000" w:rsidRPr="00000000">
              <w:rPr>
                <w:rtl w:val="0"/>
              </w:rPr>
              <w:t xml:space="preserve"> end - contains logic to check whether game is over.</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Who won: </w:t>
            </w:r>
            <w:r w:rsidDel="00000000" w:rsidR="00000000" w:rsidRPr="00000000">
              <w:rPr>
                <w:rtl w:val="0"/>
              </w:rPr>
              <w:t xml:space="preserve">UI indicates winning player</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pageBreakBefore w:val="0"/>
              <w:widowControl w:val="0"/>
              <w:spacing w:line="240" w:lineRule="auto"/>
              <w:rPr/>
            </w:pPr>
            <w:r w:rsidDel="00000000" w:rsidR="00000000" w:rsidRPr="00000000">
              <w:rPr>
                <w:b w:val="1"/>
                <w:rtl w:val="0"/>
              </w:rPr>
              <w:t xml:space="preserve">Who won: </w:t>
            </w:r>
            <w:r w:rsidDel="00000000" w:rsidR="00000000" w:rsidRPr="00000000">
              <w:rPr>
                <w:rtl w:val="0"/>
              </w:rPr>
              <w:t xml:space="preserve">C</w:t>
            </w:r>
            <w:r w:rsidDel="00000000" w:rsidR="00000000" w:rsidRPr="00000000">
              <w:rPr>
                <w:rtl w:val="0"/>
              </w:rPr>
              <w:t xml:space="preserve">ode contains logic to determine which player won (if game is over).</w:t>
            </w:r>
          </w:p>
          <w:p w:rsidR="00000000" w:rsidDel="00000000" w:rsidP="00000000" w:rsidRDefault="00000000" w:rsidRPr="00000000" w14:paraId="00000045">
            <w:pPr>
              <w:pageBreakBefore w:val="0"/>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4A">
      <w:pPr>
        <w:pageBreakBefore w:val="0"/>
        <w:rPr/>
      </w:pPr>
      <w:r w:rsidDel="00000000" w:rsidR="00000000" w:rsidRPr="00000000">
        <w:rPr>
          <w:rtl w:val="0"/>
        </w:rPr>
      </w:r>
    </w:p>
    <w:sectPr>
      <w:pgSz w:h="15840" w:w="12240" w:orient="portrait"/>
      <w:pgMar w:bottom="720" w:top="72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spacing w:line="26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600" w:line="324.00000000000006" w:lineRule="auto"/>
    </w:pPr>
    <w:rPr>
      <w:b w:val="1"/>
      <w:color w:val="7865a1"/>
      <w:sz w:val="40"/>
      <w:szCs w:val="40"/>
    </w:rPr>
  </w:style>
  <w:style w:type="paragraph" w:styleId="Heading2">
    <w:name w:val="heading 2"/>
    <w:basedOn w:val="Normal"/>
    <w:next w:val="Normal"/>
    <w:pPr>
      <w:keepNext w:val="1"/>
      <w:keepLines w:val="1"/>
      <w:pageBreakBefore w:val="0"/>
      <w:spacing w:before="160" w:lineRule="auto"/>
    </w:pPr>
    <w:rPr>
      <w:b w:val="1"/>
      <w:color w:val="666666"/>
      <w:sz w:val="24"/>
      <w:szCs w:val="24"/>
    </w:rPr>
  </w:style>
  <w:style w:type="paragraph" w:styleId="Heading3">
    <w:name w:val="heading 3"/>
    <w:basedOn w:val="Normal"/>
    <w:next w:val="Normal"/>
    <w:pPr>
      <w:keepNext w:val="1"/>
      <w:keepLines w:val="1"/>
      <w:pageBreakBefore w:val="0"/>
      <w:spacing w:before="160" w:lineRule="auto"/>
    </w:pPr>
    <w:rPr>
      <w:rFonts w:ascii="Trebuchet MS" w:cs="Trebuchet MS" w:eastAsia="Trebuchet MS" w:hAnsi="Trebuchet MS"/>
      <w:b w:val="1"/>
      <w:color w:val="666666"/>
      <w:sz w:val="22"/>
      <w:szCs w:val="22"/>
    </w:rPr>
  </w:style>
  <w:style w:type="paragraph" w:styleId="Heading4">
    <w:name w:val="heading 4"/>
    <w:basedOn w:val="Normal"/>
    <w:next w:val="Normal"/>
    <w:pPr>
      <w:keepNext w:val="1"/>
      <w:keepLines w:val="1"/>
      <w:pageBreakBefore w:val="0"/>
      <w:spacing w:before="160" w:lineRule="auto"/>
      <w:ind w:left="720" w:firstLine="0"/>
    </w:pPr>
    <w:rPr>
      <w:b w:val="1"/>
      <w:color w:val="ffffff"/>
      <w:sz w:val="24"/>
      <w:szCs w:val="24"/>
      <w:shd w:fill="666666" w:val="clear"/>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