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935"/>
        <w:rPr>
          <w:rFonts w:ascii="Times New Roman"/>
          <w:i w:val="0"/>
          <w:sz w:val="20"/>
        </w:rPr>
      </w:pPr>
      <w:r>
        <w:rPr>
          <w:rFonts w:ascii="Times New Roman"/>
          <w:i w:val="0"/>
          <w:sz w:val="20"/>
        </w:rPr>
        <mc:AlternateContent>
          <mc:Choice Requires="wps">
            <w:drawing>
              <wp:anchor distT="0" distB="0" distL="0" distR="0" allowOverlap="1" layoutInCell="1" locked="0" behindDoc="1" simplePos="0" relativeHeight="487106048">
                <wp:simplePos x="0" y="0"/>
                <wp:positionH relativeFrom="page">
                  <wp:posOffset>150876</wp:posOffset>
                </wp:positionH>
                <wp:positionV relativeFrom="page">
                  <wp:posOffset>9879583</wp:posOffset>
                </wp:positionV>
                <wp:extent cx="7260590" cy="63881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260590" cy="638810"/>
                          <a:chExt cx="7260590" cy="638810"/>
                        </a:xfrm>
                      </wpg:grpSpPr>
                      <wps:wsp>
                        <wps:cNvPr id="2" name="Graphic 2"/>
                        <wps:cNvSpPr/>
                        <wps:spPr>
                          <a:xfrm>
                            <a:off x="0" y="178511"/>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6617843" y="0"/>
                            <a:ext cx="444500" cy="444500"/>
                          </a:xfrm>
                          <a:prstGeom prst="rect">
                            <a:avLst/>
                          </a:prstGeom>
                        </pic:spPr>
                      </pic:pic>
                      <wps:wsp>
                        <wps:cNvPr id="4" name="Textbox 4"/>
                        <wps:cNvSpPr txBox="1"/>
                        <wps:spPr>
                          <a:xfrm>
                            <a:off x="0" y="0"/>
                            <a:ext cx="7260590" cy="638810"/>
                          </a:xfrm>
                          <a:prstGeom prst="rect">
                            <a:avLst/>
                          </a:prstGeom>
                        </wps:spPr>
                        <wps:txbx>
                          <w:txbxContent>
                            <w:p>
                              <w:pPr>
                                <w:spacing w:line="240" w:lineRule="auto" w:before="73"/>
                                <w:rPr>
                                  <w:rFonts w:ascii="Arial MT"/>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wps:txbx>
                        <wps:bodyPr wrap="square" lIns="0" tIns="0" rIns="0" bIns="0" rtlCol="0">
                          <a:noAutofit/>
                        </wps:bodyPr>
                      </wps:wsp>
                    </wpg:wgp>
                  </a:graphicData>
                </a:graphic>
              </wp:anchor>
            </w:drawing>
          </mc:Choice>
          <mc:Fallback>
            <w:pict>
              <v:group style="position:absolute;margin-left:11.88pt;margin-top:777.919983pt;width:571.7pt;height:50.3pt;mso-position-horizontal-relative:page;mso-position-vertical-relative:page;z-index:-16210432" id="docshapegroup1" coordorigin="238,15558" coordsize="11434,1006">
                <v:rect style="position:absolute;left:237;top:15839;width:11434;height:725" id="docshape2" filled="true" fillcolor="#45b32b" stroked="false">
                  <v:fill type="solid"/>
                </v:rect>
                <v:shape style="position:absolute;left:10659;top:15558;width:700;height:700" type="#_x0000_t75" id="docshape3" stroked="false">
                  <v:imagedata r:id="rId5" o:title=""/>
                </v:shape>
                <v:shapetype id="_x0000_t202" o:spt="202" coordsize="21600,21600" path="m,l,21600r21600,l21600,xe">
                  <v:stroke joinstyle="miter"/>
                  <v:path gradientshapeok="t" o:connecttype="rect"/>
                </v:shapetype>
                <v:shape style="position:absolute;left:237;top:15558;width:11434;height:1006" type="#_x0000_t202" id="docshape4" filled="false" stroked="false">
                  <v:textbox inset="0,0,0,0">
                    <w:txbxContent>
                      <w:p>
                        <w:pPr>
                          <w:spacing w:line="240" w:lineRule="auto" w:before="73"/>
                          <w:rPr>
                            <w:rFonts w:ascii="Arial MT"/>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v:textbox>
                  <w10:wrap type="none"/>
                </v:shape>
                <w10:wrap type="none"/>
              </v:group>
            </w:pict>
          </mc:Fallback>
        </mc:AlternateContent>
      </w:r>
      <w:r>
        <w:rPr>
          <w:rFonts w:ascii="Times New Roman"/>
          <w:i w:val="0"/>
          <w:sz w:val="20"/>
        </w:rPr>
        <mc:AlternateContent>
          <mc:Choice Requires="wps">
            <w:drawing>
              <wp:anchor distT="0" distB="0" distL="0" distR="0" allowOverlap="1" layoutInCell="1" locked="0" behindDoc="0" simplePos="0" relativeHeight="15730176">
                <wp:simplePos x="0" y="0"/>
                <wp:positionH relativeFrom="page">
                  <wp:posOffset>6966436</wp:posOffset>
                </wp:positionH>
                <wp:positionV relativeFrom="page">
                  <wp:posOffset>6595729</wp:posOffset>
                </wp:positionV>
                <wp:extent cx="263525" cy="323342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519.348816pt;width:20.75pt;height:254.6pt;mso-position-horizontal-relative:page;mso-position-vertical-relative:page;z-index:15730176" type="#_x0000_t202" id="docshape5"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rFonts w:ascii="Times New Roman"/>
          <w:i w:val="0"/>
          <w:sz w:val="20"/>
        </w:rPr>
        <w:drawing>
          <wp:inline distT="0" distB="0" distL="0" distR="0">
            <wp:extent cx="750503" cy="1129283"/>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750503" cy="1129283"/>
                    </a:xfrm>
                    <a:prstGeom prst="rect">
                      <a:avLst/>
                    </a:prstGeom>
                  </pic:spPr>
                </pic:pic>
              </a:graphicData>
            </a:graphic>
          </wp:inline>
        </w:drawing>
      </w:r>
      <w:r>
        <w:rPr>
          <w:rFonts w:ascii="Times New Roman"/>
          <w:i w:val="0"/>
          <w:sz w:val="20"/>
        </w:rPr>
      </w:r>
    </w:p>
    <w:p>
      <w:pPr>
        <w:pStyle w:val="BodyText"/>
        <w:spacing w:before="25" w:after="1"/>
        <w:rPr>
          <w:rFonts w:ascii="Times New Roman"/>
          <w:i w:val="0"/>
          <w:sz w:val="20"/>
        </w:rPr>
      </w:pPr>
    </w:p>
    <w:tbl>
      <w:tblPr>
        <w:tblW w:w="0" w:type="auto"/>
        <w:jc w:val="left"/>
        <w:tblInd w:w="1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3"/>
        <w:gridCol w:w="4398"/>
      </w:tblGrid>
      <w:tr>
        <w:trPr>
          <w:trHeight w:val="880" w:hRule="atLeast"/>
        </w:trPr>
        <w:tc>
          <w:tcPr>
            <w:tcW w:w="4143" w:type="dxa"/>
            <w:tcBorders>
              <w:top w:val="nil"/>
              <w:left w:val="nil"/>
            </w:tcBorders>
          </w:tcPr>
          <w:p>
            <w:pPr>
              <w:pStyle w:val="TableParagraph"/>
              <w:rPr>
                <w:rFonts w:ascii="Times New Roman"/>
                <w:sz w:val="20"/>
              </w:rPr>
            </w:pPr>
          </w:p>
        </w:tc>
        <w:tc>
          <w:tcPr>
            <w:tcW w:w="4398" w:type="dxa"/>
            <w:tcBorders>
              <w:bottom w:val="single" w:sz="8" w:space="0" w:color="000000"/>
            </w:tcBorders>
            <w:shd w:val="clear" w:color="auto" w:fill="D9D9D9"/>
          </w:tcPr>
          <w:p>
            <w:pPr>
              <w:pStyle w:val="TableParagraph"/>
              <w:spacing w:before="24"/>
              <w:rPr>
                <w:rFonts w:ascii="Times New Roman"/>
                <w:sz w:val="24"/>
              </w:rPr>
            </w:pPr>
          </w:p>
          <w:p>
            <w:pPr>
              <w:pStyle w:val="TableParagraph"/>
              <w:ind w:left="1329"/>
              <w:rPr>
                <w:b/>
                <w:sz w:val="24"/>
              </w:rPr>
            </w:pPr>
            <w:r>
              <w:rPr>
                <w:b/>
                <w:spacing w:val="-2"/>
                <w:sz w:val="24"/>
              </w:rPr>
              <w:t>NOTIFICACIÓN</w:t>
            </w:r>
          </w:p>
        </w:tc>
      </w:tr>
      <w:tr>
        <w:trPr>
          <w:trHeight w:val="457" w:hRule="atLeast"/>
        </w:trPr>
        <w:tc>
          <w:tcPr>
            <w:tcW w:w="4143" w:type="dxa"/>
            <w:tcBorders>
              <w:left w:val="single" w:sz="6" w:space="0" w:color="000000"/>
              <w:bottom w:val="single" w:sz="8" w:space="0" w:color="000000"/>
              <w:right w:val="single" w:sz="8" w:space="0" w:color="000000"/>
            </w:tcBorders>
            <w:shd w:val="clear" w:color="auto" w:fill="F3F3F3"/>
          </w:tcPr>
          <w:p>
            <w:pPr>
              <w:pStyle w:val="TableParagraph"/>
              <w:spacing w:before="100"/>
              <w:ind w:left="107"/>
              <w:rPr>
                <w:b/>
                <w:sz w:val="22"/>
              </w:rPr>
            </w:pPr>
            <w:r>
              <w:rPr>
                <w:b/>
                <w:sz w:val="22"/>
              </w:rPr>
              <w:t>Expediente</w:t>
            </w:r>
            <w:r>
              <w:rPr>
                <w:b/>
                <w:spacing w:val="-4"/>
                <w:sz w:val="22"/>
              </w:rPr>
              <w:t> </w:t>
            </w:r>
            <w:r>
              <w:rPr>
                <w:b/>
                <w:spacing w:val="-5"/>
                <w:sz w:val="22"/>
              </w:rPr>
              <w:t>nº:</w:t>
            </w:r>
          </w:p>
        </w:tc>
        <w:tc>
          <w:tcPr>
            <w:tcW w:w="4398" w:type="dxa"/>
            <w:tcBorders>
              <w:top w:val="single" w:sz="8" w:space="0" w:color="000000"/>
              <w:left w:val="single" w:sz="8" w:space="0" w:color="000000"/>
              <w:bottom w:val="single" w:sz="8" w:space="0" w:color="000000"/>
              <w:right w:val="single" w:sz="6" w:space="0" w:color="000000"/>
            </w:tcBorders>
            <w:shd w:val="clear" w:color="auto" w:fill="F3F3F3"/>
          </w:tcPr>
          <w:p>
            <w:pPr>
              <w:pStyle w:val="TableParagraph"/>
              <w:spacing w:before="100"/>
              <w:ind w:left="102"/>
              <w:rPr>
                <w:b/>
                <w:sz w:val="22"/>
              </w:rPr>
            </w:pPr>
            <w:r>
              <w:rPr>
                <w:b/>
                <w:sz w:val="22"/>
              </w:rPr>
              <w:t>Órgano</w:t>
            </w:r>
            <w:r>
              <w:rPr>
                <w:b/>
                <w:spacing w:val="-3"/>
                <w:sz w:val="22"/>
              </w:rPr>
              <w:t> </w:t>
            </w:r>
            <w:r>
              <w:rPr>
                <w:b/>
                <w:spacing w:val="-2"/>
                <w:sz w:val="22"/>
              </w:rPr>
              <w:t>Colegiado:</w:t>
            </w:r>
          </w:p>
        </w:tc>
      </w:tr>
      <w:tr>
        <w:trPr>
          <w:trHeight w:val="464" w:hRule="atLeast"/>
        </w:trPr>
        <w:tc>
          <w:tcPr>
            <w:tcW w:w="4143" w:type="dxa"/>
            <w:tcBorders>
              <w:top w:val="single" w:sz="8" w:space="0" w:color="000000"/>
              <w:left w:val="single" w:sz="6" w:space="0" w:color="000000"/>
              <w:bottom w:val="single" w:sz="8" w:space="0" w:color="000000"/>
              <w:right w:val="single" w:sz="8" w:space="0" w:color="000000"/>
            </w:tcBorders>
          </w:tcPr>
          <w:p>
            <w:pPr>
              <w:pStyle w:val="TableParagraph"/>
              <w:spacing w:before="105"/>
              <w:ind w:left="107"/>
              <w:rPr>
                <w:rFonts w:ascii="Arial MT"/>
                <w:sz w:val="22"/>
              </w:rPr>
            </w:pPr>
            <w:r>
              <w:rPr>
                <w:rFonts w:ascii="Arial MT"/>
                <w:spacing w:val="-2"/>
                <w:sz w:val="22"/>
              </w:rPr>
              <w:t>JGL/2025/20</w:t>
            </w:r>
          </w:p>
        </w:tc>
        <w:tc>
          <w:tcPr>
            <w:tcW w:w="4398" w:type="dxa"/>
            <w:tcBorders>
              <w:top w:val="single" w:sz="8" w:space="0" w:color="000000"/>
              <w:left w:val="single" w:sz="8" w:space="0" w:color="000000"/>
              <w:bottom w:val="single" w:sz="8" w:space="0" w:color="000000"/>
              <w:right w:val="single" w:sz="6" w:space="0" w:color="000000"/>
            </w:tcBorders>
          </w:tcPr>
          <w:p>
            <w:pPr>
              <w:pStyle w:val="TableParagraph"/>
              <w:spacing w:before="105"/>
              <w:ind w:left="102"/>
              <w:rPr>
                <w:rFonts w:ascii="Arial MT"/>
                <w:sz w:val="22"/>
              </w:rPr>
            </w:pPr>
            <w:r>
              <w:rPr>
                <w:rFonts w:ascii="Arial MT"/>
                <w:sz w:val="22"/>
              </w:rPr>
              <w:t>La</w:t>
            </w:r>
            <w:r>
              <w:rPr>
                <w:rFonts w:ascii="Arial MT"/>
                <w:spacing w:val="-4"/>
                <w:sz w:val="22"/>
              </w:rPr>
              <w:t> </w:t>
            </w:r>
            <w:r>
              <w:rPr>
                <w:rFonts w:ascii="Arial MT"/>
                <w:sz w:val="22"/>
              </w:rPr>
              <w:t>Junta</w:t>
            </w:r>
            <w:r>
              <w:rPr>
                <w:rFonts w:ascii="Arial MT"/>
                <w:spacing w:val="-5"/>
                <w:sz w:val="22"/>
              </w:rPr>
              <w:t> </w:t>
            </w:r>
            <w:r>
              <w:rPr>
                <w:rFonts w:ascii="Arial MT"/>
                <w:sz w:val="22"/>
              </w:rPr>
              <w:t>de</w:t>
            </w:r>
            <w:r>
              <w:rPr>
                <w:rFonts w:ascii="Arial MT"/>
                <w:spacing w:val="-5"/>
                <w:sz w:val="22"/>
              </w:rPr>
              <w:t> </w:t>
            </w:r>
            <w:r>
              <w:rPr>
                <w:rFonts w:ascii="Arial MT"/>
                <w:sz w:val="22"/>
              </w:rPr>
              <w:t>Gobierno</w:t>
            </w:r>
            <w:r>
              <w:rPr>
                <w:rFonts w:ascii="Arial MT"/>
                <w:spacing w:val="-4"/>
                <w:sz w:val="22"/>
              </w:rPr>
              <w:t> </w:t>
            </w:r>
            <w:r>
              <w:rPr>
                <w:rFonts w:ascii="Arial MT"/>
                <w:spacing w:val="-2"/>
                <w:sz w:val="22"/>
              </w:rPr>
              <w:t>Local</w:t>
            </w:r>
          </w:p>
        </w:tc>
      </w:tr>
    </w:tbl>
    <w:p>
      <w:pPr>
        <w:pStyle w:val="BodyText"/>
        <w:spacing w:before="33"/>
        <w:rPr>
          <w:rFonts w:ascii="Times New Roman"/>
          <w:i w:val="0"/>
        </w:rPr>
      </w:pPr>
    </w:p>
    <w:p>
      <w:pPr>
        <w:spacing w:before="0"/>
        <w:ind w:left="1277" w:right="867" w:firstLine="707"/>
        <w:jc w:val="left"/>
        <w:rPr>
          <w:rFonts w:ascii="Arial MT" w:hAnsi="Arial MT"/>
          <w:sz w:val="22"/>
        </w:rPr>
      </w:pPr>
      <w:r>
        <w:rPr>
          <w:rFonts w:ascii="Arial MT" w:hAnsi="Arial MT"/>
          <w:sz w:val="22"/>
        </w:rPr>
        <mc:AlternateContent>
          <mc:Choice Requires="wps">
            <w:drawing>
              <wp:anchor distT="0" distB="0" distL="0" distR="0" allowOverlap="1" layoutInCell="1" locked="0" behindDoc="1" simplePos="0" relativeHeight="487106560">
                <wp:simplePos x="0" y="0"/>
                <wp:positionH relativeFrom="page">
                  <wp:posOffset>254000</wp:posOffset>
                </wp:positionH>
                <wp:positionV relativeFrom="paragraph">
                  <wp:posOffset>-1454263</wp:posOffset>
                </wp:positionV>
                <wp:extent cx="368300" cy="292925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68300" cy="2929255"/>
                        </a:xfrm>
                        <a:prstGeom prst="rect">
                          <a:avLst/>
                        </a:prstGeom>
                        <a:ln w="6350">
                          <a:solidFill>
                            <a:srgbClr val="7F7F7F"/>
                          </a:solidFill>
                          <a:prstDash val="solid"/>
                        </a:ln>
                      </wps:spPr>
                      <wps:txbx>
                        <w:txbxContent>
                          <w:p>
                            <w:pPr>
                              <w:spacing w:line="208" w:lineRule="auto" w:before="53"/>
                              <w:ind w:left="1214" w:right="1663" w:firstLine="0"/>
                              <w:jc w:val="left"/>
                              <w:rPr>
                                <w:rFonts w:ascii="Arial MT" w:hAnsi="Arial MT"/>
                                <w:sz w:val="10"/>
                              </w:rPr>
                            </w:pPr>
                            <w:r>
                              <w:rPr>
                                <w:rFonts w:ascii="Arial MT" w:hAnsi="Arial MT"/>
                                <w:sz w:val="10"/>
                              </w:rPr>
                              <w:t>Sello</w:t>
                            </w:r>
                            <w:r>
                              <w:rPr>
                                <w:rFonts w:ascii="Arial MT" w:hAnsi="Arial MT"/>
                                <w:spacing w:val="-6"/>
                                <w:sz w:val="10"/>
                              </w:rPr>
                              <w:t> </w:t>
                            </w:r>
                            <w:r>
                              <w:rPr>
                                <w:rFonts w:ascii="Arial MT" w:hAnsi="Arial MT"/>
                                <w:sz w:val="10"/>
                              </w:rPr>
                              <w:t>de</w:t>
                            </w:r>
                            <w:r>
                              <w:rPr>
                                <w:rFonts w:ascii="Arial MT" w:hAnsi="Arial MT"/>
                                <w:spacing w:val="-6"/>
                                <w:sz w:val="10"/>
                              </w:rPr>
                              <w:t> </w:t>
                            </w:r>
                            <w:r>
                              <w:rPr>
                                <w:rFonts w:ascii="Arial MT" w:hAnsi="Arial MT"/>
                                <w:sz w:val="10"/>
                              </w:rPr>
                              <w:t>Órgano</w:t>
                            </w:r>
                            <w:r>
                              <w:rPr>
                                <w:rFonts w:ascii="Arial MT" w:hAnsi="Arial MT"/>
                                <w:spacing w:val="-6"/>
                                <w:sz w:val="10"/>
                              </w:rPr>
                              <w:t> </w:t>
                            </w:r>
                            <w:r>
                              <w:rPr>
                                <w:rFonts w:ascii="Arial MT" w:hAnsi="Arial MT"/>
                                <w:sz w:val="10"/>
                              </w:rPr>
                              <w:t>de</w:t>
                            </w:r>
                            <w:r>
                              <w:rPr>
                                <w:rFonts w:ascii="Arial MT" w:hAnsi="Arial MT"/>
                                <w:spacing w:val="-6"/>
                                <w:sz w:val="10"/>
                              </w:rPr>
                              <w:t> </w:t>
                            </w:r>
                            <w:r>
                              <w:rPr>
                                <w:rFonts w:ascii="Arial MT" w:hAnsi="Arial MT"/>
                                <w:sz w:val="10"/>
                              </w:rPr>
                              <w:t>Secretaría</w:t>
                            </w:r>
                            <w:r>
                              <w:rPr>
                                <w:rFonts w:ascii="Arial MT" w:hAnsi="Arial MT"/>
                                <w:spacing w:val="-6"/>
                                <w:sz w:val="10"/>
                              </w:rPr>
                              <w:t> </w:t>
                            </w:r>
                            <w:r>
                              <w:rPr>
                                <w:rFonts w:ascii="Arial MT" w:hAnsi="Arial MT"/>
                                <w:sz w:val="10"/>
                              </w:rPr>
                              <w:t>(1</w:t>
                            </w:r>
                            <w:r>
                              <w:rPr>
                                <w:rFonts w:ascii="Arial MT" w:hAnsi="Arial MT"/>
                                <w:spacing w:val="-6"/>
                                <w:sz w:val="10"/>
                              </w:rPr>
                              <w:t> </w:t>
                            </w:r>
                            <w:r>
                              <w:rPr>
                                <w:rFonts w:ascii="Arial MT" w:hAnsi="Arial MT"/>
                                <w:sz w:val="10"/>
                              </w:rPr>
                              <w:t>de</w:t>
                            </w:r>
                            <w:r>
                              <w:rPr>
                                <w:rFonts w:ascii="Arial MT" w:hAnsi="Arial MT"/>
                                <w:spacing w:val="-6"/>
                                <w:sz w:val="10"/>
                              </w:rPr>
                              <w:t> </w:t>
                            </w:r>
                            <w:r>
                              <w:rPr>
                                <w:rFonts w:ascii="Arial MT" w:hAnsi="Arial MT"/>
                                <w:sz w:val="10"/>
                              </w:rPr>
                              <w:t>1)</w:t>
                            </w:r>
                            <w:r>
                              <w:rPr>
                                <w:rFonts w:ascii="Arial MT" w:hAnsi="Arial MT"/>
                                <w:spacing w:val="40"/>
                                <w:sz w:val="10"/>
                              </w:rPr>
                              <w:t> </w:t>
                            </w:r>
                            <w:r>
                              <w:rPr>
                                <w:rFonts w:ascii="Arial MT" w:hAnsi="Arial MT"/>
                                <w:sz w:val="10"/>
                              </w:rPr>
                              <w:t>Ayuntamiento de Antigua</w:t>
                            </w:r>
                          </w:p>
                          <w:p>
                            <w:pPr>
                              <w:spacing w:line="95" w:lineRule="exact" w:before="0"/>
                              <w:ind w:left="1214" w:right="0" w:firstLine="0"/>
                              <w:jc w:val="left"/>
                              <w:rPr>
                                <w:rFonts w:ascii="Arial MT"/>
                                <w:sz w:val="10"/>
                              </w:rPr>
                            </w:pPr>
                            <w:r>
                              <w:rPr>
                                <w:rFonts w:ascii="Arial MT"/>
                                <w:sz w:val="10"/>
                              </w:rPr>
                              <w:t>Fecha</w:t>
                            </w:r>
                            <w:r>
                              <w:rPr>
                                <w:rFonts w:ascii="Arial MT"/>
                                <w:spacing w:val="-6"/>
                                <w:sz w:val="10"/>
                              </w:rPr>
                              <w:t> </w:t>
                            </w:r>
                            <w:r>
                              <w:rPr>
                                <w:rFonts w:ascii="Arial MT"/>
                                <w:sz w:val="10"/>
                              </w:rPr>
                              <w:t>Firma:</w:t>
                            </w:r>
                            <w:r>
                              <w:rPr>
                                <w:rFonts w:ascii="Arial MT"/>
                                <w:spacing w:val="-5"/>
                                <w:sz w:val="10"/>
                              </w:rPr>
                              <w:t> </w:t>
                            </w:r>
                            <w:r>
                              <w:rPr>
                                <w:rFonts w:ascii="Arial MT"/>
                                <w:spacing w:val="-2"/>
                                <w:sz w:val="10"/>
                              </w:rPr>
                              <w:t>30/10/2025</w:t>
                            </w:r>
                          </w:p>
                          <w:p>
                            <w:pPr>
                              <w:spacing w:line="107" w:lineRule="exact" w:before="0"/>
                              <w:ind w:left="1214" w:right="0" w:firstLine="0"/>
                              <w:jc w:val="left"/>
                              <w:rPr>
                                <w:rFonts w:ascii="Arial MT"/>
                                <w:sz w:val="10"/>
                              </w:rPr>
                            </w:pPr>
                            <w:r>
                              <w:rPr>
                                <w:rFonts w:ascii="Arial MT"/>
                                <w:sz w:val="10"/>
                              </w:rPr>
                              <w:t>HASH:</w:t>
                            </w:r>
                            <w:r>
                              <w:rPr>
                                <w:rFonts w:ascii="Arial MT"/>
                                <w:spacing w:val="-5"/>
                                <w:sz w:val="10"/>
                              </w:rPr>
                              <w:t> </w:t>
                            </w:r>
                            <w:r>
                              <w:rPr>
                                <w:rFonts w:ascii="Arial MT"/>
                                <w:spacing w:val="-2"/>
                                <w:sz w:val="10"/>
                              </w:rPr>
                              <w:t>b8766e8a5e1676bf6ce8558904d6292e</w:t>
                            </w:r>
                          </w:p>
                        </w:txbxContent>
                      </wps:txbx>
                      <wps:bodyPr wrap="square" lIns="0" tIns="0" rIns="0" bIns="0" rtlCol="0" vert="vert270">
                        <a:noAutofit/>
                      </wps:bodyPr>
                    </wps:wsp>
                  </a:graphicData>
                </a:graphic>
              </wp:anchor>
            </w:drawing>
          </mc:Choice>
          <mc:Fallback>
            <w:pict>
              <v:shape style="position:absolute;margin-left:20pt;margin-top:-114.508926pt;width:29pt;height:230.65pt;mso-position-horizontal-relative:page;mso-position-vertical-relative:paragraph;z-index:-16209920" type="#_x0000_t202" id="docshape6" filled="false" stroked="true" strokeweight=".5pt" strokecolor="#7f7f7f">
                <v:textbox inset="0,0,0,0" style="layout-flow:vertical;mso-layout-flow-alt:bottom-to-top">
                  <w:txbxContent>
                    <w:p>
                      <w:pPr>
                        <w:spacing w:line="208" w:lineRule="auto" w:before="53"/>
                        <w:ind w:left="1214" w:right="1663" w:firstLine="0"/>
                        <w:jc w:val="left"/>
                        <w:rPr>
                          <w:rFonts w:ascii="Arial MT" w:hAnsi="Arial MT"/>
                          <w:sz w:val="10"/>
                        </w:rPr>
                      </w:pPr>
                      <w:r>
                        <w:rPr>
                          <w:rFonts w:ascii="Arial MT" w:hAnsi="Arial MT"/>
                          <w:sz w:val="10"/>
                        </w:rPr>
                        <w:t>Sello</w:t>
                      </w:r>
                      <w:r>
                        <w:rPr>
                          <w:rFonts w:ascii="Arial MT" w:hAnsi="Arial MT"/>
                          <w:spacing w:val="-6"/>
                          <w:sz w:val="10"/>
                        </w:rPr>
                        <w:t> </w:t>
                      </w:r>
                      <w:r>
                        <w:rPr>
                          <w:rFonts w:ascii="Arial MT" w:hAnsi="Arial MT"/>
                          <w:sz w:val="10"/>
                        </w:rPr>
                        <w:t>de</w:t>
                      </w:r>
                      <w:r>
                        <w:rPr>
                          <w:rFonts w:ascii="Arial MT" w:hAnsi="Arial MT"/>
                          <w:spacing w:val="-6"/>
                          <w:sz w:val="10"/>
                        </w:rPr>
                        <w:t> </w:t>
                      </w:r>
                      <w:r>
                        <w:rPr>
                          <w:rFonts w:ascii="Arial MT" w:hAnsi="Arial MT"/>
                          <w:sz w:val="10"/>
                        </w:rPr>
                        <w:t>Órgano</w:t>
                      </w:r>
                      <w:r>
                        <w:rPr>
                          <w:rFonts w:ascii="Arial MT" w:hAnsi="Arial MT"/>
                          <w:spacing w:val="-6"/>
                          <w:sz w:val="10"/>
                        </w:rPr>
                        <w:t> </w:t>
                      </w:r>
                      <w:r>
                        <w:rPr>
                          <w:rFonts w:ascii="Arial MT" w:hAnsi="Arial MT"/>
                          <w:sz w:val="10"/>
                        </w:rPr>
                        <w:t>de</w:t>
                      </w:r>
                      <w:r>
                        <w:rPr>
                          <w:rFonts w:ascii="Arial MT" w:hAnsi="Arial MT"/>
                          <w:spacing w:val="-6"/>
                          <w:sz w:val="10"/>
                        </w:rPr>
                        <w:t> </w:t>
                      </w:r>
                      <w:r>
                        <w:rPr>
                          <w:rFonts w:ascii="Arial MT" w:hAnsi="Arial MT"/>
                          <w:sz w:val="10"/>
                        </w:rPr>
                        <w:t>Secretaría</w:t>
                      </w:r>
                      <w:r>
                        <w:rPr>
                          <w:rFonts w:ascii="Arial MT" w:hAnsi="Arial MT"/>
                          <w:spacing w:val="-6"/>
                          <w:sz w:val="10"/>
                        </w:rPr>
                        <w:t> </w:t>
                      </w:r>
                      <w:r>
                        <w:rPr>
                          <w:rFonts w:ascii="Arial MT" w:hAnsi="Arial MT"/>
                          <w:sz w:val="10"/>
                        </w:rPr>
                        <w:t>(1</w:t>
                      </w:r>
                      <w:r>
                        <w:rPr>
                          <w:rFonts w:ascii="Arial MT" w:hAnsi="Arial MT"/>
                          <w:spacing w:val="-6"/>
                          <w:sz w:val="10"/>
                        </w:rPr>
                        <w:t> </w:t>
                      </w:r>
                      <w:r>
                        <w:rPr>
                          <w:rFonts w:ascii="Arial MT" w:hAnsi="Arial MT"/>
                          <w:sz w:val="10"/>
                        </w:rPr>
                        <w:t>de</w:t>
                      </w:r>
                      <w:r>
                        <w:rPr>
                          <w:rFonts w:ascii="Arial MT" w:hAnsi="Arial MT"/>
                          <w:spacing w:val="-6"/>
                          <w:sz w:val="10"/>
                        </w:rPr>
                        <w:t> </w:t>
                      </w:r>
                      <w:r>
                        <w:rPr>
                          <w:rFonts w:ascii="Arial MT" w:hAnsi="Arial MT"/>
                          <w:sz w:val="10"/>
                        </w:rPr>
                        <w:t>1)</w:t>
                      </w:r>
                      <w:r>
                        <w:rPr>
                          <w:rFonts w:ascii="Arial MT" w:hAnsi="Arial MT"/>
                          <w:spacing w:val="40"/>
                          <w:sz w:val="10"/>
                        </w:rPr>
                        <w:t> </w:t>
                      </w:r>
                      <w:r>
                        <w:rPr>
                          <w:rFonts w:ascii="Arial MT" w:hAnsi="Arial MT"/>
                          <w:sz w:val="10"/>
                        </w:rPr>
                        <w:t>Ayuntamiento de Antigua</w:t>
                      </w:r>
                    </w:p>
                    <w:p>
                      <w:pPr>
                        <w:spacing w:line="95" w:lineRule="exact" w:before="0"/>
                        <w:ind w:left="1214" w:right="0" w:firstLine="0"/>
                        <w:jc w:val="left"/>
                        <w:rPr>
                          <w:rFonts w:ascii="Arial MT"/>
                          <w:sz w:val="10"/>
                        </w:rPr>
                      </w:pPr>
                      <w:r>
                        <w:rPr>
                          <w:rFonts w:ascii="Arial MT"/>
                          <w:sz w:val="10"/>
                        </w:rPr>
                        <w:t>Fecha</w:t>
                      </w:r>
                      <w:r>
                        <w:rPr>
                          <w:rFonts w:ascii="Arial MT"/>
                          <w:spacing w:val="-6"/>
                          <w:sz w:val="10"/>
                        </w:rPr>
                        <w:t> </w:t>
                      </w:r>
                      <w:r>
                        <w:rPr>
                          <w:rFonts w:ascii="Arial MT"/>
                          <w:sz w:val="10"/>
                        </w:rPr>
                        <w:t>Firma:</w:t>
                      </w:r>
                      <w:r>
                        <w:rPr>
                          <w:rFonts w:ascii="Arial MT"/>
                          <w:spacing w:val="-5"/>
                          <w:sz w:val="10"/>
                        </w:rPr>
                        <w:t> </w:t>
                      </w:r>
                      <w:r>
                        <w:rPr>
                          <w:rFonts w:ascii="Arial MT"/>
                          <w:spacing w:val="-2"/>
                          <w:sz w:val="10"/>
                        </w:rPr>
                        <w:t>30/10/2025</w:t>
                      </w:r>
                    </w:p>
                    <w:p>
                      <w:pPr>
                        <w:spacing w:line="107" w:lineRule="exact" w:before="0"/>
                        <w:ind w:left="1214" w:right="0" w:firstLine="0"/>
                        <w:jc w:val="left"/>
                        <w:rPr>
                          <w:rFonts w:ascii="Arial MT"/>
                          <w:sz w:val="10"/>
                        </w:rPr>
                      </w:pPr>
                      <w:r>
                        <w:rPr>
                          <w:rFonts w:ascii="Arial MT"/>
                          <w:sz w:val="10"/>
                        </w:rPr>
                        <w:t>HASH:</w:t>
                      </w:r>
                      <w:r>
                        <w:rPr>
                          <w:rFonts w:ascii="Arial MT"/>
                          <w:spacing w:val="-5"/>
                          <w:sz w:val="10"/>
                        </w:rPr>
                        <w:t> </w:t>
                      </w:r>
                      <w:r>
                        <w:rPr>
                          <w:rFonts w:ascii="Arial MT"/>
                          <w:spacing w:val="-2"/>
                          <w:sz w:val="10"/>
                        </w:rPr>
                        <w:t>b8766e8a5e1676bf6ce8558904d6292e</w:t>
                      </w:r>
                    </w:p>
                  </w:txbxContent>
                </v:textbox>
                <v:stroke dashstyle="solid"/>
                <w10:wrap type="none"/>
              </v:shape>
            </w:pict>
          </mc:Fallback>
        </mc:AlternateContent>
      </w:r>
      <w:r>
        <w:rPr>
          <w:rFonts w:ascii="Arial MT" w:hAnsi="Arial MT"/>
          <w:sz w:val="22"/>
        </w:rPr>
        <w:t>Mediante</w:t>
      </w:r>
      <w:r>
        <w:rPr>
          <w:rFonts w:ascii="Arial MT" w:hAnsi="Arial MT"/>
          <w:spacing w:val="-6"/>
          <w:sz w:val="22"/>
        </w:rPr>
        <w:t> </w:t>
      </w:r>
      <w:r>
        <w:rPr>
          <w:rFonts w:ascii="Arial MT" w:hAnsi="Arial MT"/>
          <w:sz w:val="22"/>
        </w:rPr>
        <w:t>la</w:t>
      </w:r>
      <w:r>
        <w:rPr>
          <w:rFonts w:ascii="Arial MT" w:hAnsi="Arial MT"/>
          <w:spacing w:val="-6"/>
          <w:sz w:val="22"/>
        </w:rPr>
        <w:t> </w:t>
      </w:r>
      <w:r>
        <w:rPr>
          <w:rFonts w:ascii="Arial MT" w:hAnsi="Arial MT"/>
          <w:sz w:val="22"/>
        </w:rPr>
        <w:t>presente</w:t>
      </w:r>
      <w:r>
        <w:rPr>
          <w:rFonts w:ascii="Arial MT" w:hAnsi="Arial MT"/>
          <w:spacing w:val="-6"/>
          <w:sz w:val="22"/>
        </w:rPr>
        <w:t> </w:t>
      </w:r>
      <w:r>
        <w:rPr>
          <w:rFonts w:ascii="Arial MT" w:hAnsi="Arial MT"/>
          <w:sz w:val="22"/>
        </w:rPr>
        <w:t>se</w:t>
      </w:r>
      <w:r>
        <w:rPr>
          <w:rFonts w:ascii="Arial MT" w:hAnsi="Arial MT"/>
          <w:spacing w:val="-6"/>
          <w:sz w:val="22"/>
        </w:rPr>
        <w:t> </w:t>
      </w:r>
      <w:r>
        <w:rPr>
          <w:rFonts w:ascii="Arial MT" w:hAnsi="Arial MT"/>
          <w:sz w:val="22"/>
        </w:rPr>
        <w:t>le</w:t>
      </w:r>
      <w:r>
        <w:rPr>
          <w:rFonts w:ascii="Arial MT" w:hAnsi="Arial MT"/>
          <w:spacing w:val="-6"/>
          <w:sz w:val="22"/>
        </w:rPr>
        <w:t> </w:t>
      </w:r>
      <w:r>
        <w:rPr>
          <w:rFonts w:ascii="Arial MT" w:hAnsi="Arial MT"/>
          <w:sz w:val="22"/>
        </w:rPr>
        <w:t>notifica</w:t>
      </w:r>
      <w:r>
        <w:rPr>
          <w:rFonts w:ascii="Arial MT" w:hAnsi="Arial MT"/>
          <w:spacing w:val="-6"/>
          <w:sz w:val="22"/>
        </w:rPr>
        <w:t> </w:t>
      </w:r>
      <w:r>
        <w:rPr>
          <w:rFonts w:ascii="Arial MT" w:hAnsi="Arial MT"/>
          <w:sz w:val="22"/>
        </w:rPr>
        <w:t>que,</w:t>
      </w:r>
      <w:r>
        <w:rPr>
          <w:rFonts w:ascii="Arial MT" w:hAnsi="Arial MT"/>
          <w:spacing w:val="-5"/>
          <w:sz w:val="22"/>
        </w:rPr>
        <w:t> </w:t>
      </w:r>
      <w:r>
        <w:rPr>
          <w:rFonts w:ascii="Arial MT" w:hAnsi="Arial MT"/>
          <w:sz w:val="22"/>
        </w:rPr>
        <w:t>en</w:t>
      </w:r>
      <w:r>
        <w:rPr>
          <w:rFonts w:ascii="Arial MT" w:hAnsi="Arial MT"/>
          <w:spacing w:val="-7"/>
          <w:sz w:val="22"/>
        </w:rPr>
        <w:t> </w:t>
      </w:r>
      <w:r>
        <w:rPr>
          <w:rFonts w:ascii="Arial MT" w:hAnsi="Arial MT"/>
          <w:sz w:val="22"/>
        </w:rPr>
        <w:t>la</w:t>
      </w:r>
      <w:r>
        <w:rPr>
          <w:rFonts w:ascii="Arial MT" w:hAnsi="Arial MT"/>
          <w:spacing w:val="-6"/>
          <w:sz w:val="22"/>
        </w:rPr>
        <w:t> </w:t>
      </w:r>
      <w:r>
        <w:rPr>
          <w:rFonts w:ascii="Arial MT" w:hAnsi="Arial MT"/>
          <w:sz w:val="22"/>
        </w:rPr>
        <w:t>sesión</w:t>
      </w:r>
      <w:r>
        <w:rPr>
          <w:rFonts w:ascii="Arial MT" w:hAnsi="Arial MT"/>
          <w:spacing w:val="-6"/>
          <w:sz w:val="22"/>
        </w:rPr>
        <w:t> </w:t>
      </w:r>
      <w:r>
        <w:rPr>
          <w:rFonts w:ascii="Arial MT" w:hAnsi="Arial MT"/>
          <w:sz w:val="22"/>
        </w:rPr>
        <w:t>ordinaria</w:t>
      </w:r>
      <w:r>
        <w:rPr>
          <w:rFonts w:ascii="Arial MT" w:hAnsi="Arial MT"/>
          <w:spacing w:val="-6"/>
          <w:sz w:val="22"/>
        </w:rPr>
        <w:t> </w:t>
      </w:r>
      <w:r>
        <w:rPr>
          <w:rFonts w:ascii="Arial MT" w:hAnsi="Arial MT"/>
          <w:sz w:val="22"/>
        </w:rPr>
        <w:t>celebrada</w:t>
      </w:r>
      <w:r>
        <w:rPr>
          <w:rFonts w:ascii="Arial MT" w:hAnsi="Arial MT"/>
          <w:spacing w:val="-6"/>
          <w:sz w:val="22"/>
        </w:rPr>
        <w:t> </w:t>
      </w:r>
      <w:r>
        <w:rPr>
          <w:rFonts w:ascii="Arial MT" w:hAnsi="Arial MT"/>
          <w:sz w:val="22"/>
        </w:rPr>
        <w:t>el</w:t>
      </w:r>
      <w:r>
        <w:rPr>
          <w:rFonts w:ascii="Arial MT" w:hAnsi="Arial MT"/>
          <w:spacing w:val="-9"/>
          <w:sz w:val="22"/>
        </w:rPr>
        <w:t> </w:t>
      </w:r>
      <w:r>
        <w:rPr>
          <w:rFonts w:ascii="Arial MT" w:hAnsi="Arial MT"/>
          <w:sz w:val="22"/>
        </w:rPr>
        <w:t>30</w:t>
      </w:r>
      <w:r>
        <w:rPr>
          <w:rFonts w:ascii="Arial MT" w:hAnsi="Arial MT"/>
          <w:spacing w:val="-6"/>
          <w:sz w:val="22"/>
        </w:rPr>
        <w:t> </w:t>
      </w:r>
      <w:r>
        <w:rPr>
          <w:rFonts w:ascii="Arial MT" w:hAnsi="Arial MT"/>
          <w:sz w:val="22"/>
        </w:rPr>
        <w:t>de octubre de 2025, se adoptó el siguiente acuerdo:</w:t>
      </w:r>
    </w:p>
    <w:p>
      <w:pPr>
        <w:pStyle w:val="BodyText"/>
        <w:spacing w:before="25"/>
        <w:rPr>
          <w:rFonts w:ascii="Arial MT"/>
          <w:i w:val="0"/>
          <w:sz w:val="20"/>
        </w:rPr>
      </w:pPr>
      <w:r>
        <w:rPr>
          <w:rFonts w:ascii="Arial MT"/>
          <w:i w:val="0"/>
          <w:sz w:val="20"/>
        </w:rPr>
        <w:drawing>
          <wp:anchor distT="0" distB="0" distL="0" distR="0" allowOverlap="1" layoutInCell="1" locked="0" behindDoc="1" simplePos="0" relativeHeight="487587840">
            <wp:simplePos x="0" y="0"/>
            <wp:positionH relativeFrom="page">
              <wp:posOffset>292100</wp:posOffset>
            </wp:positionH>
            <wp:positionV relativeFrom="paragraph">
              <wp:posOffset>660948</wp:posOffset>
            </wp:positionV>
            <wp:extent cx="308254" cy="204311"/>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308254" cy="204311"/>
                    </a:xfrm>
                    <a:prstGeom prst="rect">
                      <a:avLst/>
                    </a:prstGeom>
                  </pic:spPr>
                </pic:pic>
              </a:graphicData>
            </a:graphic>
          </wp:anchor>
        </w:drawing>
      </w:r>
      <w:r>
        <w:rPr>
          <w:rFonts w:ascii="Arial MT"/>
          <w:i w:val="0"/>
          <w:sz w:val="20"/>
        </w:rPr>
        <mc:AlternateContent>
          <mc:Choice Requires="wps">
            <w:drawing>
              <wp:anchor distT="0" distB="0" distL="0" distR="0" allowOverlap="1" layoutInCell="1" locked="0" behindDoc="1" simplePos="0" relativeHeight="487587840">
                <wp:simplePos x="0" y="0"/>
                <wp:positionH relativeFrom="page">
                  <wp:posOffset>905560</wp:posOffset>
                </wp:positionH>
                <wp:positionV relativeFrom="paragraph">
                  <wp:posOffset>177459</wp:posOffset>
                </wp:positionV>
                <wp:extent cx="5751195" cy="6619875"/>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5751195" cy="6619875"/>
                        </a:xfrm>
                        <a:prstGeom prst="rect">
                          <a:avLst/>
                        </a:prstGeom>
                      </wps:spPr>
                      <wps:txbx>
                        <w:txbxContent>
                          <w:tbl>
                            <w:tblPr>
                              <w:tblW w:w="0" w:type="auto"/>
                              <w:jc w:val="left"/>
                              <w:tblInd w:w="15"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Layout w:type="fixed"/>
                              <w:tblCellMar>
                                <w:top w:w="0" w:type="dxa"/>
                                <w:left w:w="0" w:type="dxa"/>
                                <w:bottom w:w="0" w:type="dxa"/>
                                <w:right w:w="0" w:type="dxa"/>
                              </w:tblCellMar>
                              <w:tblLook w:val="01E0"/>
                            </w:tblPr>
                            <w:tblGrid>
                              <w:gridCol w:w="3545"/>
                              <w:gridCol w:w="5482"/>
                            </w:tblGrid>
                            <w:tr>
                              <w:trPr>
                                <w:trHeight w:val="461" w:hRule="atLeast"/>
                              </w:trPr>
                              <w:tc>
                                <w:tcPr>
                                  <w:tcW w:w="9027" w:type="dxa"/>
                                  <w:gridSpan w:val="2"/>
                                  <w:tcBorders>
                                    <w:bottom w:val="single" w:sz="2" w:space="0" w:color="CCCCCC"/>
                                  </w:tcBorders>
                                </w:tcPr>
                                <w:p>
                                  <w:pPr>
                                    <w:pStyle w:val="TableParagraph"/>
                                    <w:spacing w:before="105"/>
                                    <w:ind w:left="105"/>
                                    <w:rPr>
                                      <w:b/>
                                      <w:sz w:val="22"/>
                                    </w:rPr>
                                  </w:pPr>
                                  <w:r>
                                    <w:rPr>
                                      <w:b/>
                                      <w:sz w:val="22"/>
                                    </w:rPr>
                                    <w:t>Expediente</w:t>
                                  </w:r>
                                  <w:r>
                                    <w:rPr>
                                      <w:b/>
                                      <w:spacing w:val="-11"/>
                                      <w:sz w:val="22"/>
                                    </w:rPr>
                                    <w:t> </w:t>
                                  </w:r>
                                  <w:r>
                                    <w:rPr>
                                      <w:b/>
                                      <w:sz w:val="22"/>
                                    </w:rPr>
                                    <w:t>1467/2025.</w:t>
                                  </w:r>
                                  <w:r>
                                    <w:rPr>
                                      <w:b/>
                                      <w:spacing w:val="-9"/>
                                      <w:sz w:val="22"/>
                                    </w:rPr>
                                    <w:t> </w:t>
                                  </w:r>
                                  <w:r>
                                    <w:rPr>
                                      <w:b/>
                                      <w:sz w:val="22"/>
                                    </w:rPr>
                                    <w:t>Convenios</w:t>
                                  </w:r>
                                  <w:r>
                                    <w:rPr>
                                      <w:b/>
                                      <w:spacing w:val="-10"/>
                                      <w:sz w:val="22"/>
                                    </w:rPr>
                                    <w:t> </w:t>
                                  </w:r>
                                  <w:r>
                                    <w:rPr>
                                      <w:b/>
                                      <w:sz w:val="22"/>
                                    </w:rPr>
                                    <w:t>AFFA</w:t>
                                  </w:r>
                                  <w:r>
                                    <w:rPr>
                                      <w:b/>
                                      <w:spacing w:val="-8"/>
                                      <w:sz w:val="22"/>
                                    </w:rPr>
                                    <w:t> </w:t>
                                  </w:r>
                                  <w:r>
                                    <w:rPr>
                                      <w:b/>
                                      <w:sz w:val="22"/>
                                    </w:rPr>
                                    <w:t>"Guarecer</w:t>
                                  </w:r>
                                  <w:r>
                                    <w:rPr>
                                      <w:b/>
                                      <w:spacing w:val="-10"/>
                                      <w:sz w:val="22"/>
                                    </w:rPr>
                                    <w:t> </w:t>
                                  </w:r>
                                  <w:r>
                                    <w:rPr>
                                      <w:b/>
                                      <w:spacing w:val="-2"/>
                                      <w:sz w:val="22"/>
                                    </w:rPr>
                                    <w:t>Antigua"</w:t>
                                  </w:r>
                                </w:p>
                              </w:tc>
                            </w:tr>
                            <w:tr>
                              <w:trPr>
                                <w:trHeight w:val="458" w:hRule="atLeast"/>
                              </w:trPr>
                              <w:tc>
                                <w:tcPr>
                                  <w:tcW w:w="3545" w:type="dxa"/>
                                  <w:tcBorders>
                                    <w:top w:val="single" w:sz="2" w:space="0" w:color="CCCCCC"/>
                                    <w:bottom w:val="single" w:sz="2" w:space="0" w:color="CCCCCC"/>
                                  </w:tcBorders>
                                </w:tcPr>
                                <w:p>
                                  <w:pPr>
                                    <w:pStyle w:val="TableParagraph"/>
                                    <w:spacing w:before="102"/>
                                    <w:ind w:left="105"/>
                                    <w:rPr>
                                      <w:b/>
                                      <w:sz w:val="22"/>
                                    </w:rPr>
                                  </w:pPr>
                                  <w:r>
                                    <w:rPr>
                                      <w:b/>
                                      <w:spacing w:val="-2"/>
                                      <w:sz w:val="22"/>
                                    </w:rPr>
                                    <w:t>Favorable</w:t>
                                  </w:r>
                                </w:p>
                              </w:tc>
                              <w:tc>
                                <w:tcPr>
                                  <w:tcW w:w="5482" w:type="dxa"/>
                                  <w:tcBorders>
                                    <w:top w:val="single" w:sz="2" w:space="0" w:color="CCCCCC"/>
                                    <w:bottom w:val="single" w:sz="2" w:space="0" w:color="CCCCCC"/>
                                  </w:tcBorders>
                                </w:tcPr>
                                <w:p>
                                  <w:pPr>
                                    <w:pStyle w:val="TableParagraph"/>
                                    <w:spacing w:before="102"/>
                                    <w:ind w:left="102"/>
                                    <w:rPr>
                                      <w:rFonts w:ascii="Arial MT" w:hAnsi="Arial MT"/>
                                      <w:sz w:val="22"/>
                                    </w:rPr>
                                  </w:pPr>
                                  <w:r>
                                    <w:rPr>
                                      <w:b/>
                                      <w:sz w:val="22"/>
                                    </w:rPr>
                                    <w:t>Tipo</w:t>
                                  </w:r>
                                  <w:r>
                                    <w:rPr>
                                      <w:b/>
                                      <w:spacing w:val="-4"/>
                                      <w:sz w:val="22"/>
                                    </w:rPr>
                                    <w:t> </w:t>
                                  </w:r>
                                  <w:r>
                                    <w:rPr>
                                      <w:b/>
                                      <w:sz w:val="22"/>
                                    </w:rPr>
                                    <w:t>de</w:t>
                                  </w:r>
                                  <w:r>
                                    <w:rPr>
                                      <w:b/>
                                      <w:spacing w:val="-4"/>
                                      <w:sz w:val="22"/>
                                    </w:rPr>
                                    <w:t> </w:t>
                                  </w:r>
                                  <w:r>
                                    <w:rPr>
                                      <w:b/>
                                      <w:sz w:val="22"/>
                                    </w:rPr>
                                    <w:t>votación:</w:t>
                                  </w:r>
                                  <w:r>
                                    <w:rPr>
                                      <w:b/>
                                      <w:spacing w:val="-3"/>
                                      <w:sz w:val="22"/>
                                    </w:rPr>
                                    <w:t> </w:t>
                                  </w:r>
                                  <w:r>
                                    <w:rPr>
                                      <w:rFonts w:ascii="Arial MT" w:hAnsi="Arial MT"/>
                                      <w:spacing w:val="-2"/>
                                      <w:sz w:val="22"/>
                                    </w:rPr>
                                    <w:t>Unanimidad/Asentimiento</w:t>
                                  </w:r>
                                </w:p>
                              </w:tc>
                            </w:tr>
                            <w:tr>
                              <w:trPr>
                                <w:trHeight w:val="9450" w:hRule="atLeast"/>
                              </w:trPr>
                              <w:tc>
                                <w:tcPr>
                                  <w:tcW w:w="9027" w:type="dxa"/>
                                  <w:gridSpan w:val="2"/>
                                  <w:tcBorders>
                                    <w:top w:val="single" w:sz="2" w:space="0" w:color="CCCCCC"/>
                                    <w:bottom w:val="nil"/>
                                  </w:tcBorders>
                                </w:tcPr>
                                <w:p>
                                  <w:pPr>
                                    <w:pStyle w:val="TableParagraph"/>
                                    <w:spacing w:line="276" w:lineRule="auto" w:before="102"/>
                                    <w:ind w:left="105" w:right="67"/>
                                    <w:jc w:val="both"/>
                                    <w:rPr>
                                      <w:rFonts w:ascii="Arial MT" w:hAnsi="Arial MT"/>
                                      <w:sz w:val="22"/>
                                    </w:rPr>
                                  </w:pPr>
                                  <w:r>
                                    <w:rPr>
                                      <w:rFonts w:ascii="Arial MT" w:hAnsi="Arial MT"/>
                                      <w:sz w:val="22"/>
                                    </w:rPr>
                                    <w:t>Vista</w:t>
                                  </w:r>
                                  <w:r>
                                    <w:rPr>
                                      <w:rFonts w:ascii="Arial MT" w:hAnsi="Arial MT"/>
                                      <w:spacing w:val="-8"/>
                                      <w:sz w:val="22"/>
                                    </w:rPr>
                                    <w:t> </w:t>
                                  </w:r>
                                  <w:r>
                                    <w:rPr>
                                      <w:rFonts w:ascii="Arial MT" w:hAnsi="Arial MT"/>
                                      <w:sz w:val="22"/>
                                    </w:rPr>
                                    <w:t>la</w:t>
                                  </w:r>
                                  <w:r>
                                    <w:rPr>
                                      <w:rFonts w:ascii="Arial MT" w:hAnsi="Arial MT"/>
                                      <w:spacing w:val="-8"/>
                                      <w:sz w:val="22"/>
                                    </w:rPr>
                                    <w:t> </w:t>
                                  </w:r>
                                  <w:r>
                                    <w:rPr>
                                      <w:rFonts w:ascii="Arial MT" w:hAnsi="Arial MT"/>
                                      <w:sz w:val="22"/>
                                    </w:rPr>
                                    <w:t>propuesta</w:t>
                                  </w:r>
                                  <w:r>
                                    <w:rPr>
                                      <w:rFonts w:ascii="Arial MT" w:hAnsi="Arial MT"/>
                                      <w:spacing w:val="-8"/>
                                      <w:sz w:val="22"/>
                                    </w:rPr>
                                    <w:t> </w:t>
                                  </w:r>
                                  <w:r>
                                    <w:rPr>
                                      <w:rFonts w:ascii="Arial MT" w:hAnsi="Arial MT"/>
                                      <w:sz w:val="22"/>
                                    </w:rPr>
                                    <w:t>de</w:t>
                                  </w:r>
                                  <w:r>
                                    <w:rPr>
                                      <w:rFonts w:ascii="Arial MT" w:hAnsi="Arial MT"/>
                                      <w:spacing w:val="-10"/>
                                      <w:sz w:val="22"/>
                                    </w:rPr>
                                    <w:t> </w:t>
                                  </w:r>
                                  <w:r>
                                    <w:rPr>
                                      <w:rFonts w:ascii="Arial MT" w:hAnsi="Arial MT"/>
                                      <w:sz w:val="22"/>
                                    </w:rPr>
                                    <w:t>aprobación</w:t>
                                  </w:r>
                                  <w:r>
                                    <w:rPr>
                                      <w:rFonts w:ascii="Arial MT" w:hAnsi="Arial MT"/>
                                      <w:spacing w:val="-9"/>
                                      <w:sz w:val="22"/>
                                    </w:rPr>
                                    <w:t> </w:t>
                                  </w:r>
                                  <w:r>
                                    <w:rPr>
                                      <w:rFonts w:ascii="Arial MT" w:hAnsi="Arial MT"/>
                                      <w:sz w:val="22"/>
                                    </w:rPr>
                                    <w:t>del</w:t>
                                  </w:r>
                                  <w:r>
                                    <w:rPr>
                                      <w:rFonts w:ascii="Arial MT" w:hAnsi="Arial MT"/>
                                      <w:spacing w:val="-8"/>
                                      <w:sz w:val="22"/>
                                    </w:rPr>
                                    <w:t> </w:t>
                                  </w:r>
                                  <w:r>
                                    <w:rPr>
                                      <w:b/>
                                      <w:sz w:val="22"/>
                                    </w:rPr>
                                    <w:t>CONVENIO</w:t>
                                  </w:r>
                                  <w:r>
                                    <w:rPr>
                                      <w:b/>
                                      <w:spacing w:val="-11"/>
                                      <w:sz w:val="22"/>
                                    </w:rPr>
                                    <w:t> </w:t>
                                  </w:r>
                                  <w:r>
                                    <w:rPr>
                                      <w:b/>
                                      <w:sz w:val="22"/>
                                    </w:rPr>
                                    <w:t>DE</w:t>
                                  </w:r>
                                  <w:r>
                                    <w:rPr>
                                      <w:b/>
                                      <w:spacing w:val="-9"/>
                                      <w:sz w:val="22"/>
                                    </w:rPr>
                                    <w:t> </w:t>
                                  </w:r>
                                  <w:r>
                                    <w:rPr>
                                      <w:b/>
                                      <w:sz w:val="22"/>
                                    </w:rPr>
                                    <w:t>COLABORACION</w:t>
                                  </w:r>
                                  <w:r>
                                    <w:rPr>
                                      <w:b/>
                                      <w:spacing w:val="-9"/>
                                      <w:sz w:val="22"/>
                                    </w:rPr>
                                    <w:t> </w:t>
                                  </w:r>
                                  <w:r>
                                    <w:rPr>
                                      <w:b/>
                                      <w:sz w:val="22"/>
                                    </w:rPr>
                                    <w:t>ENTRE</w:t>
                                  </w:r>
                                  <w:r>
                                    <w:rPr>
                                      <w:b/>
                                      <w:spacing w:val="-9"/>
                                      <w:sz w:val="22"/>
                                    </w:rPr>
                                    <w:t> </w:t>
                                  </w:r>
                                  <w:r>
                                    <w:rPr>
                                      <w:b/>
                                      <w:sz w:val="22"/>
                                    </w:rPr>
                                    <w:t>EL</w:t>
                                  </w:r>
                                  <w:r>
                                    <w:rPr>
                                      <w:b/>
                                      <w:spacing w:val="-10"/>
                                      <w:sz w:val="22"/>
                                    </w:rPr>
                                    <w:t> </w:t>
                                  </w:r>
                                  <w:r>
                                    <w:rPr>
                                      <w:b/>
                                      <w:sz w:val="22"/>
                                    </w:rPr>
                                    <w:t>ILMO. AYUNTAMIENTO DE ANTIGUA Y LA ENTIDAD ASOCIACION DE FUERTEVENTURA DE</w:t>
                                  </w:r>
                                  <w:r>
                                    <w:rPr>
                                      <w:b/>
                                      <w:spacing w:val="59"/>
                                      <w:sz w:val="22"/>
                                    </w:rPr>
                                    <w:t> </w:t>
                                  </w:r>
                                  <w:r>
                                    <w:rPr>
                                      <w:b/>
                                      <w:sz w:val="22"/>
                                    </w:rPr>
                                    <w:t>FAMILIAS</w:t>
                                  </w:r>
                                  <w:r>
                                    <w:rPr>
                                      <w:b/>
                                      <w:spacing w:val="60"/>
                                      <w:sz w:val="22"/>
                                    </w:rPr>
                                    <w:t> </w:t>
                                  </w:r>
                                  <w:r>
                                    <w:rPr>
                                      <w:b/>
                                      <w:sz w:val="22"/>
                                    </w:rPr>
                                    <w:t>DE</w:t>
                                  </w:r>
                                  <w:r>
                                    <w:rPr>
                                      <w:b/>
                                      <w:spacing w:val="58"/>
                                      <w:sz w:val="22"/>
                                    </w:rPr>
                                    <w:t> </w:t>
                                  </w:r>
                                  <w:r>
                                    <w:rPr>
                                      <w:b/>
                                      <w:sz w:val="22"/>
                                    </w:rPr>
                                    <w:t>PERSONAS</w:t>
                                  </w:r>
                                  <w:r>
                                    <w:rPr>
                                      <w:b/>
                                      <w:spacing w:val="58"/>
                                      <w:sz w:val="22"/>
                                    </w:rPr>
                                    <w:t> </w:t>
                                  </w:r>
                                  <w:r>
                                    <w:rPr>
                                      <w:b/>
                                      <w:sz w:val="22"/>
                                    </w:rPr>
                                    <w:t>CON</w:t>
                                  </w:r>
                                  <w:r>
                                    <w:rPr>
                                      <w:b/>
                                      <w:spacing w:val="57"/>
                                      <w:sz w:val="22"/>
                                    </w:rPr>
                                    <w:t> </w:t>
                                  </w:r>
                                  <w:r>
                                    <w:rPr>
                                      <w:b/>
                                      <w:sz w:val="22"/>
                                    </w:rPr>
                                    <w:t>ALZHEIMER</w:t>
                                  </w:r>
                                  <w:r>
                                    <w:rPr>
                                      <w:b/>
                                      <w:spacing w:val="58"/>
                                      <w:sz w:val="22"/>
                                    </w:rPr>
                                    <w:t> </w:t>
                                  </w:r>
                                  <w:r>
                                    <w:rPr>
                                      <w:b/>
                                      <w:sz w:val="22"/>
                                    </w:rPr>
                                    <w:t>Y</w:t>
                                  </w:r>
                                  <w:r>
                                    <w:rPr>
                                      <w:b/>
                                      <w:spacing w:val="58"/>
                                      <w:sz w:val="22"/>
                                    </w:rPr>
                                    <w:t> </w:t>
                                  </w:r>
                                  <w:r>
                                    <w:rPr>
                                      <w:b/>
                                      <w:sz w:val="22"/>
                                    </w:rPr>
                                    <w:t>OTRAS</w:t>
                                  </w:r>
                                  <w:r>
                                    <w:rPr>
                                      <w:b/>
                                      <w:spacing w:val="58"/>
                                      <w:sz w:val="22"/>
                                    </w:rPr>
                                    <w:t> </w:t>
                                  </w:r>
                                  <w:r>
                                    <w:rPr>
                                      <w:b/>
                                      <w:sz w:val="22"/>
                                    </w:rPr>
                                    <w:t>DEMENCIAS</w:t>
                                  </w:r>
                                  <w:r>
                                    <w:rPr>
                                      <w:b/>
                                      <w:spacing w:val="58"/>
                                      <w:sz w:val="22"/>
                                    </w:rPr>
                                    <w:t> </w:t>
                                  </w:r>
                                  <w:r>
                                    <w:rPr>
                                      <w:b/>
                                      <w:spacing w:val="-2"/>
                                      <w:sz w:val="22"/>
                                    </w:rPr>
                                    <w:t>(AFFA)</w:t>
                                  </w:r>
                                  <w:r>
                                    <w:rPr>
                                      <w:rFonts w:ascii="Arial MT" w:hAnsi="Arial MT"/>
                                      <w:spacing w:val="-2"/>
                                      <w:sz w:val="22"/>
                                    </w:rPr>
                                    <w:t>,</w:t>
                                  </w:r>
                                </w:p>
                                <w:p>
                                  <w:pPr>
                                    <w:pStyle w:val="TableParagraph"/>
                                    <w:spacing w:line="276" w:lineRule="auto"/>
                                    <w:ind w:left="105" w:right="71"/>
                                    <w:jc w:val="both"/>
                                    <w:rPr>
                                      <w:rFonts w:ascii="Arial MT" w:hAnsi="Arial MT"/>
                                      <w:sz w:val="22"/>
                                    </w:rPr>
                                  </w:pPr>
                                  <w:r>
                                    <w:rPr>
                                      <w:rFonts w:ascii="Arial MT" w:hAnsi="Arial MT"/>
                                      <w:sz w:val="22"/>
                                    </w:rPr>
                                    <w:t>emitido</w:t>
                                  </w:r>
                                  <w:r>
                                    <w:rPr>
                                      <w:rFonts w:ascii="Arial MT" w:hAnsi="Arial MT"/>
                                      <w:spacing w:val="-16"/>
                                      <w:sz w:val="22"/>
                                    </w:rPr>
                                    <w:t> </w:t>
                                  </w:r>
                                  <w:r>
                                    <w:rPr>
                                      <w:rFonts w:ascii="Arial MT" w:hAnsi="Arial MT"/>
                                      <w:sz w:val="22"/>
                                    </w:rPr>
                                    <w:t>por</w:t>
                                  </w:r>
                                  <w:r>
                                    <w:rPr>
                                      <w:rFonts w:ascii="Arial MT" w:hAnsi="Arial MT"/>
                                      <w:spacing w:val="-15"/>
                                      <w:sz w:val="22"/>
                                    </w:rPr>
                                    <w:t> </w:t>
                                  </w:r>
                                  <w:r>
                                    <w:rPr>
                                      <w:rFonts w:ascii="Arial MT" w:hAnsi="Arial MT"/>
                                      <w:sz w:val="22"/>
                                    </w:rPr>
                                    <w:t>la</w:t>
                                  </w:r>
                                  <w:r>
                                    <w:rPr>
                                      <w:rFonts w:ascii="Arial MT" w:hAnsi="Arial MT"/>
                                      <w:spacing w:val="-15"/>
                                      <w:sz w:val="22"/>
                                    </w:rPr>
                                    <w:t> </w:t>
                                  </w:r>
                                  <w:r>
                                    <w:rPr>
                                      <w:rFonts w:ascii="Arial MT" w:hAnsi="Arial MT"/>
                                      <w:sz w:val="22"/>
                                    </w:rPr>
                                    <w:t>Sra.</w:t>
                                  </w:r>
                                  <w:r>
                                    <w:rPr>
                                      <w:rFonts w:ascii="Arial MT" w:hAnsi="Arial MT"/>
                                      <w:spacing w:val="-16"/>
                                      <w:sz w:val="22"/>
                                    </w:rPr>
                                    <w:t> </w:t>
                                  </w:r>
                                  <w:r>
                                    <w:rPr>
                                      <w:rFonts w:ascii="Arial MT" w:hAnsi="Arial MT"/>
                                      <w:sz w:val="22"/>
                                    </w:rPr>
                                    <w:t>Concejala</w:t>
                                  </w:r>
                                  <w:r>
                                    <w:rPr>
                                      <w:rFonts w:ascii="Arial MT" w:hAnsi="Arial MT"/>
                                      <w:spacing w:val="-15"/>
                                      <w:sz w:val="22"/>
                                    </w:rPr>
                                    <w:t> </w:t>
                                  </w:r>
                                  <w:r>
                                    <w:rPr>
                                      <w:rFonts w:ascii="Arial MT" w:hAnsi="Arial MT"/>
                                      <w:sz w:val="22"/>
                                    </w:rPr>
                                    <w:t>Delegada</w:t>
                                  </w:r>
                                  <w:r>
                                    <w:rPr>
                                      <w:rFonts w:ascii="Arial MT" w:hAnsi="Arial MT"/>
                                      <w:spacing w:val="-15"/>
                                      <w:sz w:val="22"/>
                                    </w:rPr>
                                    <w:t> </w:t>
                                  </w:r>
                                  <w:r>
                                    <w:rPr>
                                      <w:rFonts w:ascii="Arial MT" w:hAnsi="Arial MT"/>
                                      <w:sz w:val="22"/>
                                    </w:rPr>
                                    <w:t>de</w:t>
                                  </w:r>
                                  <w:r>
                                    <w:rPr>
                                      <w:rFonts w:ascii="Arial MT" w:hAnsi="Arial MT"/>
                                      <w:spacing w:val="-15"/>
                                      <w:sz w:val="22"/>
                                    </w:rPr>
                                    <w:t> </w:t>
                                  </w:r>
                                  <w:r>
                                    <w:rPr>
                                      <w:rFonts w:ascii="Arial MT" w:hAnsi="Arial MT"/>
                                      <w:sz w:val="22"/>
                                    </w:rPr>
                                    <w:t>Servicios</w:t>
                                  </w:r>
                                  <w:r>
                                    <w:rPr>
                                      <w:rFonts w:ascii="Arial MT" w:hAnsi="Arial MT"/>
                                      <w:spacing w:val="-16"/>
                                      <w:sz w:val="22"/>
                                    </w:rPr>
                                    <w:t> </w:t>
                                  </w:r>
                                  <w:r>
                                    <w:rPr>
                                      <w:rFonts w:ascii="Arial MT" w:hAnsi="Arial MT"/>
                                      <w:sz w:val="22"/>
                                    </w:rPr>
                                    <w:t>Sociales,</w:t>
                                  </w:r>
                                  <w:r>
                                    <w:rPr>
                                      <w:rFonts w:ascii="Arial MT" w:hAnsi="Arial MT"/>
                                      <w:spacing w:val="-15"/>
                                      <w:sz w:val="22"/>
                                    </w:rPr>
                                    <w:t> </w:t>
                                  </w:r>
                                  <w:r>
                                    <w:rPr>
                                      <w:rFonts w:ascii="Arial MT" w:hAnsi="Arial MT"/>
                                      <w:sz w:val="22"/>
                                    </w:rPr>
                                    <w:t>Dña.</w:t>
                                  </w:r>
                                  <w:r>
                                    <w:rPr>
                                      <w:rFonts w:ascii="Arial MT" w:hAnsi="Arial MT"/>
                                      <w:spacing w:val="-14"/>
                                      <w:sz w:val="22"/>
                                    </w:rPr>
                                    <w:t> </w:t>
                                  </w:r>
                                  <w:r>
                                    <w:rPr>
                                      <w:rFonts w:ascii="Arial MT" w:hAnsi="Arial MT"/>
                                      <w:sz w:val="22"/>
                                    </w:rPr>
                                    <w:t>América</w:t>
                                  </w:r>
                                  <w:r>
                                    <w:rPr>
                                      <w:rFonts w:ascii="Arial MT" w:hAnsi="Arial MT"/>
                                      <w:spacing w:val="-16"/>
                                      <w:sz w:val="22"/>
                                    </w:rPr>
                                    <w:t> </w:t>
                                  </w:r>
                                  <w:r>
                                    <w:rPr>
                                      <w:rFonts w:ascii="Arial MT" w:hAnsi="Arial MT"/>
                                      <w:sz w:val="22"/>
                                    </w:rPr>
                                    <w:t>Francisca</w:t>
                                  </w:r>
                                  <w:r>
                                    <w:rPr>
                                      <w:rFonts w:ascii="Arial MT" w:hAnsi="Arial MT"/>
                                      <w:spacing w:val="-15"/>
                                      <w:sz w:val="22"/>
                                    </w:rPr>
                                    <w:t> </w:t>
                                  </w:r>
                                  <w:r>
                                    <w:rPr>
                                      <w:rFonts w:ascii="Arial MT" w:hAnsi="Arial MT"/>
                                      <w:sz w:val="22"/>
                                    </w:rPr>
                                    <w:t>Soto Betancor, de fecha 16 de octubre de 2025, fiscalizada y conforme por la Interventora Accidental, de fecha 17 de octubre de 2025, cuyo tenor literal es el siguiente:</w:t>
                                  </w:r>
                                </w:p>
                                <w:p>
                                  <w:pPr>
                                    <w:pStyle w:val="TableParagraph"/>
                                    <w:spacing w:before="22"/>
                                    <w:rPr>
                                      <w:rFonts w:ascii="Arial MT"/>
                                      <w:sz w:val="22"/>
                                    </w:rPr>
                                  </w:pPr>
                                </w:p>
                                <w:p>
                                  <w:pPr>
                                    <w:pStyle w:val="TableParagraph"/>
                                    <w:spacing w:line="276" w:lineRule="auto"/>
                                    <w:ind w:left="105" w:right="71"/>
                                    <w:jc w:val="both"/>
                                    <w:rPr>
                                      <w:b/>
                                      <w:sz w:val="22"/>
                                    </w:rPr>
                                  </w:pPr>
                                  <w:r>
                                    <w:rPr>
                                      <w:rFonts w:ascii="Cambria" w:hAnsi="Cambria"/>
                                      <w:b/>
                                      <w:sz w:val="24"/>
                                    </w:rPr>
                                    <w:t>“</w:t>
                                  </w:r>
                                  <w:r>
                                    <w:rPr>
                                      <w:rFonts w:ascii="Arial MT" w:hAnsi="Arial MT"/>
                                      <w:sz w:val="22"/>
                                    </w:rPr>
                                    <w:t>Visto el expediente iniciado con el fin de tramitar el </w:t>
                                  </w:r>
                                  <w:r>
                                    <w:rPr>
                                      <w:b/>
                                      <w:sz w:val="22"/>
                                    </w:rPr>
                                    <w:t>CONVENIO DE COLABORACION ENTRE EL ILMO. AYUNTAMIENTO DE ANTIGUA Y LA ENTIDAD ASOCIACION DE FUERTEVENTURA DE FAMILIAS DE PERSONAS CON ALZHEIMER Y OTRAS DEMENCIAS (AFFA).</w:t>
                                  </w:r>
                                </w:p>
                                <w:p>
                                  <w:pPr>
                                    <w:pStyle w:val="TableParagraph"/>
                                    <w:spacing w:before="29"/>
                                    <w:rPr>
                                      <w:rFonts w:ascii="Arial MT"/>
                                      <w:sz w:val="22"/>
                                    </w:rPr>
                                  </w:pPr>
                                </w:p>
                                <w:p>
                                  <w:pPr>
                                    <w:pStyle w:val="TableParagraph"/>
                                    <w:spacing w:line="276" w:lineRule="auto"/>
                                    <w:ind w:left="105" w:right="74" w:firstLine="719"/>
                                    <w:jc w:val="both"/>
                                    <w:rPr>
                                      <w:i/>
                                      <w:sz w:val="22"/>
                                    </w:rPr>
                                  </w:pPr>
                                  <w:r>
                                    <w:rPr>
                                      <w:i/>
                                      <w:sz w:val="22"/>
                                    </w:rPr>
                                    <w:t>Vistos los trámites administrativos obrantes en el expediente de por el cual se tramita la concesión de una subvención nominada en el presupuesto municipal a la Asociación de Fuerteventura de Familias de Personas con Alzheimer y otras Demencias </w:t>
                                  </w:r>
                                  <w:r>
                                    <w:rPr>
                                      <w:i/>
                                      <w:spacing w:val="-2"/>
                                      <w:sz w:val="22"/>
                                    </w:rPr>
                                    <w:t>(AFFA).</w:t>
                                  </w:r>
                                </w:p>
                                <w:p>
                                  <w:pPr>
                                    <w:pStyle w:val="TableParagraph"/>
                                    <w:spacing w:line="276" w:lineRule="auto" w:before="118"/>
                                    <w:ind w:left="105" w:right="71" w:firstLine="719"/>
                                    <w:jc w:val="both"/>
                                    <w:rPr>
                                      <w:i/>
                                      <w:sz w:val="22"/>
                                    </w:rPr>
                                  </w:pPr>
                                  <w:r>
                                    <w:rPr>
                                      <w:i/>
                                      <w:sz w:val="22"/>
                                    </w:rPr>
                                    <w:t>Visto</w:t>
                                  </w:r>
                                  <w:r>
                                    <w:rPr>
                                      <w:i/>
                                      <w:spacing w:val="-11"/>
                                      <w:sz w:val="22"/>
                                    </w:rPr>
                                    <w:t> </w:t>
                                  </w:r>
                                  <w:r>
                                    <w:rPr>
                                      <w:i/>
                                      <w:sz w:val="22"/>
                                    </w:rPr>
                                    <w:t>que</w:t>
                                  </w:r>
                                  <w:r>
                                    <w:rPr>
                                      <w:i/>
                                      <w:spacing w:val="-11"/>
                                      <w:sz w:val="22"/>
                                    </w:rPr>
                                    <w:t> </w:t>
                                  </w:r>
                                  <w:r>
                                    <w:rPr>
                                      <w:i/>
                                      <w:sz w:val="22"/>
                                    </w:rPr>
                                    <w:t>con</w:t>
                                  </w:r>
                                  <w:r>
                                    <w:rPr>
                                      <w:i/>
                                      <w:spacing w:val="-14"/>
                                      <w:sz w:val="22"/>
                                    </w:rPr>
                                    <w:t> </w:t>
                                  </w:r>
                                  <w:r>
                                    <w:rPr>
                                      <w:i/>
                                      <w:sz w:val="22"/>
                                    </w:rPr>
                                    <w:t>fecha</w:t>
                                  </w:r>
                                  <w:r>
                                    <w:rPr>
                                      <w:i/>
                                      <w:spacing w:val="-14"/>
                                      <w:sz w:val="22"/>
                                    </w:rPr>
                                    <w:t> </w:t>
                                  </w:r>
                                  <w:r>
                                    <w:rPr>
                                      <w:i/>
                                      <w:sz w:val="22"/>
                                    </w:rPr>
                                    <w:t>28</w:t>
                                  </w:r>
                                  <w:r>
                                    <w:rPr>
                                      <w:i/>
                                      <w:spacing w:val="-12"/>
                                      <w:sz w:val="22"/>
                                    </w:rPr>
                                    <w:t> </w:t>
                                  </w:r>
                                  <w:r>
                                    <w:rPr>
                                      <w:i/>
                                      <w:sz w:val="22"/>
                                    </w:rPr>
                                    <w:t>de</w:t>
                                  </w:r>
                                  <w:r>
                                    <w:rPr>
                                      <w:i/>
                                      <w:spacing w:val="-11"/>
                                      <w:sz w:val="22"/>
                                    </w:rPr>
                                    <w:t> </w:t>
                                  </w:r>
                                  <w:r>
                                    <w:rPr>
                                      <w:i/>
                                      <w:sz w:val="22"/>
                                    </w:rPr>
                                    <w:t>febrero</w:t>
                                  </w:r>
                                  <w:r>
                                    <w:rPr>
                                      <w:i/>
                                      <w:spacing w:val="-11"/>
                                      <w:sz w:val="22"/>
                                    </w:rPr>
                                    <w:t> </w:t>
                                  </w:r>
                                  <w:r>
                                    <w:rPr>
                                      <w:i/>
                                      <w:sz w:val="22"/>
                                    </w:rPr>
                                    <w:t>de</w:t>
                                  </w:r>
                                  <w:r>
                                    <w:rPr>
                                      <w:i/>
                                      <w:spacing w:val="-14"/>
                                      <w:sz w:val="22"/>
                                    </w:rPr>
                                    <w:t> </w:t>
                                  </w:r>
                                  <w:r>
                                    <w:rPr>
                                      <w:i/>
                                      <w:sz w:val="22"/>
                                    </w:rPr>
                                    <w:t>2025</w:t>
                                  </w:r>
                                  <w:r>
                                    <w:rPr>
                                      <w:i/>
                                      <w:spacing w:val="-14"/>
                                      <w:sz w:val="22"/>
                                    </w:rPr>
                                    <w:t> </w:t>
                                  </w:r>
                                  <w:r>
                                    <w:rPr>
                                      <w:i/>
                                      <w:sz w:val="22"/>
                                    </w:rPr>
                                    <w:t>se</w:t>
                                  </w:r>
                                  <w:r>
                                    <w:rPr>
                                      <w:i/>
                                      <w:spacing w:val="-11"/>
                                      <w:sz w:val="22"/>
                                    </w:rPr>
                                    <w:t> </w:t>
                                  </w:r>
                                  <w:r>
                                    <w:rPr>
                                      <w:i/>
                                      <w:sz w:val="22"/>
                                    </w:rPr>
                                    <w:t>ha</w:t>
                                  </w:r>
                                  <w:r>
                                    <w:rPr>
                                      <w:i/>
                                      <w:spacing w:val="-14"/>
                                      <w:sz w:val="22"/>
                                    </w:rPr>
                                    <w:t> </w:t>
                                  </w:r>
                                  <w:r>
                                    <w:rPr>
                                      <w:i/>
                                      <w:sz w:val="22"/>
                                    </w:rPr>
                                    <w:t>emitido</w:t>
                                  </w:r>
                                  <w:r>
                                    <w:rPr>
                                      <w:i/>
                                      <w:spacing w:val="-14"/>
                                      <w:sz w:val="22"/>
                                    </w:rPr>
                                    <w:t> </w:t>
                                  </w:r>
                                  <w:r>
                                    <w:rPr>
                                      <w:i/>
                                      <w:sz w:val="22"/>
                                    </w:rPr>
                                    <w:t>memoria</w:t>
                                  </w:r>
                                  <w:r>
                                    <w:rPr>
                                      <w:i/>
                                      <w:spacing w:val="-11"/>
                                      <w:sz w:val="22"/>
                                    </w:rPr>
                                    <w:t> </w:t>
                                  </w:r>
                                  <w:r>
                                    <w:rPr>
                                      <w:i/>
                                      <w:sz w:val="22"/>
                                    </w:rPr>
                                    <w:t>en</w:t>
                                  </w:r>
                                  <w:r>
                                    <w:rPr>
                                      <w:i/>
                                      <w:spacing w:val="-12"/>
                                      <w:sz w:val="22"/>
                                    </w:rPr>
                                    <w:t> </w:t>
                                  </w:r>
                                  <w:r>
                                    <w:rPr>
                                      <w:i/>
                                      <w:sz w:val="22"/>
                                    </w:rPr>
                                    <w:t>la</w:t>
                                  </w:r>
                                  <w:r>
                                    <w:rPr>
                                      <w:i/>
                                      <w:spacing w:val="-11"/>
                                      <w:sz w:val="22"/>
                                    </w:rPr>
                                    <w:t> </w:t>
                                  </w:r>
                                  <w:r>
                                    <w:rPr>
                                      <w:i/>
                                      <w:sz w:val="22"/>
                                    </w:rPr>
                                    <w:t>que</w:t>
                                  </w:r>
                                  <w:r>
                                    <w:rPr>
                                      <w:i/>
                                      <w:spacing w:val="-11"/>
                                      <w:sz w:val="22"/>
                                    </w:rPr>
                                    <w:t> </w:t>
                                  </w:r>
                                  <w:r>
                                    <w:rPr>
                                      <w:i/>
                                      <w:sz w:val="22"/>
                                    </w:rPr>
                                    <w:t>se</w:t>
                                  </w:r>
                                  <w:r>
                                    <w:rPr>
                                      <w:i/>
                                      <w:spacing w:val="-11"/>
                                      <w:sz w:val="22"/>
                                    </w:rPr>
                                    <w:t> </w:t>
                                  </w:r>
                                  <w:r>
                                    <w:rPr>
                                      <w:i/>
                                      <w:sz w:val="22"/>
                                    </w:rPr>
                                    <w:t>pone de</w:t>
                                  </w:r>
                                  <w:r>
                                    <w:rPr>
                                      <w:i/>
                                      <w:spacing w:val="-10"/>
                                      <w:sz w:val="22"/>
                                    </w:rPr>
                                    <w:t> </w:t>
                                  </w:r>
                                  <w:r>
                                    <w:rPr>
                                      <w:i/>
                                      <w:sz w:val="22"/>
                                    </w:rPr>
                                    <w:t>manifiesto</w:t>
                                  </w:r>
                                  <w:r>
                                    <w:rPr>
                                      <w:i/>
                                      <w:spacing w:val="-10"/>
                                      <w:sz w:val="22"/>
                                    </w:rPr>
                                    <w:t> </w:t>
                                  </w:r>
                                  <w:r>
                                    <w:rPr>
                                      <w:i/>
                                      <w:sz w:val="22"/>
                                    </w:rPr>
                                    <w:t>la</w:t>
                                  </w:r>
                                  <w:r>
                                    <w:rPr>
                                      <w:i/>
                                      <w:spacing w:val="-12"/>
                                      <w:sz w:val="22"/>
                                    </w:rPr>
                                    <w:t> </w:t>
                                  </w:r>
                                  <w:r>
                                    <w:rPr>
                                      <w:i/>
                                      <w:sz w:val="22"/>
                                    </w:rPr>
                                    <w:t>necesidad</w:t>
                                  </w:r>
                                  <w:r>
                                    <w:rPr>
                                      <w:i/>
                                      <w:spacing w:val="-10"/>
                                      <w:sz w:val="22"/>
                                    </w:rPr>
                                    <w:t> </w:t>
                                  </w:r>
                                  <w:r>
                                    <w:rPr>
                                      <w:i/>
                                      <w:sz w:val="22"/>
                                    </w:rPr>
                                    <w:t>y</w:t>
                                  </w:r>
                                  <w:r>
                                    <w:rPr>
                                      <w:i/>
                                      <w:spacing w:val="-10"/>
                                      <w:sz w:val="22"/>
                                    </w:rPr>
                                    <w:t> </w:t>
                                  </w:r>
                                  <w:r>
                                    <w:rPr>
                                      <w:i/>
                                      <w:sz w:val="22"/>
                                    </w:rPr>
                                    <w:t>conveniencia</w:t>
                                  </w:r>
                                  <w:r>
                                    <w:rPr>
                                      <w:i/>
                                      <w:spacing w:val="-10"/>
                                      <w:sz w:val="22"/>
                                    </w:rPr>
                                    <w:t> </w:t>
                                  </w:r>
                                  <w:r>
                                    <w:rPr>
                                      <w:i/>
                                      <w:sz w:val="22"/>
                                    </w:rPr>
                                    <w:t>del</w:t>
                                  </w:r>
                                  <w:r>
                                    <w:rPr>
                                      <w:i/>
                                      <w:spacing w:val="-11"/>
                                      <w:sz w:val="22"/>
                                    </w:rPr>
                                    <w:t> </w:t>
                                  </w:r>
                                  <w:r>
                                    <w:rPr>
                                      <w:i/>
                                      <w:sz w:val="22"/>
                                    </w:rPr>
                                    <w:t>otorgamiento</w:t>
                                  </w:r>
                                  <w:r>
                                    <w:rPr>
                                      <w:i/>
                                      <w:spacing w:val="-12"/>
                                      <w:sz w:val="22"/>
                                    </w:rPr>
                                    <w:t> </w:t>
                                  </w:r>
                                  <w:r>
                                    <w:rPr>
                                      <w:i/>
                                      <w:sz w:val="22"/>
                                    </w:rPr>
                                    <w:t>de</w:t>
                                  </w:r>
                                  <w:r>
                                    <w:rPr>
                                      <w:i/>
                                      <w:spacing w:val="-13"/>
                                      <w:sz w:val="22"/>
                                    </w:rPr>
                                    <w:t> </w:t>
                                  </w:r>
                                  <w:r>
                                    <w:rPr>
                                      <w:i/>
                                      <w:sz w:val="22"/>
                                    </w:rPr>
                                    <w:t>dicha</w:t>
                                  </w:r>
                                  <w:r>
                                    <w:rPr>
                                      <w:i/>
                                      <w:spacing w:val="-10"/>
                                      <w:sz w:val="22"/>
                                    </w:rPr>
                                    <w:t> </w:t>
                                  </w:r>
                                  <w:r>
                                    <w:rPr>
                                      <w:i/>
                                      <w:sz w:val="22"/>
                                    </w:rPr>
                                    <w:t>subvención,</w:t>
                                  </w:r>
                                  <w:r>
                                    <w:rPr>
                                      <w:i/>
                                      <w:spacing w:val="-9"/>
                                      <w:sz w:val="22"/>
                                    </w:rPr>
                                    <w:t> </w:t>
                                  </w:r>
                                  <w:r>
                                    <w:rPr>
                                      <w:i/>
                                      <w:sz w:val="22"/>
                                    </w:rPr>
                                    <w:t>así</w:t>
                                  </w:r>
                                  <w:r>
                                    <w:rPr>
                                      <w:i/>
                                      <w:spacing w:val="-9"/>
                                      <w:sz w:val="22"/>
                                    </w:rPr>
                                    <w:t> </w:t>
                                  </w:r>
                                  <w:r>
                                    <w:rPr>
                                      <w:i/>
                                      <w:sz w:val="22"/>
                                    </w:rPr>
                                    <w:t>como explicativa</w:t>
                                  </w:r>
                                  <w:r>
                                    <w:rPr>
                                      <w:i/>
                                      <w:spacing w:val="-2"/>
                                      <w:sz w:val="22"/>
                                    </w:rPr>
                                    <w:t> </w:t>
                                  </w:r>
                                  <w:r>
                                    <w:rPr>
                                      <w:i/>
                                      <w:sz w:val="22"/>
                                    </w:rPr>
                                    <w:t>de</w:t>
                                  </w:r>
                                  <w:r>
                                    <w:rPr>
                                      <w:i/>
                                      <w:spacing w:val="-4"/>
                                      <w:sz w:val="22"/>
                                    </w:rPr>
                                    <w:t> </w:t>
                                  </w:r>
                                  <w:r>
                                    <w:rPr>
                                      <w:i/>
                                      <w:sz w:val="22"/>
                                    </w:rPr>
                                    <w:t>los</w:t>
                                  </w:r>
                                  <w:r>
                                    <w:rPr>
                                      <w:i/>
                                      <w:spacing w:val="-2"/>
                                      <w:sz w:val="22"/>
                                    </w:rPr>
                                    <w:t> </w:t>
                                  </w:r>
                                  <w:r>
                                    <w:rPr>
                                      <w:i/>
                                      <w:sz w:val="22"/>
                                    </w:rPr>
                                    <w:t>objetivos</w:t>
                                  </w:r>
                                  <w:r>
                                    <w:rPr>
                                      <w:i/>
                                      <w:spacing w:val="-2"/>
                                      <w:sz w:val="22"/>
                                    </w:rPr>
                                    <w:t> </w:t>
                                  </w:r>
                                  <w:r>
                                    <w:rPr>
                                      <w:i/>
                                      <w:sz w:val="22"/>
                                    </w:rPr>
                                    <w:t>de</w:t>
                                  </w:r>
                                  <w:r>
                                    <w:rPr>
                                      <w:i/>
                                      <w:spacing w:val="-4"/>
                                      <w:sz w:val="22"/>
                                    </w:rPr>
                                    <w:t> </w:t>
                                  </w:r>
                                  <w:r>
                                    <w:rPr>
                                      <w:i/>
                                      <w:sz w:val="22"/>
                                    </w:rPr>
                                    <w:t>la</w:t>
                                  </w:r>
                                  <w:r>
                                    <w:rPr>
                                      <w:i/>
                                      <w:spacing w:val="-4"/>
                                      <w:sz w:val="22"/>
                                    </w:rPr>
                                    <w:t> </w:t>
                                  </w:r>
                                  <w:r>
                                    <w:rPr>
                                      <w:i/>
                                      <w:sz w:val="22"/>
                                    </w:rPr>
                                    <w:t>misma</w:t>
                                  </w:r>
                                  <w:r>
                                    <w:rPr>
                                      <w:i/>
                                      <w:spacing w:val="-4"/>
                                      <w:sz w:val="22"/>
                                    </w:rPr>
                                    <w:t> </w:t>
                                  </w:r>
                                  <w:r>
                                    <w:rPr>
                                      <w:i/>
                                      <w:sz w:val="22"/>
                                    </w:rPr>
                                    <w:t>y</w:t>
                                  </w:r>
                                  <w:r>
                                    <w:rPr>
                                      <w:i/>
                                      <w:spacing w:val="-1"/>
                                      <w:sz w:val="22"/>
                                    </w:rPr>
                                    <w:t> </w:t>
                                  </w:r>
                                  <w:r>
                                    <w:rPr>
                                      <w:i/>
                                      <w:sz w:val="22"/>
                                    </w:rPr>
                                    <w:t>la</w:t>
                                  </w:r>
                                  <w:r>
                                    <w:rPr>
                                      <w:i/>
                                      <w:spacing w:val="-4"/>
                                      <w:sz w:val="22"/>
                                    </w:rPr>
                                    <w:t> </w:t>
                                  </w:r>
                                  <w:r>
                                    <w:rPr>
                                      <w:i/>
                                      <w:sz w:val="22"/>
                                    </w:rPr>
                                    <w:t>financiación</w:t>
                                  </w:r>
                                  <w:r>
                                    <w:rPr>
                                      <w:i/>
                                      <w:spacing w:val="-2"/>
                                      <w:sz w:val="22"/>
                                    </w:rPr>
                                    <w:t> </w:t>
                                  </w:r>
                                  <w:r>
                                    <w:rPr>
                                      <w:i/>
                                      <w:sz w:val="22"/>
                                    </w:rPr>
                                    <w:t>de</w:t>
                                  </w:r>
                                  <w:r>
                                    <w:rPr>
                                      <w:i/>
                                      <w:spacing w:val="-2"/>
                                      <w:sz w:val="22"/>
                                    </w:rPr>
                                    <w:t> </w:t>
                                  </w:r>
                                  <w:r>
                                    <w:rPr>
                                      <w:i/>
                                      <w:sz w:val="22"/>
                                    </w:rPr>
                                    <w:t>estos,</w:t>
                                  </w:r>
                                  <w:r>
                                    <w:rPr>
                                      <w:i/>
                                      <w:spacing w:val="-3"/>
                                      <w:sz w:val="22"/>
                                    </w:rPr>
                                    <w:t> </w:t>
                                  </w:r>
                                  <w:r>
                                    <w:rPr>
                                      <w:i/>
                                      <w:sz w:val="22"/>
                                    </w:rPr>
                                    <w:t>emitida</w:t>
                                  </w:r>
                                  <w:r>
                                    <w:rPr>
                                      <w:i/>
                                      <w:spacing w:val="-4"/>
                                      <w:sz w:val="22"/>
                                    </w:rPr>
                                    <w:t> </w:t>
                                  </w:r>
                                  <w:r>
                                    <w:rPr>
                                      <w:i/>
                                      <w:sz w:val="22"/>
                                    </w:rPr>
                                    <w:t>por</w:t>
                                  </w:r>
                                  <w:r>
                                    <w:rPr>
                                      <w:i/>
                                      <w:spacing w:val="-3"/>
                                      <w:sz w:val="22"/>
                                    </w:rPr>
                                    <w:t> </w:t>
                                  </w:r>
                                  <w:r>
                                    <w:rPr>
                                      <w:i/>
                                      <w:sz w:val="22"/>
                                    </w:rPr>
                                    <w:t>la</w:t>
                                  </w:r>
                                  <w:r>
                                    <w:rPr>
                                      <w:i/>
                                      <w:spacing w:val="-4"/>
                                      <w:sz w:val="22"/>
                                    </w:rPr>
                                    <w:t> </w:t>
                                  </w:r>
                                  <w:r>
                                    <w:rPr>
                                      <w:i/>
                                      <w:sz w:val="22"/>
                                    </w:rPr>
                                    <w:t>Alcaldía</w:t>
                                  </w:r>
                                  <w:r>
                                    <w:rPr>
                                      <w:i/>
                                      <w:spacing w:val="-6"/>
                                      <w:sz w:val="22"/>
                                    </w:rPr>
                                    <w:t> </w:t>
                                  </w:r>
                                  <w:r>
                                    <w:rPr>
                                      <w:i/>
                                      <w:sz w:val="22"/>
                                    </w:rPr>
                                    <w:t>y el departamento de servicios sociales.</w:t>
                                  </w:r>
                                </w:p>
                                <w:p>
                                  <w:pPr>
                                    <w:pStyle w:val="TableParagraph"/>
                                    <w:spacing w:line="276" w:lineRule="auto" w:before="121"/>
                                    <w:ind w:left="112" w:right="75" w:firstLine="849"/>
                                    <w:jc w:val="both"/>
                                    <w:rPr>
                                      <w:b/>
                                      <w:i/>
                                      <w:sz w:val="22"/>
                                    </w:rPr>
                                  </w:pPr>
                                  <w:r>
                                    <w:rPr>
                                      <w:i/>
                                      <w:sz w:val="22"/>
                                    </w:rPr>
                                    <w:t>Visto el texto relativo al </w:t>
                                  </w:r>
                                  <w:r>
                                    <w:rPr>
                                      <w:b/>
                                      <w:i/>
                                      <w:sz w:val="22"/>
                                    </w:rPr>
                                    <w:t>CONVENIO DE COLABORACION ENTRE EL ILMO. AYUNTAMIENTO DE ANTIGUA Y LA ENTIDAD ASOCIACION DE FUERTEVENTURA DE</w:t>
                                  </w:r>
                                  <w:r>
                                    <w:rPr>
                                      <w:b/>
                                      <w:i/>
                                      <w:spacing w:val="57"/>
                                      <w:sz w:val="22"/>
                                    </w:rPr>
                                    <w:t> </w:t>
                                  </w:r>
                                  <w:r>
                                    <w:rPr>
                                      <w:b/>
                                      <w:i/>
                                      <w:sz w:val="22"/>
                                    </w:rPr>
                                    <w:t>FAMILIAS</w:t>
                                  </w:r>
                                  <w:r>
                                    <w:rPr>
                                      <w:b/>
                                      <w:i/>
                                      <w:spacing w:val="57"/>
                                      <w:sz w:val="22"/>
                                    </w:rPr>
                                    <w:t> </w:t>
                                  </w:r>
                                  <w:r>
                                    <w:rPr>
                                      <w:b/>
                                      <w:i/>
                                      <w:sz w:val="22"/>
                                    </w:rPr>
                                    <w:t>DE</w:t>
                                  </w:r>
                                  <w:r>
                                    <w:rPr>
                                      <w:b/>
                                      <w:i/>
                                      <w:spacing w:val="57"/>
                                      <w:sz w:val="22"/>
                                    </w:rPr>
                                    <w:t> </w:t>
                                  </w:r>
                                  <w:r>
                                    <w:rPr>
                                      <w:b/>
                                      <w:i/>
                                      <w:sz w:val="22"/>
                                    </w:rPr>
                                    <w:t>PERSONAS</w:t>
                                  </w:r>
                                  <w:r>
                                    <w:rPr>
                                      <w:b/>
                                      <w:i/>
                                      <w:spacing w:val="57"/>
                                      <w:sz w:val="22"/>
                                    </w:rPr>
                                    <w:t> </w:t>
                                  </w:r>
                                  <w:r>
                                    <w:rPr>
                                      <w:b/>
                                      <w:i/>
                                      <w:sz w:val="22"/>
                                    </w:rPr>
                                    <w:t>CON</w:t>
                                  </w:r>
                                  <w:r>
                                    <w:rPr>
                                      <w:b/>
                                      <w:i/>
                                      <w:spacing w:val="58"/>
                                      <w:sz w:val="22"/>
                                    </w:rPr>
                                    <w:t> </w:t>
                                  </w:r>
                                  <w:r>
                                    <w:rPr>
                                      <w:b/>
                                      <w:i/>
                                      <w:sz w:val="22"/>
                                    </w:rPr>
                                    <w:t>ALZHEIMER</w:t>
                                  </w:r>
                                  <w:r>
                                    <w:rPr>
                                      <w:b/>
                                      <w:i/>
                                      <w:spacing w:val="57"/>
                                      <w:sz w:val="22"/>
                                    </w:rPr>
                                    <w:t> </w:t>
                                  </w:r>
                                  <w:r>
                                    <w:rPr>
                                      <w:b/>
                                      <w:i/>
                                      <w:sz w:val="22"/>
                                    </w:rPr>
                                    <w:t>Y</w:t>
                                  </w:r>
                                  <w:r>
                                    <w:rPr>
                                      <w:b/>
                                      <w:i/>
                                      <w:spacing w:val="55"/>
                                      <w:sz w:val="22"/>
                                    </w:rPr>
                                    <w:t> </w:t>
                                  </w:r>
                                  <w:r>
                                    <w:rPr>
                                      <w:b/>
                                      <w:i/>
                                      <w:sz w:val="22"/>
                                    </w:rPr>
                                    <w:t>OTRAS</w:t>
                                  </w:r>
                                  <w:r>
                                    <w:rPr>
                                      <w:b/>
                                      <w:i/>
                                      <w:spacing w:val="57"/>
                                      <w:sz w:val="22"/>
                                    </w:rPr>
                                    <w:t> </w:t>
                                  </w:r>
                                  <w:r>
                                    <w:rPr>
                                      <w:b/>
                                      <w:i/>
                                      <w:sz w:val="22"/>
                                    </w:rPr>
                                    <w:t>DEMENCIAS</w:t>
                                  </w:r>
                                  <w:r>
                                    <w:rPr>
                                      <w:b/>
                                      <w:i/>
                                      <w:spacing w:val="58"/>
                                      <w:sz w:val="22"/>
                                    </w:rPr>
                                    <w:t> </w:t>
                                  </w:r>
                                  <w:r>
                                    <w:rPr>
                                      <w:b/>
                                      <w:i/>
                                      <w:spacing w:val="-2"/>
                                      <w:sz w:val="22"/>
                                    </w:rPr>
                                    <w:t>(AFFA),</w:t>
                                  </w:r>
                                </w:p>
                                <w:p>
                                  <w:pPr>
                                    <w:pStyle w:val="TableParagraph"/>
                                    <w:spacing w:line="276" w:lineRule="auto" w:before="1"/>
                                    <w:ind w:left="112" w:right="75"/>
                                    <w:jc w:val="both"/>
                                    <w:rPr>
                                      <w:i/>
                                      <w:sz w:val="22"/>
                                    </w:rPr>
                                  </w:pPr>
                                  <w:r>
                                    <w:rPr>
                                      <w:i/>
                                      <w:sz w:val="22"/>
                                    </w:rPr>
                                    <w:t>propuesto por la técnica de servicios sociales municipales para instrumentar dicha </w:t>
                                  </w:r>
                                  <w:r>
                                    <w:rPr>
                                      <w:i/>
                                      <w:spacing w:val="-2"/>
                                      <w:sz w:val="22"/>
                                    </w:rPr>
                                    <w:t>subvención.</w:t>
                                  </w:r>
                                </w:p>
                                <w:p>
                                  <w:pPr>
                                    <w:pStyle w:val="TableParagraph"/>
                                    <w:spacing w:before="27"/>
                                    <w:rPr>
                                      <w:rFonts w:ascii="Arial MT"/>
                                      <w:sz w:val="22"/>
                                    </w:rPr>
                                  </w:pPr>
                                </w:p>
                                <w:p>
                                  <w:pPr>
                                    <w:pStyle w:val="TableParagraph"/>
                                    <w:spacing w:line="276" w:lineRule="auto"/>
                                    <w:ind w:left="105" w:right="75" w:firstLine="719"/>
                                    <w:jc w:val="both"/>
                                    <w:rPr>
                                      <w:i/>
                                      <w:sz w:val="22"/>
                                    </w:rPr>
                                  </w:pPr>
                                  <w:r>
                                    <w:rPr>
                                      <w:i/>
                                      <w:sz w:val="22"/>
                                    </w:rPr>
                                    <w:t>Visto que constan en el expediente los certificados de encontrarse al corriente de las obligaciones tributarias y de la Seguridad Social.</w:t>
                                  </w:r>
                                </w:p>
                                <w:p>
                                  <w:pPr>
                                    <w:pStyle w:val="TableParagraph"/>
                                    <w:spacing w:before="26"/>
                                    <w:rPr>
                                      <w:rFonts w:ascii="Arial MT"/>
                                      <w:sz w:val="22"/>
                                    </w:rPr>
                                  </w:pPr>
                                </w:p>
                                <w:p>
                                  <w:pPr>
                                    <w:pStyle w:val="TableParagraph"/>
                                    <w:spacing w:line="276" w:lineRule="auto"/>
                                    <w:ind w:left="105" w:right="77" w:firstLine="719"/>
                                    <w:jc w:val="both"/>
                                    <w:rPr>
                                      <w:i/>
                                      <w:sz w:val="22"/>
                                    </w:rPr>
                                  </w:pPr>
                                  <w:r>
                                    <w:rPr>
                                      <w:i/>
                                      <w:sz w:val="22"/>
                                    </w:rPr>
                                    <w:t>Visto que se ha emitido la oportuna retención de crédito por la intervención municipal, de fecha 18 de septiembre de 2025.</w:t>
                                  </w:r>
                                </w:p>
                              </w:tc>
                            </w:tr>
                          </w:tbl>
                          <w:p>
                            <w:pPr>
                              <w:pStyle w:val="BodyText"/>
                            </w:pPr>
                          </w:p>
                        </w:txbxContent>
                      </wps:txbx>
                      <wps:bodyPr wrap="square" lIns="0" tIns="0" rIns="0" bIns="0" rtlCol="0">
                        <a:noAutofit/>
                      </wps:bodyPr>
                    </wps:wsp>
                  </a:graphicData>
                </a:graphic>
              </wp:anchor>
            </w:drawing>
          </mc:Choice>
          <mc:Fallback>
            <w:pict>
              <v:shape style="position:absolute;margin-left:71.304001pt;margin-top:13.973223pt;width:452.85pt;height:521.25pt;mso-position-horizontal-relative:page;mso-position-vertical-relative:paragraph;z-index:-15728640;mso-wrap-distance-left:0;mso-wrap-distance-right:0" type="#_x0000_t202" id="docshape7" filled="false" stroked="false">
                <v:textbox inset="0,0,0,0">
                  <w:txbxContent>
                    <w:tbl>
                      <w:tblPr>
                        <w:tblW w:w="0" w:type="auto"/>
                        <w:jc w:val="left"/>
                        <w:tblInd w:w="15"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Layout w:type="fixed"/>
                        <w:tblCellMar>
                          <w:top w:w="0" w:type="dxa"/>
                          <w:left w:w="0" w:type="dxa"/>
                          <w:bottom w:w="0" w:type="dxa"/>
                          <w:right w:w="0" w:type="dxa"/>
                        </w:tblCellMar>
                        <w:tblLook w:val="01E0"/>
                      </w:tblPr>
                      <w:tblGrid>
                        <w:gridCol w:w="3545"/>
                        <w:gridCol w:w="5482"/>
                      </w:tblGrid>
                      <w:tr>
                        <w:trPr>
                          <w:trHeight w:val="461" w:hRule="atLeast"/>
                        </w:trPr>
                        <w:tc>
                          <w:tcPr>
                            <w:tcW w:w="9027" w:type="dxa"/>
                            <w:gridSpan w:val="2"/>
                            <w:tcBorders>
                              <w:bottom w:val="single" w:sz="2" w:space="0" w:color="CCCCCC"/>
                            </w:tcBorders>
                          </w:tcPr>
                          <w:p>
                            <w:pPr>
                              <w:pStyle w:val="TableParagraph"/>
                              <w:spacing w:before="105"/>
                              <w:ind w:left="105"/>
                              <w:rPr>
                                <w:b/>
                                <w:sz w:val="22"/>
                              </w:rPr>
                            </w:pPr>
                            <w:r>
                              <w:rPr>
                                <w:b/>
                                <w:sz w:val="22"/>
                              </w:rPr>
                              <w:t>Expediente</w:t>
                            </w:r>
                            <w:r>
                              <w:rPr>
                                <w:b/>
                                <w:spacing w:val="-11"/>
                                <w:sz w:val="22"/>
                              </w:rPr>
                              <w:t> </w:t>
                            </w:r>
                            <w:r>
                              <w:rPr>
                                <w:b/>
                                <w:sz w:val="22"/>
                              </w:rPr>
                              <w:t>1467/2025.</w:t>
                            </w:r>
                            <w:r>
                              <w:rPr>
                                <w:b/>
                                <w:spacing w:val="-9"/>
                                <w:sz w:val="22"/>
                              </w:rPr>
                              <w:t> </w:t>
                            </w:r>
                            <w:r>
                              <w:rPr>
                                <w:b/>
                                <w:sz w:val="22"/>
                              </w:rPr>
                              <w:t>Convenios</w:t>
                            </w:r>
                            <w:r>
                              <w:rPr>
                                <w:b/>
                                <w:spacing w:val="-10"/>
                                <w:sz w:val="22"/>
                              </w:rPr>
                              <w:t> </w:t>
                            </w:r>
                            <w:r>
                              <w:rPr>
                                <w:b/>
                                <w:sz w:val="22"/>
                              </w:rPr>
                              <w:t>AFFA</w:t>
                            </w:r>
                            <w:r>
                              <w:rPr>
                                <w:b/>
                                <w:spacing w:val="-8"/>
                                <w:sz w:val="22"/>
                              </w:rPr>
                              <w:t> </w:t>
                            </w:r>
                            <w:r>
                              <w:rPr>
                                <w:b/>
                                <w:sz w:val="22"/>
                              </w:rPr>
                              <w:t>"Guarecer</w:t>
                            </w:r>
                            <w:r>
                              <w:rPr>
                                <w:b/>
                                <w:spacing w:val="-10"/>
                                <w:sz w:val="22"/>
                              </w:rPr>
                              <w:t> </w:t>
                            </w:r>
                            <w:r>
                              <w:rPr>
                                <w:b/>
                                <w:spacing w:val="-2"/>
                                <w:sz w:val="22"/>
                              </w:rPr>
                              <w:t>Antigua"</w:t>
                            </w:r>
                          </w:p>
                        </w:tc>
                      </w:tr>
                      <w:tr>
                        <w:trPr>
                          <w:trHeight w:val="458" w:hRule="atLeast"/>
                        </w:trPr>
                        <w:tc>
                          <w:tcPr>
                            <w:tcW w:w="3545" w:type="dxa"/>
                            <w:tcBorders>
                              <w:top w:val="single" w:sz="2" w:space="0" w:color="CCCCCC"/>
                              <w:bottom w:val="single" w:sz="2" w:space="0" w:color="CCCCCC"/>
                            </w:tcBorders>
                          </w:tcPr>
                          <w:p>
                            <w:pPr>
                              <w:pStyle w:val="TableParagraph"/>
                              <w:spacing w:before="102"/>
                              <w:ind w:left="105"/>
                              <w:rPr>
                                <w:b/>
                                <w:sz w:val="22"/>
                              </w:rPr>
                            </w:pPr>
                            <w:r>
                              <w:rPr>
                                <w:b/>
                                <w:spacing w:val="-2"/>
                                <w:sz w:val="22"/>
                              </w:rPr>
                              <w:t>Favorable</w:t>
                            </w:r>
                          </w:p>
                        </w:tc>
                        <w:tc>
                          <w:tcPr>
                            <w:tcW w:w="5482" w:type="dxa"/>
                            <w:tcBorders>
                              <w:top w:val="single" w:sz="2" w:space="0" w:color="CCCCCC"/>
                              <w:bottom w:val="single" w:sz="2" w:space="0" w:color="CCCCCC"/>
                            </w:tcBorders>
                          </w:tcPr>
                          <w:p>
                            <w:pPr>
                              <w:pStyle w:val="TableParagraph"/>
                              <w:spacing w:before="102"/>
                              <w:ind w:left="102"/>
                              <w:rPr>
                                <w:rFonts w:ascii="Arial MT" w:hAnsi="Arial MT"/>
                                <w:sz w:val="22"/>
                              </w:rPr>
                            </w:pPr>
                            <w:r>
                              <w:rPr>
                                <w:b/>
                                <w:sz w:val="22"/>
                              </w:rPr>
                              <w:t>Tipo</w:t>
                            </w:r>
                            <w:r>
                              <w:rPr>
                                <w:b/>
                                <w:spacing w:val="-4"/>
                                <w:sz w:val="22"/>
                              </w:rPr>
                              <w:t> </w:t>
                            </w:r>
                            <w:r>
                              <w:rPr>
                                <w:b/>
                                <w:sz w:val="22"/>
                              </w:rPr>
                              <w:t>de</w:t>
                            </w:r>
                            <w:r>
                              <w:rPr>
                                <w:b/>
                                <w:spacing w:val="-4"/>
                                <w:sz w:val="22"/>
                              </w:rPr>
                              <w:t> </w:t>
                            </w:r>
                            <w:r>
                              <w:rPr>
                                <w:b/>
                                <w:sz w:val="22"/>
                              </w:rPr>
                              <w:t>votación:</w:t>
                            </w:r>
                            <w:r>
                              <w:rPr>
                                <w:b/>
                                <w:spacing w:val="-3"/>
                                <w:sz w:val="22"/>
                              </w:rPr>
                              <w:t> </w:t>
                            </w:r>
                            <w:r>
                              <w:rPr>
                                <w:rFonts w:ascii="Arial MT" w:hAnsi="Arial MT"/>
                                <w:spacing w:val="-2"/>
                                <w:sz w:val="22"/>
                              </w:rPr>
                              <w:t>Unanimidad/Asentimiento</w:t>
                            </w:r>
                          </w:p>
                        </w:tc>
                      </w:tr>
                      <w:tr>
                        <w:trPr>
                          <w:trHeight w:val="9450" w:hRule="atLeast"/>
                        </w:trPr>
                        <w:tc>
                          <w:tcPr>
                            <w:tcW w:w="9027" w:type="dxa"/>
                            <w:gridSpan w:val="2"/>
                            <w:tcBorders>
                              <w:top w:val="single" w:sz="2" w:space="0" w:color="CCCCCC"/>
                              <w:bottom w:val="nil"/>
                            </w:tcBorders>
                          </w:tcPr>
                          <w:p>
                            <w:pPr>
                              <w:pStyle w:val="TableParagraph"/>
                              <w:spacing w:line="276" w:lineRule="auto" w:before="102"/>
                              <w:ind w:left="105" w:right="67"/>
                              <w:jc w:val="both"/>
                              <w:rPr>
                                <w:rFonts w:ascii="Arial MT" w:hAnsi="Arial MT"/>
                                <w:sz w:val="22"/>
                              </w:rPr>
                            </w:pPr>
                            <w:r>
                              <w:rPr>
                                <w:rFonts w:ascii="Arial MT" w:hAnsi="Arial MT"/>
                                <w:sz w:val="22"/>
                              </w:rPr>
                              <w:t>Vista</w:t>
                            </w:r>
                            <w:r>
                              <w:rPr>
                                <w:rFonts w:ascii="Arial MT" w:hAnsi="Arial MT"/>
                                <w:spacing w:val="-8"/>
                                <w:sz w:val="22"/>
                              </w:rPr>
                              <w:t> </w:t>
                            </w:r>
                            <w:r>
                              <w:rPr>
                                <w:rFonts w:ascii="Arial MT" w:hAnsi="Arial MT"/>
                                <w:sz w:val="22"/>
                              </w:rPr>
                              <w:t>la</w:t>
                            </w:r>
                            <w:r>
                              <w:rPr>
                                <w:rFonts w:ascii="Arial MT" w:hAnsi="Arial MT"/>
                                <w:spacing w:val="-8"/>
                                <w:sz w:val="22"/>
                              </w:rPr>
                              <w:t> </w:t>
                            </w:r>
                            <w:r>
                              <w:rPr>
                                <w:rFonts w:ascii="Arial MT" w:hAnsi="Arial MT"/>
                                <w:sz w:val="22"/>
                              </w:rPr>
                              <w:t>propuesta</w:t>
                            </w:r>
                            <w:r>
                              <w:rPr>
                                <w:rFonts w:ascii="Arial MT" w:hAnsi="Arial MT"/>
                                <w:spacing w:val="-8"/>
                                <w:sz w:val="22"/>
                              </w:rPr>
                              <w:t> </w:t>
                            </w:r>
                            <w:r>
                              <w:rPr>
                                <w:rFonts w:ascii="Arial MT" w:hAnsi="Arial MT"/>
                                <w:sz w:val="22"/>
                              </w:rPr>
                              <w:t>de</w:t>
                            </w:r>
                            <w:r>
                              <w:rPr>
                                <w:rFonts w:ascii="Arial MT" w:hAnsi="Arial MT"/>
                                <w:spacing w:val="-10"/>
                                <w:sz w:val="22"/>
                              </w:rPr>
                              <w:t> </w:t>
                            </w:r>
                            <w:r>
                              <w:rPr>
                                <w:rFonts w:ascii="Arial MT" w:hAnsi="Arial MT"/>
                                <w:sz w:val="22"/>
                              </w:rPr>
                              <w:t>aprobación</w:t>
                            </w:r>
                            <w:r>
                              <w:rPr>
                                <w:rFonts w:ascii="Arial MT" w:hAnsi="Arial MT"/>
                                <w:spacing w:val="-9"/>
                                <w:sz w:val="22"/>
                              </w:rPr>
                              <w:t> </w:t>
                            </w:r>
                            <w:r>
                              <w:rPr>
                                <w:rFonts w:ascii="Arial MT" w:hAnsi="Arial MT"/>
                                <w:sz w:val="22"/>
                              </w:rPr>
                              <w:t>del</w:t>
                            </w:r>
                            <w:r>
                              <w:rPr>
                                <w:rFonts w:ascii="Arial MT" w:hAnsi="Arial MT"/>
                                <w:spacing w:val="-8"/>
                                <w:sz w:val="22"/>
                              </w:rPr>
                              <w:t> </w:t>
                            </w:r>
                            <w:r>
                              <w:rPr>
                                <w:b/>
                                <w:sz w:val="22"/>
                              </w:rPr>
                              <w:t>CONVENIO</w:t>
                            </w:r>
                            <w:r>
                              <w:rPr>
                                <w:b/>
                                <w:spacing w:val="-11"/>
                                <w:sz w:val="22"/>
                              </w:rPr>
                              <w:t> </w:t>
                            </w:r>
                            <w:r>
                              <w:rPr>
                                <w:b/>
                                <w:sz w:val="22"/>
                              </w:rPr>
                              <w:t>DE</w:t>
                            </w:r>
                            <w:r>
                              <w:rPr>
                                <w:b/>
                                <w:spacing w:val="-9"/>
                                <w:sz w:val="22"/>
                              </w:rPr>
                              <w:t> </w:t>
                            </w:r>
                            <w:r>
                              <w:rPr>
                                <w:b/>
                                <w:sz w:val="22"/>
                              </w:rPr>
                              <w:t>COLABORACION</w:t>
                            </w:r>
                            <w:r>
                              <w:rPr>
                                <w:b/>
                                <w:spacing w:val="-9"/>
                                <w:sz w:val="22"/>
                              </w:rPr>
                              <w:t> </w:t>
                            </w:r>
                            <w:r>
                              <w:rPr>
                                <w:b/>
                                <w:sz w:val="22"/>
                              </w:rPr>
                              <w:t>ENTRE</w:t>
                            </w:r>
                            <w:r>
                              <w:rPr>
                                <w:b/>
                                <w:spacing w:val="-9"/>
                                <w:sz w:val="22"/>
                              </w:rPr>
                              <w:t> </w:t>
                            </w:r>
                            <w:r>
                              <w:rPr>
                                <w:b/>
                                <w:sz w:val="22"/>
                              </w:rPr>
                              <w:t>EL</w:t>
                            </w:r>
                            <w:r>
                              <w:rPr>
                                <w:b/>
                                <w:spacing w:val="-10"/>
                                <w:sz w:val="22"/>
                              </w:rPr>
                              <w:t> </w:t>
                            </w:r>
                            <w:r>
                              <w:rPr>
                                <w:b/>
                                <w:sz w:val="22"/>
                              </w:rPr>
                              <w:t>ILMO. AYUNTAMIENTO DE ANTIGUA Y LA ENTIDAD ASOCIACION DE FUERTEVENTURA DE</w:t>
                            </w:r>
                            <w:r>
                              <w:rPr>
                                <w:b/>
                                <w:spacing w:val="59"/>
                                <w:sz w:val="22"/>
                              </w:rPr>
                              <w:t> </w:t>
                            </w:r>
                            <w:r>
                              <w:rPr>
                                <w:b/>
                                <w:sz w:val="22"/>
                              </w:rPr>
                              <w:t>FAMILIAS</w:t>
                            </w:r>
                            <w:r>
                              <w:rPr>
                                <w:b/>
                                <w:spacing w:val="60"/>
                                <w:sz w:val="22"/>
                              </w:rPr>
                              <w:t> </w:t>
                            </w:r>
                            <w:r>
                              <w:rPr>
                                <w:b/>
                                <w:sz w:val="22"/>
                              </w:rPr>
                              <w:t>DE</w:t>
                            </w:r>
                            <w:r>
                              <w:rPr>
                                <w:b/>
                                <w:spacing w:val="58"/>
                                <w:sz w:val="22"/>
                              </w:rPr>
                              <w:t> </w:t>
                            </w:r>
                            <w:r>
                              <w:rPr>
                                <w:b/>
                                <w:sz w:val="22"/>
                              </w:rPr>
                              <w:t>PERSONAS</w:t>
                            </w:r>
                            <w:r>
                              <w:rPr>
                                <w:b/>
                                <w:spacing w:val="58"/>
                                <w:sz w:val="22"/>
                              </w:rPr>
                              <w:t> </w:t>
                            </w:r>
                            <w:r>
                              <w:rPr>
                                <w:b/>
                                <w:sz w:val="22"/>
                              </w:rPr>
                              <w:t>CON</w:t>
                            </w:r>
                            <w:r>
                              <w:rPr>
                                <w:b/>
                                <w:spacing w:val="57"/>
                                <w:sz w:val="22"/>
                              </w:rPr>
                              <w:t> </w:t>
                            </w:r>
                            <w:r>
                              <w:rPr>
                                <w:b/>
                                <w:sz w:val="22"/>
                              </w:rPr>
                              <w:t>ALZHEIMER</w:t>
                            </w:r>
                            <w:r>
                              <w:rPr>
                                <w:b/>
                                <w:spacing w:val="58"/>
                                <w:sz w:val="22"/>
                              </w:rPr>
                              <w:t> </w:t>
                            </w:r>
                            <w:r>
                              <w:rPr>
                                <w:b/>
                                <w:sz w:val="22"/>
                              </w:rPr>
                              <w:t>Y</w:t>
                            </w:r>
                            <w:r>
                              <w:rPr>
                                <w:b/>
                                <w:spacing w:val="58"/>
                                <w:sz w:val="22"/>
                              </w:rPr>
                              <w:t> </w:t>
                            </w:r>
                            <w:r>
                              <w:rPr>
                                <w:b/>
                                <w:sz w:val="22"/>
                              </w:rPr>
                              <w:t>OTRAS</w:t>
                            </w:r>
                            <w:r>
                              <w:rPr>
                                <w:b/>
                                <w:spacing w:val="58"/>
                                <w:sz w:val="22"/>
                              </w:rPr>
                              <w:t> </w:t>
                            </w:r>
                            <w:r>
                              <w:rPr>
                                <w:b/>
                                <w:sz w:val="22"/>
                              </w:rPr>
                              <w:t>DEMENCIAS</w:t>
                            </w:r>
                            <w:r>
                              <w:rPr>
                                <w:b/>
                                <w:spacing w:val="58"/>
                                <w:sz w:val="22"/>
                              </w:rPr>
                              <w:t> </w:t>
                            </w:r>
                            <w:r>
                              <w:rPr>
                                <w:b/>
                                <w:spacing w:val="-2"/>
                                <w:sz w:val="22"/>
                              </w:rPr>
                              <w:t>(AFFA)</w:t>
                            </w:r>
                            <w:r>
                              <w:rPr>
                                <w:rFonts w:ascii="Arial MT" w:hAnsi="Arial MT"/>
                                <w:spacing w:val="-2"/>
                                <w:sz w:val="22"/>
                              </w:rPr>
                              <w:t>,</w:t>
                            </w:r>
                          </w:p>
                          <w:p>
                            <w:pPr>
                              <w:pStyle w:val="TableParagraph"/>
                              <w:spacing w:line="276" w:lineRule="auto"/>
                              <w:ind w:left="105" w:right="71"/>
                              <w:jc w:val="both"/>
                              <w:rPr>
                                <w:rFonts w:ascii="Arial MT" w:hAnsi="Arial MT"/>
                                <w:sz w:val="22"/>
                              </w:rPr>
                            </w:pPr>
                            <w:r>
                              <w:rPr>
                                <w:rFonts w:ascii="Arial MT" w:hAnsi="Arial MT"/>
                                <w:sz w:val="22"/>
                              </w:rPr>
                              <w:t>emitido</w:t>
                            </w:r>
                            <w:r>
                              <w:rPr>
                                <w:rFonts w:ascii="Arial MT" w:hAnsi="Arial MT"/>
                                <w:spacing w:val="-16"/>
                                <w:sz w:val="22"/>
                              </w:rPr>
                              <w:t> </w:t>
                            </w:r>
                            <w:r>
                              <w:rPr>
                                <w:rFonts w:ascii="Arial MT" w:hAnsi="Arial MT"/>
                                <w:sz w:val="22"/>
                              </w:rPr>
                              <w:t>por</w:t>
                            </w:r>
                            <w:r>
                              <w:rPr>
                                <w:rFonts w:ascii="Arial MT" w:hAnsi="Arial MT"/>
                                <w:spacing w:val="-15"/>
                                <w:sz w:val="22"/>
                              </w:rPr>
                              <w:t> </w:t>
                            </w:r>
                            <w:r>
                              <w:rPr>
                                <w:rFonts w:ascii="Arial MT" w:hAnsi="Arial MT"/>
                                <w:sz w:val="22"/>
                              </w:rPr>
                              <w:t>la</w:t>
                            </w:r>
                            <w:r>
                              <w:rPr>
                                <w:rFonts w:ascii="Arial MT" w:hAnsi="Arial MT"/>
                                <w:spacing w:val="-15"/>
                                <w:sz w:val="22"/>
                              </w:rPr>
                              <w:t> </w:t>
                            </w:r>
                            <w:r>
                              <w:rPr>
                                <w:rFonts w:ascii="Arial MT" w:hAnsi="Arial MT"/>
                                <w:sz w:val="22"/>
                              </w:rPr>
                              <w:t>Sra.</w:t>
                            </w:r>
                            <w:r>
                              <w:rPr>
                                <w:rFonts w:ascii="Arial MT" w:hAnsi="Arial MT"/>
                                <w:spacing w:val="-16"/>
                                <w:sz w:val="22"/>
                              </w:rPr>
                              <w:t> </w:t>
                            </w:r>
                            <w:r>
                              <w:rPr>
                                <w:rFonts w:ascii="Arial MT" w:hAnsi="Arial MT"/>
                                <w:sz w:val="22"/>
                              </w:rPr>
                              <w:t>Concejala</w:t>
                            </w:r>
                            <w:r>
                              <w:rPr>
                                <w:rFonts w:ascii="Arial MT" w:hAnsi="Arial MT"/>
                                <w:spacing w:val="-15"/>
                                <w:sz w:val="22"/>
                              </w:rPr>
                              <w:t> </w:t>
                            </w:r>
                            <w:r>
                              <w:rPr>
                                <w:rFonts w:ascii="Arial MT" w:hAnsi="Arial MT"/>
                                <w:sz w:val="22"/>
                              </w:rPr>
                              <w:t>Delegada</w:t>
                            </w:r>
                            <w:r>
                              <w:rPr>
                                <w:rFonts w:ascii="Arial MT" w:hAnsi="Arial MT"/>
                                <w:spacing w:val="-15"/>
                                <w:sz w:val="22"/>
                              </w:rPr>
                              <w:t> </w:t>
                            </w:r>
                            <w:r>
                              <w:rPr>
                                <w:rFonts w:ascii="Arial MT" w:hAnsi="Arial MT"/>
                                <w:sz w:val="22"/>
                              </w:rPr>
                              <w:t>de</w:t>
                            </w:r>
                            <w:r>
                              <w:rPr>
                                <w:rFonts w:ascii="Arial MT" w:hAnsi="Arial MT"/>
                                <w:spacing w:val="-15"/>
                                <w:sz w:val="22"/>
                              </w:rPr>
                              <w:t> </w:t>
                            </w:r>
                            <w:r>
                              <w:rPr>
                                <w:rFonts w:ascii="Arial MT" w:hAnsi="Arial MT"/>
                                <w:sz w:val="22"/>
                              </w:rPr>
                              <w:t>Servicios</w:t>
                            </w:r>
                            <w:r>
                              <w:rPr>
                                <w:rFonts w:ascii="Arial MT" w:hAnsi="Arial MT"/>
                                <w:spacing w:val="-16"/>
                                <w:sz w:val="22"/>
                              </w:rPr>
                              <w:t> </w:t>
                            </w:r>
                            <w:r>
                              <w:rPr>
                                <w:rFonts w:ascii="Arial MT" w:hAnsi="Arial MT"/>
                                <w:sz w:val="22"/>
                              </w:rPr>
                              <w:t>Sociales,</w:t>
                            </w:r>
                            <w:r>
                              <w:rPr>
                                <w:rFonts w:ascii="Arial MT" w:hAnsi="Arial MT"/>
                                <w:spacing w:val="-15"/>
                                <w:sz w:val="22"/>
                              </w:rPr>
                              <w:t> </w:t>
                            </w:r>
                            <w:r>
                              <w:rPr>
                                <w:rFonts w:ascii="Arial MT" w:hAnsi="Arial MT"/>
                                <w:sz w:val="22"/>
                              </w:rPr>
                              <w:t>Dña.</w:t>
                            </w:r>
                            <w:r>
                              <w:rPr>
                                <w:rFonts w:ascii="Arial MT" w:hAnsi="Arial MT"/>
                                <w:spacing w:val="-14"/>
                                <w:sz w:val="22"/>
                              </w:rPr>
                              <w:t> </w:t>
                            </w:r>
                            <w:r>
                              <w:rPr>
                                <w:rFonts w:ascii="Arial MT" w:hAnsi="Arial MT"/>
                                <w:sz w:val="22"/>
                              </w:rPr>
                              <w:t>América</w:t>
                            </w:r>
                            <w:r>
                              <w:rPr>
                                <w:rFonts w:ascii="Arial MT" w:hAnsi="Arial MT"/>
                                <w:spacing w:val="-16"/>
                                <w:sz w:val="22"/>
                              </w:rPr>
                              <w:t> </w:t>
                            </w:r>
                            <w:r>
                              <w:rPr>
                                <w:rFonts w:ascii="Arial MT" w:hAnsi="Arial MT"/>
                                <w:sz w:val="22"/>
                              </w:rPr>
                              <w:t>Francisca</w:t>
                            </w:r>
                            <w:r>
                              <w:rPr>
                                <w:rFonts w:ascii="Arial MT" w:hAnsi="Arial MT"/>
                                <w:spacing w:val="-15"/>
                                <w:sz w:val="22"/>
                              </w:rPr>
                              <w:t> </w:t>
                            </w:r>
                            <w:r>
                              <w:rPr>
                                <w:rFonts w:ascii="Arial MT" w:hAnsi="Arial MT"/>
                                <w:sz w:val="22"/>
                              </w:rPr>
                              <w:t>Soto Betancor, de fecha 16 de octubre de 2025, fiscalizada y conforme por la Interventora Accidental, de fecha 17 de octubre de 2025, cuyo tenor literal es el siguiente:</w:t>
                            </w:r>
                          </w:p>
                          <w:p>
                            <w:pPr>
                              <w:pStyle w:val="TableParagraph"/>
                              <w:spacing w:before="22"/>
                              <w:rPr>
                                <w:rFonts w:ascii="Arial MT"/>
                                <w:sz w:val="22"/>
                              </w:rPr>
                            </w:pPr>
                          </w:p>
                          <w:p>
                            <w:pPr>
                              <w:pStyle w:val="TableParagraph"/>
                              <w:spacing w:line="276" w:lineRule="auto"/>
                              <w:ind w:left="105" w:right="71"/>
                              <w:jc w:val="both"/>
                              <w:rPr>
                                <w:b/>
                                <w:sz w:val="22"/>
                              </w:rPr>
                            </w:pPr>
                            <w:r>
                              <w:rPr>
                                <w:rFonts w:ascii="Cambria" w:hAnsi="Cambria"/>
                                <w:b/>
                                <w:sz w:val="24"/>
                              </w:rPr>
                              <w:t>“</w:t>
                            </w:r>
                            <w:r>
                              <w:rPr>
                                <w:rFonts w:ascii="Arial MT" w:hAnsi="Arial MT"/>
                                <w:sz w:val="22"/>
                              </w:rPr>
                              <w:t>Visto el expediente iniciado con el fin de tramitar el </w:t>
                            </w:r>
                            <w:r>
                              <w:rPr>
                                <w:b/>
                                <w:sz w:val="22"/>
                              </w:rPr>
                              <w:t>CONVENIO DE COLABORACION ENTRE EL ILMO. AYUNTAMIENTO DE ANTIGUA Y LA ENTIDAD ASOCIACION DE FUERTEVENTURA DE FAMILIAS DE PERSONAS CON ALZHEIMER Y OTRAS DEMENCIAS (AFFA).</w:t>
                            </w:r>
                          </w:p>
                          <w:p>
                            <w:pPr>
                              <w:pStyle w:val="TableParagraph"/>
                              <w:spacing w:before="29"/>
                              <w:rPr>
                                <w:rFonts w:ascii="Arial MT"/>
                                <w:sz w:val="22"/>
                              </w:rPr>
                            </w:pPr>
                          </w:p>
                          <w:p>
                            <w:pPr>
                              <w:pStyle w:val="TableParagraph"/>
                              <w:spacing w:line="276" w:lineRule="auto"/>
                              <w:ind w:left="105" w:right="74" w:firstLine="719"/>
                              <w:jc w:val="both"/>
                              <w:rPr>
                                <w:i/>
                                <w:sz w:val="22"/>
                              </w:rPr>
                            </w:pPr>
                            <w:r>
                              <w:rPr>
                                <w:i/>
                                <w:sz w:val="22"/>
                              </w:rPr>
                              <w:t>Vistos los trámites administrativos obrantes en el expediente de por el cual se tramita la concesión de una subvención nominada en el presupuesto municipal a la Asociación de Fuerteventura de Familias de Personas con Alzheimer y otras Demencias </w:t>
                            </w:r>
                            <w:r>
                              <w:rPr>
                                <w:i/>
                                <w:spacing w:val="-2"/>
                                <w:sz w:val="22"/>
                              </w:rPr>
                              <w:t>(AFFA).</w:t>
                            </w:r>
                          </w:p>
                          <w:p>
                            <w:pPr>
                              <w:pStyle w:val="TableParagraph"/>
                              <w:spacing w:line="276" w:lineRule="auto" w:before="118"/>
                              <w:ind w:left="105" w:right="71" w:firstLine="719"/>
                              <w:jc w:val="both"/>
                              <w:rPr>
                                <w:i/>
                                <w:sz w:val="22"/>
                              </w:rPr>
                            </w:pPr>
                            <w:r>
                              <w:rPr>
                                <w:i/>
                                <w:sz w:val="22"/>
                              </w:rPr>
                              <w:t>Visto</w:t>
                            </w:r>
                            <w:r>
                              <w:rPr>
                                <w:i/>
                                <w:spacing w:val="-11"/>
                                <w:sz w:val="22"/>
                              </w:rPr>
                              <w:t> </w:t>
                            </w:r>
                            <w:r>
                              <w:rPr>
                                <w:i/>
                                <w:sz w:val="22"/>
                              </w:rPr>
                              <w:t>que</w:t>
                            </w:r>
                            <w:r>
                              <w:rPr>
                                <w:i/>
                                <w:spacing w:val="-11"/>
                                <w:sz w:val="22"/>
                              </w:rPr>
                              <w:t> </w:t>
                            </w:r>
                            <w:r>
                              <w:rPr>
                                <w:i/>
                                <w:sz w:val="22"/>
                              </w:rPr>
                              <w:t>con</w:t>
                            </w:r>
                            <w:r>
                              <w:rPr>
                                <w:i/>
                                <w:spacing w:val="-14"/>
                                <w:sz w:val="22"/>
                              </w:rPr>
                              <w:t> </w:t>
                            </w:r>
                            <w:r>
                              <w:rPr>
                                <w:i/>
                                <w:sz w:val="22"/>
                              </w:rPr>
                              <w:t>fecha</w:t>
                            </w:r>
                            <w:r>
                              <w:rPr>
                                <w:i/>
                                <w:spacing w:val="-14"/>
                                <w:sz w:val="22"/>
                              </w:rPr>
                              <w:t> </w:t>
                            </w:r>
                            <w:r>
                              <w:rPr>
                                <w:i/>
                                <w:sz w:val="22"/>
                              </w:rPr>
                              <w:t>28</w:t>
                            </w:r>
                            <w:r>
                              <w:rPr>
                                <w:i/>
                                <w:spacing w:val="-12"/>
                                <w:sz w:val="22"/>
                              </w:rPr>
                              <w:t> </w:t>
                            </w:r>
                            <w:r>
                              <w:rPr>
                                <w:i/>
                                <w:sz w:val="22"/>
                              </w:rPr>
                              <w:t>de</w:t>
                            </w:r>
                            <w:r>
                              <w:rPr>
                                <w:i/>
                                <w:spacing w:val="-11"/>
                                <w:sz w:val="22"/>
                              </w:rPr>
                              <w:t> </w:t>
                            </w:r>
                            <w:r>
                              <w:rPr>
                                <w:i/>
                                <w:sz w:val="22"/>
                              </w:rPr>
                              <w:t>febrero</w:t>
                            </w:r>
                            <w:r>
                              <w:rPr>
                                <w:i/>
                                <w:spacing w:val="-11"/>
                                <w:sz w:val="22"/>
                              </w:rPr>
                              <w:t> </w:t>
                            </w:r>
                            <w:r>
                              <w:rPr>
                                <w:i/>
                                <w:sz w:val="22"/>
                              </w:rPr>
                              <w:t>de</w:t>
                            </w:r>
                            <w:r>
                              <w:rPr>
                                <w:i/>
                                <w:spacing w:val="-14"/>
                                <w:sz w:val="22"/>
                              </w:rPr>
                              <w:t> </w:t>
                            </w:r>
                            <w:r>
                              <w:rPr>
                                <w:i/>
                                <w:sz w:val="22"/>
                              </w:rPr>
                              <w:t>2025</w:t>
                            </w:r>
                            <w:r>
                              <w:rPr>
                                <w:i/>
                                <w:spacing w:val="-14"/>
                                <w:sz w:val="22"/>
                              </w:rPr>
                              <w:t> </w:t>
                            </w:r>
                            <w:r>
                              <w:rPr>
                                <w:i/>
                                <w:sz w:val="22"/>
                              </w:rPr>
                              <w:t>se</w:t>
                            </w:r>
                            <w:r>
                              <w:rPr>
                                <w:i/>
                                <w:spacing w:val="-11"/>
                                <w:sz w:val="22"/>
                              </w:rPr>
                              <w:t> </w:t>
                            </w:r>
                            <w:r>
                              <w:rPr>
                                <w:i/>
                                <w:sz w:val="22"/>
                              </w:rPr>
                              <w:t>ha</w:t>
                            </w:r>
                            <w:r>
                              <w:rPr>
                                <w:i/>
                                <w:spacing w:val="-14"/>
                                <w:sz w:val="22"/>
                              </w:rPr>
                              <w:t> </w:t>
                            </w:r>
                            <w:r>
                              <w:rPr>
                                <w:i/>
                                <w:sz w:val="22"/>
                              </w:rPr>
                              <w:t>emitido</w:t>
                            </w:r>
                            <w:r>
                              <w:rPr>
                                <w:i/>
                                <w:spacing w:val="-14"/>
                                <w:sz w:val="22"/>
                              </w:rPr>
                              <w:t> </w:t>
                            </w:r>
                            <w:r>
                              <w:rPr>
                                <w:i/>
                                <w:sz w:val="22"/>
                              </w:rPr>
                              <w:t>memoria</w:t>
                            </w:r>
                            <w:r>
                              <w:rPr>
                                <w:i/>
                                <w:spacing w:val="-11"/>
                                <w:sz w:val="22"/>
                              </w:rPr>
                              <w:t> </w:t>
                            </w:r>
                            <w:r>
                              <w:rPr>
                                <w:i/>
                                <w:sz w:val="22"/>
                              </w:rPr>
                              <w:t>en</w:t>
                            </w:r>
                            <w:r>
                              <w:rPr>
                                <w:i/>
                                <w:spacing w:val="-12"/>
                                <w:sz w:val="22"/>
                              </w:rPr>
                              <w:t> </w:t>
                            </w:r>
                            <w:r>
                              <w:rPr>
                                <w:i/>
                                <w:sz w:val="22"/>
                              </w:rPr>
                              <w:t>la</w:t>
                            </w:r>
                            <w:r>
                              <w:rPr>
                                <w:i/>
                                <w:spacing w:val="-11"/>
                                <w:sz w:val="22"/>
                              </w:rPr>
                              <w:t> </w:t>
                            </w:r>
                            <w:r>
                              <w:rPr>
                                <w:i/>
                                <w:sz w:val="22"/>
                              </w:rPr>
                              <w:t>que</w:t>
                            </w:r>
                            <w:r>
                              <w:rPr>
                                <w:i/>
                                <w:spacing w:val="-11"/>
                                <w:sz w:val="22"/>
                              </w:rPr>
                              <w:t> </w:t>
                            </w:r>
                            <w:r>
                              <w:rPr>
                                <w:i/>
                                <w:sz w:val="22"/>
                              </w:rPr>
                              <w:t>se</w:t>
                            </w:r>
                            <w:r>
                              <w:rPr>
                                <w:i/>
                                <w:spacing w:val="-11"/>
                                <w:sz w:val="22"/>
                              </w:rPr>
                              <w:t> </w:t>
                            </w:r>
                            <w:r>
                              <w:rPr>
                                <w:i/>
                                <w:sz w:val="22"/>
                              </w:rPr>
                              <w:t>pone de</w:t>
                            </w:r>
                            <w:r>
                              <w:rPr>
                                <w:i/>
                                <w:spacing w:val="-10"/>
                                <w:sz w:val="22"/>
                              </w:rPr>
                              <w:t> </w:t>
                            </w:r>
                            <w:r>
                              <w:rPr>
                                <w:i/>
                                <w:sz w:val="22"/>
                              </w:rPr>
                              <w:t>manifiesto</w:t>
                            </w:r>
                            <w:r>
                              <w:rPr>
                                <w:i/>
                                <w:spacing w:val="-10"/>
                                <w:sz w:val="22"/>
                              </w:rPr>
                              <w:t> </w:t>
                            </w:r>
                            <w:r>
                              <w:rPr>
                                <w:i/>
                                <w:sz w:val="22"/>
                              </w:rPr>
                              <w:t>la</w:t>
                            </w:r>
                            <w:r>
                              <w:rPr>
                                <w:i/>
                                <w:spacing w:val="-12"/>
                                <w:sz w:val="22"/>
                              </w:rPr>
                              <w:t> </w:t>
                            </w:r>
                            <w:r>
                              <w:rPr>
                                <w:i/>
                                <w:sz w:val="22"/>
                              </w:rPr>
                              <w:t>necesidad</w:t>
                            </w:r>
                            <w:r>
                              <w:rPr>
                                <w:i/>
                                <w:spacing w:val="-10"/>
                                <w:sz w:val="22"/>
                              </w:rPr>
                              <w:t> </w:t>
                            </w:r>
                            <w:r>
                              <w:rPr>
                                <w:i/>
                                <w:sz w:val="22"/>
                              </w:rPr>
                              <w:t>y</w:t>
                            </w:r>
                            <w:r>
                              <w:rPr>
                                <w:i/>
                                <w:spacing w:val="-10"/>
                                <w:sz w:val="22"/>
                              </w:rPr>
                              <w:t> </w:t>
                            </w:r>
                            <w:r>
                              <w:rPr>
                                <w:i/>
                                <w:sz w:val="22"/>
                              </w:rPr>
                              <w:t>conveniencia</w:t>
                            </w:r>
                            <w:r>
                              <w:rPr>
                                <w:i/>
                                <w:spacing w:val="-10"/>
                                <w:sz w:val="22"/>
                              </w:rPr>
                              <w:t> </w:t>
                            </w:r>
                            <w:r>
                              <w:rPr>
                                <w:i/>
                                <w:sz w:val="22"/>
                              </w:rPr>
                              <w:t>del</w:t>
                            </w:r>
                            <w:r>
                              <w:rPr>
                                <w:i/>
                                <w:spacing w:val="-11"/>
                                <w:sz w:val="22"/>
                              </w:rPr>
                              <w:t> </w:t>
                            </w:r>
                            <w:r>
                              <w:rPr>
                                <w:i/>
                                <w:sz w:val="22"/>
                              </w:rPr>
                              <w:t>otorgamiento</w:t>
                            </w:r>
                            <w:r>
                              <w:rPr>
                                <w:i/>
                                <w:spacing w:val="-12"/>
                                <w:sz w:val="22"/>
                              </w:rPr>
                              <w:t> </w:t>
                            </w:r>
                            <w:r>
                              <w:rPr>
                                <w:i/>
                                <w:sz w:val="22"/>
                              </w:rPr>
                              <w:t>de</w:t>
                            </w:r>
                            <w:r>
                              <w:rPr>
                                <w:i/>
                                <w:spacing w:val="-13"/>
                                <w:sz w:val="22"/>
                              </w:rPr>
                              <w:t> </w:t>
                            </w:r>
                            <w:r>
                              <w:rPr>
                                <w:i/>
                                <w:sz w:val="22"/>
                              </w:rPr>
                              <w:t>dicha</w:t>
                            </w:r>
                            <w:r>
                              <w:rPr>
                                <w:i/>
                                <w:spacing w:val="-10"/>
                                <w:sz w:val="22"/>
                              </w:rPr>
                              <w:t> </w:t>
                            </w:r>
                            <w:r>
                              <w:rPr>
                                <w:i/>
                                <w:sz w:val="22"/>
                              </w:rPr>
                              <w:t>subvención,</w:t>
                            </w:r>
                            <w:r>
                              <w:rPr>
                                <w:i/>
                                <w:spacing w:val="-9"/>
                                <w:sz w:val="22"/>
                              </w:rPr>
                              <w:t> </w:t>
                            </w:r>
                            <w:r>
                              <w:rPr>
                                <w:i/>
                                <w:sz w:val="22"/>
                              </w:rPr>
                              <w:t>así</w:t>
                            </w:r>
                            <w:r>
                              <w:rPr>
                                <w:i/>
                                <w:spacing w:val="-9"/>
                                <w:sz w:val="22"/>
                              </w:rPr>
                              <w:t> </w:t>
                            </w:r>
                            <w:r>
                              <w:rPr>
                                <w:i/>
                                <w:sz w:val="22"/>
                              </w:rPr>
                              <w:t>como explicativa</w:t>
                            </w:r>
                            <w:r>
                              <w:rPr>
                                <w:i/>
                                <w:spacing w:val="-2"/>
                                <w:sz w:val="22"/>
                              </w:rPr>
                              <w:t> </w:t>
                            </w:r>
                            <w:r>
                              <w:rPr>
                                <w:i/>
                                <w:sz w:val="22"/>
                              </w:rPr>
                              <w:t>de</w:t>
                            </w:r>
                            <w:r>
                              <w:rPr>
                                <w:i/>
                                <w:spacing w:val="-4"/>
                                <w:sz w:val="22"/>
                              </w:rPr>
                              <w:t> </w:t>
                            </w:r>
                            <w:r>
                              <w:rPr>
                                <w:i/>
                                <w:sz w:val="22"/>
                              </w:rPr>
                              <w:t>los</w:t>
                            </w:r>
                            <w:r>
                              <w:rPr>
                                <w:i/>
                                <w:spacing w:val="-2"/>
                                <w:sz w:val="22"/>
                              </w:rPr>
                              <w:t> </w:t>
                            </w:r>
                            <w:r>
                              <w:rPr>
                                <w:i/>
                                <w:sz w:val="22"/>
                              </w:rPr>
                              <w:t>objetivos</w:t>
                            </w:r>
                            <w:r>
                              <w:rPr>
                                <w:i/>
                                <w:spacing w:val="-2"/>
                                <w:sz w:val="22"/>
                              </w:rPr>
                              <w:t> </w:t>
                            </w:r>
                            <w:r>
                              <w:rPr>
                                <w:i/>
                                <w:sz w:val="22"/>
                              </w:rPr>
                              <w:t>de</w:t>
                            </w:r>
                            <w:r>
                              <w:rPr>
                                <w:i/>
                                <w:spacing w:val="-4"/>
                                <w:sz w:val="22"/>
                              </w:rPr>
                              <w:t> </w:t>
                            </w:r>
                            <w:r>
                              <w:rPr>
                                <w:i/>
                                <w:sz w:val="22"/>
                              </w:rPr>
                              <w:t>la</w:t>
                            </w:r>
                            <w:r>
                              <w:rPr>
                                <w:i/>
                                <w:spacing w:val="-4"/>
                                <w:sz w:val="22"/>
                              </w:rPr>
                              <w:t> </w:t>
                            </w:r>
                            <w:r>
                              <w:rPr>
                                <w:i/>
                                <w:sz w:val="22"/>
                              </w:rPr>
                              <w:t>misma</w:t>
                            </w:r>
                            <w:r>
                              <w:rPr>
                                <w:i/>
                                <w:spacing w:val="-4"/>
                                <w:sz w:val="22"/>
                              </w:rPr>
                              <w:t> </w:t>
                            </w:r>
                            <w:r>
                              <w:rPr>
                                <w:i/>
                                <w:sz w:val="22"/>
                              </w:rPr>
                              <w:t>y</w:t>
                            </w:r>
                            <w:r>
                              <w:rPr>
                                <w:i/>
                                <w:spacing w:val="-1"/>
                                <w:sz w:val="22"/>
                              </w:rPr>
                              <w:t> </w:t>
                            </w:r>
                            <w:r>
                              <w:rPr>
                                <w:i/>
                                <w:sz w:val="22"/>
                              </w:rPr>
                              <w:t>la</w:t>
                            </w:r>
                            <w:r>
                              <w:rPr>
                                <w:i/>
                                <w:spacing w:val="-4"/>
                                <w:sz w:val="22"/>
                              </w:rPr>
                              <w:t> </w:t>
                            </w:r>
                            <w:r>
                              <w:rPr>
                                <w:i/>
                                <w:sz w:val="22"/>
                              </w:rPr>
                              <w:t>financiación</w:t>
                            </w:r>
                            <w:r>
                              <w:rPr>
                                <w:i/>
                                <w:spacing w:val="-2"/>
                                <w:sz w:val="22"/>
                              </w:rPr>
                              <w:t> </w:t>
                            </w:r>
                            <w:r>
                              <w:rPr>
                                <w:i/>
                                <w:sz w:val="22"/>
                              </w:rPr>
                              <w:t>de</w:t>
                            </w:r>
                            <w:r>
                              <w:rPr>
                                <w:i/>
                                <w:spacing w:val="-2"/>
                                <w:sz w:val="22"/>
                              </w:rPr>
                              <w:t> </w:t>
                            </w:r>
                            <w:r>
                              <w:rPr>
                                <w:i/>
                                <w:sz w:val="22"/>
                              </w:rPr>
                              <w:t>estos,</w:t>
                            </w:r>
                            <w:r>
                              <w:rPr>
                                <w:i/>
                                <w:spacing w:val="-3"/>
                                <w:sz w:val="22"/>
                              </w:rPr>
                              <w:t> </w:t>
                            </w:r>
                            <w:r>
                              <w:rPr>
                                <w:i/>
                                <w:sz w:val="22"/>
                              </w:rPr>
                              <w:t>emitida</w:t>
                            </w:r>
                            <w:r>
                              <w:rPr>
                                <w:i/>
                                <w:spacing w:val="-4"/>
                                <w:sz w:val="22"/>
                              </w:rPr>
                              <w:t> </w:t>
                            </w:r>
                            <w:r>
                              <w:rPr>
                                <w:i/>
                                <w:sz w:val="22"/>
                              </w:rPr>
                              <w:t>por</w:t>
                            </w:r>
                            <w:r>
                              <w:rPr>
                                <w:i/>
                                <w:spacing w:val="-3"/>
                                <w:sz w:val="22"/>
                              </w:rPr>
                              <w:t> </w:t>
                            </w:r>
                            <w:r>
                              <w:rPr>
                                <w:i/>
                                <w:sz w:val="22"/>
                              </w:rPr>
                              <w:t>la</w:t>
                            </w:r>
                            <w:r>
                              <w:rPr>
                                <w:i/>
                                <w:spacing w:val="-4"/>
                                <w:sz w:val="22"/>
                              </w:rPr>
                              <w:t> </w:t>
                            </w:r>
                            <w:r>
                              <w:rPr>
                                <w:i/>
                                <w:sz w:val="22"/>
                              </w:rPr>
                              <w:t>Alcaldía</w:t>
                            </w:r>
                            <w:r>
                              <w:rPr>
                                <w:i/>
                                <w:spacing w:val="-6"/>
                                <w:sz w:val="22"/>
                              </w:rPr>
                              <w:t> </w:t>
                            </w:r>
                            <w:r>
                              <w:rPr>
                                <w:i/>
                                <w:sz w:val="22"/>
                              </w:rPr>
                              <w:t>y el departamento de servicios sociales.</w:t>
                            </w:r>
                          </w:p>
                          <w:p>
                            <w:pPr>
                              <w:pStyle w:val="TableParagraph"/>
                              <w:spacing w:line="276" w:lineRule="auto" w:before="121"/>
                              <w:ind w:left="112" w:right="75" w:firstLine="849"/>
                              <w:jc w:val="both"/>
                              <w:rPr>
                                <w:b/>
                                <w:i/>
                                <w:sz w:val="22"/>
                              </w:rPr>
                            </w:pPr>
                            <w:r>
                              <w:rPr>
                                <w:i/>
                                <w:sz w:val="22"/>
                              </w:rPr>
                              <w:t>Visto el texto relativo al </w:t>
                            </w:r>
                            <w:r>
                              <w:rPr>
                                <w:b/>
                                <w:i/>
                                <w:sz w:val="22"/>
                              </w:rPr>
                              <w:t>CONVENIO DE COLABORACION ENTRE EL ILMO. AYUNTAMIENTO DE ANTIGUA Y LA ENTIDAD ASOCIACION DE FUERTEVENTURA DE</w:t>
                            </w:r>
                            <w:r>
                              <w:rPr>
                                <w:b/>
                                <w:i/>
                                <w:spacing w:val="57"/>
                                <w:sz w:val="22"/>
                              </w:rPr>
                              <w:t> </w:t>
                            </w:r>
                            <w:r>
                              <w:rPr>
                                <w:b/>
                                <w:i/>
                                <w:sz w:val="22"/>
                              </w:rPr>
                              <w:t>FAMILIAS</w:t>
                            </w:r>
                            <w:r>
                              <w:rPr>
                                <w:b/>
                                <w:i/>
                                <w:spacing w:val="57"/>
                                <w:sz w:val="22"/>
                              </w:rPr>
                              <w:t> </w:t>
                            </w:r>
                            <w:r>
                              <w:rPr>
                                <w:b/>
                                <w:i/>
                                <w:sz w:val="22"/>
                              </w:rPr>
                              <w:t>DE</w:t>
                            </w:r>
                            <w:r>
                              <w:rPr>
                                <w:b/>
                                <w:i/>
                                <w:spacing w:val="57"/>
                                <w:sz w:val="22"/>
                              </w:rPr>
                              <w:t> </w:t>
                            </w:r>
                            <w:r>
                              <w:rPr>
                                <w:b/>
                                <w:i/>
                                <w:sz w:val="22"/>
                              </w:rPr>
                              <w:t>PERSONAS</w:t>
                            </w:r>
                            <w:r>
                              <w:rPr>
                                <w:b/>
                                <w:i/>
                                <w:spacing w:val="57"/>
                                <w:sz w:val="22"/>
                              </w:rPr>
                              <w:t> </w:t>
                            </w:r>
                            <w:r>
                              <w:rPr>
                                <w:b/>
                                <w:i/>
                                <w:sz w:val="22"/>
                              </w:rPr>
                              <w:t>CON</w:t>
                            </w:r>
                            <w:r>
                              <w:rPr>
                                <w:b/>
                                <w:i/>
                                <w:spacing w:val="58"/>
                                <w:sz w:val="22"/>
                              </w:rPr>
                              <w:t> </w:t>
                            </w:r>
                            <w:r>
                              <w:rPr>
                                <w:b/>
                                <w:i/>
                                <w:sz w:val="22"/>
                              </w:rPr>
                              <w:t>ALZHEIMER</w:t>
                            </w:r>
                            <w:r>
                              <w:rPr>
                                <w:b/>
                                <w:i/>
                                <w:spacing w:val="57"/>
                                <w:sz w:val="22"/>
                              </w:rPr>
                              <w:t> </w:t>
                            </w:r>
                            <w:r>
                              <w:rPr>
                                <w:b/>
                                <w:i/>
                                <w:sz w:val="22"/>
                              </w:rPr>
                              <w:t>Y</w:t>
                            </w:r>
                            <w:r>
                              <w:rPr>
                                <w:b/>
                                <w:i/>
                                <w:spacing w:val="55"/>
                                <w:sz w:val="22"/>
                              </w:rPr>
                              <w:t> </w:t>
                            </w:r>
                            <w:r>
                              <w:rPr>
                                <w:b/>
                                <w:i/>
                                <w:sz w:val="22"/>
                              </w:rPr>
                              <w:t>OTRAS</w:t>
                            </w:r>
                            <w:r>
                              <w:rPr>
                                <w:b/>
                                <w:i/>
                                <w:spacing w:val="57"/>
                                <w:sz w:val="22"/>
                              </w:rPr>
                              <w:t> </w:t>
                            </w:r>
                            <w:r>
                              <w:rPr>
                                <w:b/>
                                <w:i/>
                                <w:sz w:val="22"/>
                              </w:rPr>
                              <w:t>DEMENCIAS</w:t>
                            </w:r>
                            <w:r>
                              <w:rPr>
                                <w:b/>
                                <w:i/>
                                <w:spacing w:val="58"/>
                                <w:sz w:val="22"/>
                              </w:rPr>
                              <w:t> </w:t>
                            </w:r>
                            <w:r>
                              <w:rPr>
                                <w:b/>
                                <w:i/>
                                <w:spacing w:val="-2"/>
                                <w:sz w:val="22"/>
                              </w:rPr>
                              <w:t>(AFFA),</w:t>
                            </w:r>
                          </w:p>
                          <w:p>
                            <w:pPr>
                              <w:pStyle w:val="TableParagraph"/>
                              <w:spacing w:line="276" w:lineRule="auto" w:before="1"/>
                              <w:ind w:left="112" w:right="75"/>
                              <w:jc w:val="both"/>
                              <w:rPr>
                                <w:i/>
                                <w:sz w:val="22"/>
                              </w:rPr>
                            </w:pPr>
                            <w:r>
                              <w:rPr>
                                <w:i/>
                                <w:sz w:val="22"/>
                              </w:rPr>
                              <w:t>propuesto por la técnica de servicios sociales municipales para instrumentar dicha </w:t>
                            </w:r>
                            <w:r>
                              <w:rPr>
                                <w:i/>
                                <w:spacing w:val="-2"/>
                                <w:sz w:val="22"/>
                              </w:rPr>
                              <w:t>subvención.</w:t>
                            </w:r>
                          </w:p>
                          <w:p>
                            <w:pPr>
                              <w:pStyle w:val="TableParagraph"/>
                              <w:spacing w:before="27"/>
                              <w:rPr>
                                <w:rFonts w:ascii="Arial MT"/>
                                <w:sz w:val="22"/>
                              </w:rPr>
                            </w:pPr>
                          </w:p>
                          <w:p>
                            <w:pPr>
                              <w:pStyle w:val="TableParagraph"/>
                              <w:spacing w:line="276" w:lineRule="auto"/>
                              <w:ind w:left="105" w:right="75" w:firstLine="719"/>
                              <w:jc w:val="both"/>
                              <w:rPr>
                                <w:i/>
                                <w:sz w:val="22"/>
                              </w:rPr>
                            </w:pPr>
                            <w:r>
                              <w:rPr>
                                <w:i/>
                                <w:sz w:val="22"/>
                              </w:rPr>
                              <w:t>Visto que constan en el expediente los certificados de encontrarse al corriente de las obligaciones tributarias y de la Seguridad Social.</w:t>
                            </w:r>
                          </w:p>
                          <w:p>
                            <w:pPr>
                              <w:pStyle w:val="TableParagraph"/>
                              <w:spacing w:before="26"/>
                              <w:rPr>
                                <w:rFonts w:ascii="Arial MT"/>
                                <w:sz w:val="22"/>
                              </w:rPr>
                            </w:pPr>
                          </w:p>
                          <w:p>
                            <w:pPr>
                              <w:pStyle w:val="TableParagraph"/>
                              <w:spacing w:line="276" w:lineRule="auto"/>
                              <w:ind w:left="105" w:right="77" w:firstLine="719"/>
                              <w:jc w:val="both"/>
                              <w:rPr>
                                <w:i/>
                                <w:sz w:val="22"/>
                              </w:rPr>
                            </w:pPr>
                            <w:r>
                              <w:rPr>
                                <w:i/>
                                <w:sz w:val="22"/>
                              </w:rPr>
                              <w:t>Visto que se ha emitido la oportuna retención de crédito por la intervención municipal, de fecha 18 de septiembre de 2025.</w:t>
                            </w:r>
                          </w:p>
                        </w:tc>
                      </w:tr>
                    </w:tbl>
                    <w:p>
                      <w:pPr>
                        <w:pStyle w:val="BodyText"/>
                      </w:pPr>
                    </w:p>
                  </w:txbxContent>
                </v:textbox>
                <w10:wrap type="topAndBottom"/>
              </v:shape>
            </w:pict>
          </mc:Fallback>
        </mc:AlternateContent>
      </w:r>
    </w:p>
    <w:p>
      <w:pPr>
        <w:pStyle w:val="BodyText"/>
        <w:spacing w:after="0"/>
        <w:rPr>
          <w:rFonts w:ascii="Arial MT"/>
          <w:i w:val="0"/>
          <w:sz w:val="20"/>
        </w:rPr>
        <w:sectPr>
          <w:type w:val="continuous"/>
          <w:pgSz w:w="11910" w:h="16840"/>
          <w:pgMar w:top="280" w:bottom="0" w:left="425" w:right="566"/>
        </w:sectPr>
      </w:pPr>
    </w:p>
    <w:p>
      <w:pPr>
        <w:pStyle w:val="BodyText"/>
        <w:spacing w:before="133"/>
        <w:rPr>
          <w:rFonts w:ascii="Arial MT"/>
          <w:i w:val="0"/>
        </w:rPr>
      </w:pPr>
      <w:r>
        <w:rPr>
          <w:rFonts w:ascii="Arial MT"/>
          <w:i w:val="0"/>
        </w:rPr>
        <mc:AlternateContent>
          <mc:Choice Requires="wps">
            <w:drawing>
              <wp:anchor distT="0" distB="0" distL="0" distR="0" allowOverlap="1" layoutInCell="1" locked="0" behindDoc="0" simplePos="0" relativeHeight="15730688">
                <wp:simplePos x="0" y="0"/>
                <wp:positionH relativeFrom="page">
                  <wp:posOffset>905560</wp:posOffset>
                </wp:positionH>
                <wp:positionV relativeFrom="page">
                  <wp:posOffset>900683</wp:posOffset>
                </wp:positionV>
                <wp:extent cx="18415" cy="924306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8415" cy="9243060"/>
                        </a:xfrm>
                        <a:custGeom>
                          <a:avLst/>
                          <a:gdLst/>
                          <a:ahLst/>
                          <a:cxnLst/>
                          <a:rect l="l" t="t" r="r" b="b"/>
                          <a:pathLst>
                            <a:path w="18415" h="9243060">
                              <a:moveTo>
                                <a:pt x="18288" y="0"/>
                              </a:moveTo>
                              <a:lnTo>
                                <a:pt x="0" y="0"/>
                              </a:lnTo>
                              <a:lnTo>
                                <a:pt x="0" y="67005"/>
                              </a:lnTo>
                              <a:lnTo>
                                <a:pt x="0" y="9242755"/>
                              </a:lnTo>
                              <a:lnTo>
                                <a:pt x="18288" y="9242755"/>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27.8pt;mso-position-horizontal-relative:page;mso-position-vertical-relative:page;z-index:15730688" id="docshape8" coordorigin="1426,1418" coordsize="29,14556" path="m1455,1418l1426,1418,1426,1524,1426,15974,1455,15974,1455,1524,1455,1418xe" filled="true" fillcolor="#cccccc" stroked="false">
                <v:path arrowok="t"/>
                <v:fill type="solid"/>
                <w10:wrap type="none"/>
              </v:shape>
            </w:pict>
          </mc:Fallback>
        </mc:AlternateContent>
      </w:r>
      <w:r>
        <w:rPr>
          <w:rFonts w:ascii="Arial MT"/>
          <w:i w:val="0"/>
        </w:rPr>
        <mc:AlternateContent>
          <mc:Choice Requires="wps">
            <w:drawing>
              <wp:anchor distT="0" distB="0" distL="0" distR="0" allowOverlap="1" layoutInCell="1" locked="0" behindDoc="0" simplePos="0" relativeHeight="15731200">
                <wp:simplePos x="0" y="0"/>
                <wp:positionH relativeFrom="page">
                  <wp:posOffset>6638290</wp:posOffset>
                </wp:positionH>
                <wp:positionV relativeFrom="page">
                  <wp:posOffset>900683</wp:posOffset>
                </wp:positionV>
                <wp:extent cx="18415" cy="924306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8415" cy="9243060"/>
                        </a:xfrm>
                        <a:custGeom>
                          <a:avLst/>
                          <a:gdLst/>
                          <a:ahLst/>
                          <a:cxnLst/>
                          <a:rect l="l" t="t" r="r" b="b"/>
                          <a:pathLst>
                            <a:path w="18415" h="9243060">
                              <a:moveTo>
                                <a:pt x="18288" y="0"/>
                              </a:moveTo>
                              <a:lnTo>
                                <a:pt x="0" y="0"/>
                              </a:lnTo>
                              <a:lnTo>
                                <a:pt x="0" y="67005"/>
                              </a:lnTo>
                              <a:lnTo>
                                <a:pt x="0" y="9242755"/>
                              </a:lnTo>
                              <a:lnTo>
                                <a:pt x="18288" y="9242755"/>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27.8pt;mso-position-horizontal-relative:page;mso-position-vertical-relative:page;z-index:15731200" id="docshape9" coordorigin="10454,1418" coordsize="29,14556" path="m10483,1418l10454,1418,10454,1524,10454,15974,10483,15974,10483,1524,10483,1418xe" filled="true" fillcolor="#cccccc" stroked="false">
                <v:path arrowok="t"/>
                <v:fill type="solid"/>
                <w10:wrap type="none"/>
              </v:shape>
            </w:pict>
          </mc:Fallback>
        </mc:AlternateContent>
      </w:r>
    </w:p>
    <w:p>
      <w:pPr>
        <w:pStyle w:val="BodyText"/>
        <w:spacing w:line="273" w:lineRule="auto" w:before="1"/>
        <w:ind w:left="1121" w:right="976" w:firstLine="719"/>
        <w:jc w:val="both"/>
      </w:pPr>
      <w:r>
        <w:rPr/>
        <w:t>Visto</w:t>
      </w:r>
      <w:r>
        <w:rPr>
          <w:spacing w:val="-10"/>
        </w:rPr>
        <w:t> </w:t>
      </w:r>
      <w:r>
        <w:rPr/>
        <w:t>el</w:t>
      </w:r>
      <w:r>
        <w:rPr>
          <w:spacing w:val="-11"/>
        </w:rPr>
        <w:t> </w:t>
      </w:r>
      <w:r>
        <w:rPr/>
        <w:t>informe</w:t>
      </w:r>
      <w:r>
        <w:rPr>
          <w:spacing w:val="-12"/>
        </w:rPr>
        <w:t> </w:t>
      </w:r>
      <w:r>
        <w:rPr/>
        <w:t>emitido</w:t>
      </w:r>
      <w:r>
        <w:rPr>
          <w:spacing w:val="-12"/>
        </w:rPr>
        <w:t> </w:t>
      </w:r>
      <w:r>
        <w:rPr/>
        <w:t>por</w:t>
      </w:r>
      <w:r>
        <w:rPr>
          <w:spacing w:val="-9"/>
        </w:rPr>
        <w:t> </w:t>
      </w:r>
      <w:r>
        <w:rPr/>
        <w:t>la</w:t>
      </w:r>
      <w:r>
        <w:rPr>
          <w:spacing w:val="-10"/>
        </w:rPr>
        <w:t> </w:t>
      </w:r>
      <w:r>
        <w:rPr/>
        <w:t>Secretaria</w:t>
      </w:r>
      <w:r>
        <w:rPr>
          <w:spacing w:val="-10"/>
        </w:rPr>
        <w:t> </w:t>
      </w:r>
      <w:r>
        <w:rPr/>
        <w:t>General,</w:t>
      </w:r>
      <w:r>
        <w:rPr>
          <w:spacing w:val="-13"/>
        </w:rPr>
        <w:t> </w:t>
      </w:r>
      <w:r>
        <w:rPr/>
        <w:t>Dña.</w:t>
      </w:r>
      <w:r>
        <w:rPr>
          <w:spacing w:val="-8"/>
        </w:rPr>
        <w:t> </w:t>
      </w:r>
      <w:r>
        <w:rPr/>
        <w:t>Raquel</w:t>
      </w:r>
      <w:r>
        <w:rPr>
          <w:spacing w:val="-11"/>
        </w:rPr>
        <w:t> </w:t>
      </w:r>
      <w:r>
        <w:rPr/>
        <w:t>Antón</w:t>
      </w:r>
      <w:r>
        <w:rPr>
          <w:spacing w:val="-12"/>
        </w:rPr>
        <w:t> </w:t>
      </w:r>
      <w:r>
        <w:rPr/>
        <w:t>Abarquero</w:t>
      </w:r>
      <w:r>
        <w:rPr>
          <w:spacing w:val="-9"/>
        </w:rPr>
        <w:t> </w:t>
      </w:r>
      <w:r>
        <w:rPr/>
        <w:t>de fecha 05 de agosto de 2025.</w:t>
      </w:r>
    </w:p>
    <w:p>
      <w:pPr>
        <w:pStyle w:val="BodyText"/>
        <w:spacing w:line="276" w:lineRule="auto" w:before="234"/>
        <w:ind w:left="1121" w:right="1003" w:firstLine="719"/>
        <w:jc w:val="both"/>
      </w:pPr>
      <w:r>
        <w:rPr/>
        <w:t>Considerando que para la aprobación de un Convenio administrativo de colaboración</w:t>
      </w:r>
      <w:r>
        <w:rPr>
          <w:spacing w:val="-5"/>
        </w:rPr>
        <w:t> </w:t>
      </w:r>
      <w:r>
        <w:rPr/>
        <w:t>entre</w:t>
      </w:r>
      <w:r>
        <w:rPr>
          <w:spacing w:val="-6"/>
        </w:rPr>
        <w:t> </w:t>
      </w:r>
      <w:r>
        <w:rPr/>
        <w:t>el</w:t>
      </w:r>
      <w:r>
        <w:rPr>
          <w:spacing w:val="-5"/>
        </w:rPr>
        <w:t> </w:t>
      </w:r>
      <w:r>
        <w:rPr/>
        <w:t>Ayuntamiento</w:t>
      </w:r>
      <w:r>
        <w:rPr>
          <w:spacing w:val="-6"/>
        </w:rPr>
        <w:t> </w:t>
      </w:r>
      <w:r>
        <w:rPr/>
        <w:t>y</w:t>
      </w:r>
      <w:r>
        <w:rPr>
          <w:spacing w:val="-5"/>
        </w:rPr>
        <w:t> </w:t>
      </w:r>
      <w:r>
        <w:rPr/>
        <w:t>cualquier</w:t>
      </w:r>
      <w:r>
        <w:rPr>
          <w:spacing w:val="-4"/>
        </w:rPr>
        <w:t> </w:t>
      </w:r>
      <w:r>
        <w:rPr/>
        <w:t>otra</w:t>
      </w:r>
      <w:r>
        <w:rPr>
          <w:spacing w:val="-5"/>
        </w:rPr>
        <w:t> </w:t>
      </w:r>
      <w:r>
        <w:rPr/>
        <w:t>Administración,</w:t>
      </w:r>
      <w:r>
        <w:rPr>
          <w:spacing w:val="-4"/>
        </w:rPr>
        <w:t> </w:t>
      </w:r>
      <w:r>
        <w:rPr/>
        <w:t>de</w:t>
      </w:r>
      <w:r>
        <w:rPr>
          <w:spacing w:val="-7"/>
        </w:rPr>
        <w:t> </w:t>
      </w:r>
      <w:r>
        <w:rPr/>
        <w:t>conformidad</w:t>
      </w:r>
      <w:r>
        <w:rPr>
          <w:spacing w:val="-5"/>
        </w:rPr>
        <w:t> </w:t>
      </w:r>
      <w:r>
        <w:rPr/>
        <w:t>con</w:t>
      </w:r>
      <w:r>
        <w:rPr>
          <w:spacing w:val="-5"/>
        </w:rPr>
        <w:t> </w:t>
      </w:r>
      <w:r>
        <w:rPr/>
        <w:t>lo establecido en el artículo 140.2 de la Ley 40/2015, de 1 de octubre, de Régimen Jurídico del</w:t>
      </w:r>
      <w:r>
        <w:rPr>
          <w:spacing w:val="-5"/>
        </w:rPr>
        <w:t> </w:t>
      </w:r>
      <w:r>
        <w:rPr/>
        <w:t>Sector</w:t>
      </w:r>
      <w:r>
        <w:rPr>
          <w:spacing w:val="-5"/>
        </w:rPr>
        <w:t> </w:t>
      </w:r>
      <w:r>
        <w:rPr/>
        <w:t>Público</w:t>
      </w:r>
      <w:r>
        <w:rPr>
          <w:spacing w:val="-4"/>
        </w:rPr>
        <w:t> </w:t>
      </w:r>
      <w:r>
        <w:rPr/>
        <w:t>en</w:t>
      </w:r>
      <w:r>
        <w:rPr>
          <w:spacing w:val="-7"/>
        </w:rPr>
        <w:t> </w:t>
      </w:r>
      <w:r>
        <w:rPr/>
        <w:t>lo</w:t>
      </w:r>
      <w:r>
        <w:rPr>
          <w:spacing w:val="-6"/>
        </w:rPr>
        <w:t> </w:t>
      </w:r>
      <w:r>
        <w:rPr/>
        <w:t>no</w:t>
      </w:r>
      <w:r>
        <w:rPr>
          <w:spacing w:val="-4"/>
        </w:rPr>
        <w:t> </w:t>
      </w:r>
      <w:r>
        <w:rPr/>
        <w:t>previsto</w:t>
      </w:r>
      <w:r>
        <w:rPr>
          <w:spacing w:val="-4"/>
        </w:rPr>
        <w:t> </w:t>
      </w:r>
      <w:r>
        <w:rPr/>
        <w:t>por</w:t>
      </w:r>
      <w:r>
        <w:rPr>
          <w:spacing w:val="-5"/>
        </w:rPr>
        <w:t> </w:t>
      </w:r>
      <w:r>
        <w:rPr/>
        <w:t>la</w:t>
      </w:r>
      <w:r>
        <w:rPr>
          <w:spacing w:val="-4"/>
        </w:rPr>
        <w:t> </w:t>
      </w:r>
      <w:r>
        <w:rPr/>
        <w:t>citada</w:t>
      </w:r>
      <w:r>
        <w:rPr>
          <w:spacing w:val="-9"/>
        </w:rPr>
        <w:t> </w:t>
      </w:r>
      <w:r>
        <w:rPr/>
        <w:t>Ley</w:t>
      </w:r>
      <w:r>
        <w:rPr>
          <w:spacing w:val="-4"/>
        </w:rPr>
        <w:t> </w:t>
      </w:r>
      <w:r>
        <w:rPr/>
        <w:t>deberá</w:t>
      </w:r>
      <w:r>
        <w:rPr>
          <w:spacing w:val="-6"/>
        </w:rPr>
        <w:t> </w:t>
      </w:r>
      <w:r>
        <w:rPr/>
        <w:t>aplicarse</w:t>
      </w:r>
      <w:r>
        <w:rPr>
          <w:spacing w:val="-6"/>
        </w:rPr>
        <w:t> </w:t>
      </w:r>
      <w:r>
        <w:rPr/>
        <w:t>la</w:t>
      </w:r>
      <w:r>
        <w:rPr>
          <w:spacing w:val="-4"/>
        </w:rPr>
        <w:t> </w:t>
      </w:r>
      <w:r>
        <w:rPr/>
        <w:t>legislación</w:t>
      </w:r>
      <w:r>
        <w:rPr>
          <w:spacing w:val="-4"/>
        </w:rPr>
        <w:t> </w:t>
      </w:r>
      <w:r>
        <w:rPr/>
        <w:t>básica en materia de régimen local.</w:t>
      </w:r>
    </w:p>
    <w:p>
      <w:pPr>
        <w:pStyle w:val="BodyText"/>
        <w:spacing w:before="37"/>
      </w:pPr>
    </w:p>
    <w:p>
      <w:pPr>
        <w:pStyle w:val="BodyText"/>
        <w:spacing w:line="276" w:lineRule="auto"/>
        <w:ind w:left="1121" w:right="972" w:firstLine="707"/>
        <w:jc w:val="both"/>
      </w:pPr>
      <w:r>
        <w:rPr/>
        <w:t>Conforme</w:t>
      </w:r>
      <w:r>
        <w:rPr>
          <w:spacing w:val="-3"/>
        </w:rPr>
        <w:t> </w:t>
      </w:r>
      <w:r>
        <w:rPr/>
        <w:t>a</w:t>
      </w:r>
      <w:r>
        <w:rPr>
          <w:spacing w:val="-3"/>
        </w:rPr>
        <w:t> </w:t>
      </w:r>
      <w:r>
        <w:rPr/>
        <w:t>lo</w:t>
      </w:r>
      <w:r>
        <w:rPr>
          <w:spacing w:val="-1"/>
        </w:rPr>
        <w:t> </w:t>
      </w:r>
      <w:r>
        <w:rPr/>
        <w:t>dispuesto</w:t>
      </w:r>
      <w:r>
        <w:rPr>
          <w:spacing w:val="-5"/>
        </w:rPr>
        <w:t> </w:t>
      </w:r>
      <w:r>
        <w:rPr/>
        <w:t>en</w:t>
      </w:r>
      <w:r>
        <w:rPr>
          <w:spacing w:val="-1"/>
        </w:rPr>
        <w:t> </w:t>
      </w:r>
      <w:r>
        <w:rPr/>
        <w:t>el</w:t>
      </w:r>
      <w:r>
        <w:rPr>
          <w:spacing w:val="-2"/>
        </w:rPr>
        <w:t> </w:t>
      </w:r>
      <w:r>
        <w:rPr/>
        <w:t>artículo</w:t>
      </w:r>
      <w:r>
        <w:rPr>
          <w:spacing w:val="-3"/>
        </w:rPr>
        <w:t> </w:t>
      </w:r>
      <w:r>
        <w:rPr/>
        <w:t>31.1.x)</w:t>
      </w:r>
      <w:r>
        <w:rPr>
          <w:spacing w:val="-2"/>
        </w:rPr>
        <w:t> </w:t>
      </w:r>
      <w:r>
        <w:rPr/>
        <w:t>de</w:t>
      </w:r>
      <w:r>
        <w:rPr>
          <w:spacing w:val="-1"/>
        </w:rPr>
        <w:t> </w:t>
      </w:r>
      <w:r>
        <w:rPr/>
        <w:t>la</w:t>
      </w:r>
      <w:r>
        <w:rPr>
          <w:spacing w:val="-1"/>
        </w:rPr>
        <w:t> </w:t>
      </w:r>
      <w:r>
        <w:rPr/>
        <w:t>Ley</w:t>
      </w:r>
      <w:r>
        <w:rPr>
          <w:spacing w:val="-1"/>
        </w:rPr>
        <w:t> </w:t>
      </w:r>
      <w:r>
        <w:rPr/>
        <w:t>de</w:t>
      </w:r>
      <w:r>
        <w:rPr>
          <w:spacing w:val="-3"/>
        </w:rPr>
        <w:t> </w:t>
      </w:r>
      <w:r>
        <w:rPr/>
        <w:t>municipios</w:t>
      </w:r>
      <w:r>
        <w:rPr>
          <w:spacing w:val="-1"/>
        </w:rPr>
        <w:t> </w:t>
      </w:r>
      <w:r>
        <w:rPr/>
        <w:t>de</w:t>
      </w:r>
      <w:r>
        <w:rPr>
          <w:spacing w:val="-5"/>
        </w:rPr>
        <w:t> </w:t>
      </w:r>
      <w:r>
        <w:rPr/>
        <w:t>Canarias, el Alcalde ostenta la competencia x) Otorgamiento de las subvenciones concertadas o nominadas</w:t>
      </w:r>
      <w:r>
        <w:rPr>
          <w:spacing w:val="-9"/>
        </w:rPr>
        <w:t> </w:t>
      </w:r>
      <w:r>
        <w:rPr/>
        <w:t>en</w:t>
      </w:r>
      <w:r>
        <w:rPr>
          <w:spacing w:val="-13"/>
        </w:rPr>
        <w:t> </w:t>
      </w:r>
      <w:r>
        <w:rPr/>
        <w:t>el</w:t>
      </w:r>
      <w:r>
        <w:rPr>
          <w:spacing w:val="-11"/>
        </w:rPr>
        <w:t> </w:t>
      </w:r>
      <w:r>
        <w:rPr/>
        <w:t>presupuesto,</w:t>
      </w:r>
      <w:r>
        <w:rPr>
          <w:spacing w:val="-10"/>
        </w:rPr>
        <w:t> </w:t>
      </w:r>
      <w:r>
        <w:rPr/>
        <w:t>sin</w:t>
      </w:r>
      <w:r>
        <w:rPr>
          <w:spacing w:val="-10"/>
        </w:rPr>
        <w:t> </w:t>
      </w:r>
      <w:r>
        <w:rPr/>
        <w:t>perjuicio</w:t>
      </w:r>
      <w:r>
        <w:rPr>
          <w:spacing w:val="-10"/>
        </w:rPr>
        <w:t> </w:t>
      </w:r>
      <w:r>
        <w:rPr/>
        <w:t>de</w:t>
      </w:r>
      <w:r>
        <w:rPr>
          <w:spacing w:val="-10"/>
        </w:rPr>
        <w:t> </w:t>
      </w:r>
      <w:r>
        <w:rPr/>
        <w:t>las</w:t>
      </w:r>
      <w:r>
        <w:rPr>
          <w:spacing w:val="-12"/>
        </w:rPr>
        <w:t> </w:t>
      </w:r>
      <w:r>
        <w:rPr/>
        <w:t>posibles</w:t>
      </w:r>
      <w:r>
        <w:rPr>
          <w:spacing w:val="-10"/>
        </w:rPr>
        <w:t> </w:t>
      </w:r>
      <w:r>
        <w:rPr/>
        <w:t>delegaciones</w:t>
      </w:r>
      <w:r>
        <w:rPr>
          <w:spacing w:val="-10"/>
        </w:rPr>
        <w:t> </w:t>
      </w:r>
      <w:r>
        <w:rPr/>
        <w:t>que</w:t>
      </w:r>
      <w:r>
        <w:rPr>
          <w:spacing w:val="-10"/>
        </w:rPr>
        <w:t> </w:t>
      </w:r>
      <w:r>
        <w:rPr/>
        <w:t>puedan</w:t>
      </w:r>
      <w:r>
        <w:rPr>
          <w:spacing w:val="-10"/>
        </w:rPr>
        <w:t> </w:t>
      </w:r>
      <w:r>
        <w:rPr/>
        <w:t>existir en dicha materia en</w:t>
      </w:r>
      <w:r>
        <w:rPr>
          <w:spacing w:val="-2"/>
        </w:rPr>
        <w:t> </w:t>
      </w:r>
      <w:r>
        <w:rPr/>
        <w:t>la correspondiente</w:t>
      </w:r>
      <w:r>
        <w:rPr>
          <w:spacing w:val="-2"/>
        </w:rPr>
        <w:t> </w:t>
      </w:r>
      <w:r>
        <w:rPr/>
        <w:t>entidad local. En el</w:t>
      </w:r>
      <w:r>
        <w:rPr>
          <w:spacing w:val="-1"/>
        </w:rPr>
        <w:t> </w:t>
      </w:r>
      <w:r>
        <w:rPr/>
        <w:t>Ayuntamiento</w:t>
      </w:r>
      <w:r>
        <w:rPr>
          <w:spacing w:val="-2"/>
        </w:rPr>
        <w:t> </w:t>
      </w:r>
      <w:r>
        <w:rPr/>
        <w:t>de Antigua, esta competencia se encuentra delegada en la Junta de Gobierno Local mediante decreto n.º 2023-1179, de fecha 19 de junio de 2023, siendo por tanto el órgano competente para el otorgamiento</w:t>
      </w:r>
      <w:r>
        <w:rPr>
          <w:spacing w:val="-6"/>
        </w:rPr>
        <w:t> </w:t>
      </w:r>
      <w:r>
        <w:rPr/>
        <w:t>de</w:t>
      </w:r>
      <w:r>
        <w:rPr>
          <w:spacing w:val="-9"/>
        </w:rPr>
        <w:t> </w:t>
      </w:r>
      <w:r>
        <w:rPr/>
        <w:t>la</w:t>
      </w:r>
      <w:r>
        <w:rPr>
          <w:spacing w:val="-6"/>
        </w:rPr>
        <w:t> </w:t>
      </w:r>
      <w:r>
        <w:rPr/>
        <w:t>subvención</w:t>
      </w:r>
      <w:r>
        <w:rPr>
          <w:spacing w:val="-7"/>
        </w:rPr>
        <w:t> </w:t>
      </w:r>
      <w:r>
        <w:rPr/>
        <w:t>y</w:t>
      </w:r>
      <w:r>
        <w:rPr>
          <w:spacing w:val="-6"/>
        </w:rPr>
        <w:t> </w:t>
      </w:r>
      <w:r>
        <w:rPr/>
        <w:t>por</w:t>
      </w:r>
      <w:r>
        <w:rPr>
          <w:spacing w:val="-8"/>
        </w:rPr>
        <w:t> </w:t>
      </w:r>
      <w:r>
        <w:rPr/>
        <w:t>tanto</w:t>
      </w:r>
      <w:r>
        <w:rPr>
          <w:spacing w:val="-6"/>
        </w:rPr>
        <w:t> </w:t>
      </w:r>
      <w:r>
        <w:rPr/>
        <w:t>la</w:t>
      </w:r>
      <w:r>
        <w:rPr>
          <w:spacing w:val="-6"/>
        </w:rPr>
        <w:t> </w:t>
      </w:r>
      <w:r>
        <w:rPr/>
        <w:t>aprobación</w:t>
      </w:r>
      <w:r>
        <w:rPr>
          <w:spacing w:val="-7"/>
        </w:rPr>
        <w:t> </w:t>
      </w:r>
      <w:r>
        <w:rPr/>
        <w:t>del</w:t>
      </w:r>
      <w:r>
        <w:rPr>
          <w:spacing w:val="-7"/>
        </w:rPr>
        <w:t> </w:t>
      </w:r>
      <w:r>
        <w:rPr/>
        <w:t>convenio</w:t>
      </w:r>
      <w:r>
        <w:rPr>
          <w:spacing w:val="-6"/>
        </w:rPr>
        <w:t> </w:t>
      </w:r>
      <w:r>
        <w:rPr/>
        <w:t>la</w:t>
      </w:r>
      <w:r>
        <w:rPr>
          <w:spacing w:val="-6"/>
        </w:rPr>
        <w:t> </w:t>
      </w:r>
      <w:r>
        <w:rPr/>
        <w:t>Junta</w:t>
      </w:r>
      <w:r>
        <w:rPr>
          <w:spacing w:val="-6"/>
        </w:rPr>
        <w:t> </w:t>
      </w:r>
      <w:r>
        <w:rPr/>
        <w:t>de</w:t>
      </w:r>
      <w:r>
        <w:rPr>
          <w:spacing w:val="-9"/>
        </w:rPr>
        <w:t> </w:t>
      </w:r>
      <w:r>
        <w:rPr/>
        <w:t>Gobierno </w:t>
      </w:r>
      <w:r>
        <w:rPr>
          <w:spacing w:val="-2"/>
        </w:rPr>
        <w:t>Local.</w:t>
      </w:r>
    </w:p>
    <w:p>
      <w:pPr>
        <w:pStyle w:val="BodyText"/>
        <w:spacing w:before="29"/>
      </w:pPr>
    </w:p>
    <w:p>
      <w:pPr>
        <w:pStyle w:val="BodyText"/>
        <w:spacing w:line="276" w:lineRule="auto"/>
        <w:ind w:left="1121" w:right="976" w:firstLine="719"/>
        <w:jc w:val="both"/>
      </w:pPr>
      <w:r>
        <w:rPr/>
        <w:t>Considerando que el expediente ha seguido la tramitación establecida en la Legislación aplicable, procediendo su aprobación de conformidad con lo dispuesto en el artículo 28 de la la Ley 38/2003, de 17 de noviembre, General de Subvenciones,</w:t>
      </w:r>
    </w:p>
    <w:p>
      <w:pPr>
        <w:pStyle w:val="BodyText"/>
        <w:spacing w:before="26"/>
      </w:pPr>
    </w:p>
    <w:p>
      <w:pPr>
        <w:pStyle w:val="BodyText"/>
        <w:ind w:left="1829"/>
      </w:pPr>
      <w:r>
        <w:rPr/>
        <w:t>Propongo</w:t>
      </w:r>
      <w:r>
        <w:rPr>
          <w:spacing w:val="-7"/>
        </w:rPr>
        <w:t> </w:t>
      </w:r>
      <w:r>
        <w:rPr/>
        <w:t>adoptar</w:t>
      </w:r>
      <w:r>
        <w:rPr>
          <w:spacing w:val="-7"/>
        </w:rPr>
        <w:t> </w:t>
      </w:r>
      <w:r>
        <w:rPr/>
        <w:t>el</w:t>
      </w:r>
      <w:r>
        <w:rPr>
          <w:spacing w:val="-7"/>
        </w:rPr>
        <w:t> </w:t>
      </w:r>
      <w:r>
        <w:rPr/>
        <w:t>siguiente</w:t>
      </w:r>
      <w:r>
        <w:rPr>
          <w:spacing w:val="-6"/>
        </w:rPr>
        <w:t> </w:t>
      </w:r>
      <w:r>
        <w:rPr>
          <w:spacing w:val="-2"/>
        </w:rPr>
        <w:t>acuerdo:</w:t>
      </w:r>
    </w:p>
    <w:p>
      <w:pPr>
        <w:pStyle w:val="BodyText"/>
        <w:spacing w:before="65"/>
      </w:pPr>
    </w:p>
    <w:p>
      <w:pPr>
        <w:pStyle w:val="BodyText"/>
        <w:spacing w:line="276" w:lineRule="auto" w:before="1"/>
        <w:ind w:left="1121" w:right="973" w:firstLine="707"/>
        <w:jc w:val="both"/>
      </w:pPr>
      <w:r>
        <w:rPr>
          <w:b/>
        </w:rPr>
        <w:t>PRIMERO. </w:t>
      </w:r>
      <w:r>
        <w:rPr/>
        <w:t>Aprobar el gasto por importe de CINCUENTA Y TRES MIL EUROS (53.000,00€), otorgada por el Ayuntamiento de Antigua a la Asociación de Fuerteventura de Familias de Personas con Alzheimer y otras Demencias (AFFA), con CIF G76365618, destinada a subvencionar la ejecución de un proyecto denominado “GUARECER </w:t>
      </w:r>
      <w:r>
        <w:rPr>
          <w:spacing w:val="-2"/>
        </w:rPr>
        <w:t>ANTIGUA”</w:t>
      </w:r>
    </w:p>
    <w:p>
      <w:pPr>
        <w:pStyle w:val="BodyText"/>
        <w:spacing w:before="27"/>
      </w:pPr>
    </w:p>
    <w:p>
      <w:pPr>
        <w:pStyle w:val="BodyText"/>
        <w:spacing w:line="276" w:lineRule="auto" w:before="1"/>
        <w:ind w:left="1121" w:right="973" w:firstLine="707"/>
        <w:jc w:val="both"/>
      </w:pPr>
      <w:r>
        <w:rPr/>
        <mc:AlternateContent>
          <mc:Choice Requires="wps">
            <w:drawing>
              <wp:anchor distT="0" distB="0" distL="0" distR="0" allowOverlap="1" layoutInCell="1" locked="0" behindDoc="0" simplePos="0" relativeHeight="15732224">
                <wp:simplePos x="0" y="0"/>
                <wp:positionH relativeFrom="page">
                  <wp:posOffset>6966436</wp:posOffset>
                </wp:positionH>
                <wp:positionV relativeFrom="paragraph">
                  <wp:posOffset>-26349</wp:posOffset>
                </wp:positionV>
                <wp:extent cx="263525" cy="323342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2</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2.074771pt;width:20.75pt;height:254.6pt;mso-position-horizontal-relative:page;mso-position-vertical-relative:paragraph;z-index:15732224" type="#_x0000_t202" id="docshape10"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2</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rPr>
        <w:t>SEGUNDO. </w:t>
      </w:r>
      <w:r>
        <w:rPr/>
        <w:t>Comprometer el gasto de la subvención nominada en el presupuesto municipal por</w:t>
      </w:r>
      <w:r>
        <w:rPr>
          <w:spacing w:val="-1"/>
        </w:rPr>
        <w:t> </w:t>
      </w:r>
      <w:r>
        <w:rPr/>
        <w:t>importe</w:t>
      </w:r>
      <w:r>
        <w:rPr>
          <w:spacing w:val="-2"/>
        </w:rPr>
        <w:t> </w:t>
      </w:r>
      <w:r>
        <w:rPr/>
        <w:t>de</w:t>
      </w:r>
      <w:r>
        <w:rPr>
          <w:spacing w:val="-2"/>
        </w:rPr>
        <w:t> </w:t>
      </w:r>
      <w:r>
        <w:rPr/>
        <w:t>CINCUENTA Y TRES MIL EUROS</w:t>
      </w:r>
      <w:r>
        <w:rPr>
          <w:spacing w:val="-2"/>
        </w:rPr>
        <w:t> </w:t>
      </w:r>
      <w:r>
        <w:rPr/>
        <w:t>(53.000,00€), otorgada por</w:t>
      </w:r>
      <w:r>
        <w:rPr>
          <w:spacing w:val="-1"/>
        </w:rPr>
        <w:t> </w:t>
      </w:r>
      <w:r>
        <w:rPr/>
        <w:t>el Ayuntamiento de Antigua a la Asociación de Fuerteventura de Familias de Personas con Alzheimer y otras Demencias (AFFA), con CIF G76365618, destinada a subvencionar la ejecución de un proyecto denominado “GUARECER ANTIGUA”</w:t>
      </w:r>
    </w:p>
    <w:p>
      <w:pPr>
        <w:pStyle w:val="BodyText"/>
      </w:pPr>
    </w:p>
    <w:p>
      <w:pPr>
        <w:pStyle w:val="BodyText"/>
        <w:spacing w:before="36"/>
      </w:pPr>
    </w:p>
    <w:p>
      <w:pPr>
        <w:pStyle w:val="Heading3"/>
        <w:ind w:right="973" w:firstLine="707"/>
      </w:pPr>
      <w:r>
        <w:rPr/>
        <w:t>TERCERO. </w:t>
      </w:r>
      <w:r>
        <w:rPr>
          <w:b w:val="0"/>
        </w:rPr>
        <w:t>Aprobar el texto del </w:t>
      </w:r>
      <w:r>
        <w:rPr/>
        <w:t>CONVENIO DE COLABORACION ENTRE EL ILMO. AYUNTAMIENTO DE ANTIGUA Y LA ENTIDAD ASOCIACION DE FUERTEVENTURA</w:t>
      </w:r>
      <w:r>
        <w:rPr>
          <w:spacing w:val="80"/>
        </w:rPr>
        <w:t> </w:t>
      </w:r>
      <w:r>
        <w:rPr/>
        <w:t>DE</w:t>
      </w:r>
      <w:r>
        <w:rPr>
          <w:spacing w:val="80"/>
        </w:rPr>
        <w:t> </w:t>
      </w:r>
      <w:r>
        <w:rPr/>
        <w:t>FAMILIAS</w:t>
      </w:r>
      <w:r>
        <w:rPr>
          <w:spacing w:val="80"/>
        </w:rPr>
        <w:t> </w:t>
      </w:r>
      <w:r>
        <w:rPr/>
        <w:t>DE</w:t>
      </w:r>
      <w:r>
        <w:rPr>
          <w:spacing w:val="80"/>
        </w:rPr>
        <w:t> </w:t>
      </w:r>
      <w:r>
        <w:rPr/>
        <w:t>PERSONAS</w:t>
      </w:r>
      <w:r>
        <w:rPr>
          <w:spacing w:val="80"/>
        </w:rPr>
        <w:t> </w:t>
      </w:r>
      <w:r>
        <w:rPr/>
        <w:t>CON</w:t>
      </w:r>
      <w:r>
        <w:rPr>
          <w:spacing w:val="80"/>
        </w:rPr>
        <w:t> </w:t>
      </w:r>
      <w:r>
        <w:rPr/>
        <w:t>ALZHEIMER</w:t>
      </w:r>
      <w:r>
        <w:rPr>
          <w:spacing w:val="80"/>
        </w:rPr>
        <w:t> </w:t>
      </w:r>
      <w:r>
        <w:rPr/>
        <w:t>Y</w:t>
      </w:r>
      <w:r>
        <w:rPr>
          <w:spacing w:val="80"/>
        </w:rPr>
        <w:t> </w:t>
      </w:r>
      <w:r>
        <w:rPr/>
        <w:t>OTRAS</w:t>
      </w:r>
    </w:p>
    <w:p>
      <w:pPr>
        <w:spacing w:before="0"/>
        <w:ind w:left="1121" w:right="0" w:firstLine="0"/>
        <w:jc w:val="both"/>
        <w:rPr>
          <w:i/>
          <w:sz w:val="22"/>
        </w:rPr>
      </w:pPr>
      <w:r>
        <w:rPr>
          <w:b/>
          <w:i/>
          <w:sz w:val="22"/>
        </w:rPr>
        <w:t>DEMENCIAS</w:t>
      </w:r>
      <w:r>
        <w:rPr>
          <w:b/>
          <w:i/>
          <w:spacing w:val="-7"/>
          <w:sz w:val="22"/>
        </w:rPr>
        <w:t> </w:t>
      </w:r>
      <w:r>
        <w:rPr>
          <w:b/>
          <w:i/>
          <w:sz w:val="22"/>
        </w:rPr>
        <w:t>(AFFA)</w:t>
      </w:r>
      <w:r>
        <w:rPr>
          <w:i/>
          <w:sz w:val="22"/>
        </w:rPr>
        <w:t>,</w:t>
      </w:r>
      <w:r>
        <w:rPr>
          <w:i/>
          <w:spacing w:val="-3"/>
          <w:sz w:val="22"/>
        </w:rPr>
        <w:t> </w:t>
      </w:r>
      <w:r>
        <w:rPr>
          <w:i/>
          <w:sz w:val="22"/>
        </w:rPr>
        <w:t>cuyo</w:t>
      </w:r>
      <w:r>
        <w:rPr>
          <w:i/>
          <w:spacing w:val="-5"/>
          <w:sz w:val="22"/>
        </w:rPr>
        <w:t> </w:t>
      </w:r>
      <w:r>
        <w:rPr>
          <w:i/>
          <w:sz w:val="22"/>
        </w:rPr>
        <w:t>texto</w:t>
      </w:r>
      <w:r>
        <w:rPr>
          <w:i/>
          <w:spacing w:val="-7"/>
          <w:sz w:val="22"/>
        </w:rPr>
        <w:t> </w:t>
      </w:r>
      <w:r>
        <w:rPr>
          <w:i/>
          <w:sz w:val="22"/>
        </w:rPr>
        <w:t>se</w:t>
      </w:r>
      <w:r>
        <w:rPr>
          <w:i/>
          <w:spacing w:val="-7"/>
          <w:sz w:val="22"/>
        </w:rPr>
        <w:t> </w:t>
      </w:r>
      <w:r>
        <w:rPr>
          <w:i/>
          <w:sz w:val="22"/>
        </w:rPr>
        <w:t>transcribe</w:t>
      </w:r>
      <w:r>
        <w:rPr>
          <w:i/>
          <w:spacing w:val="-5"/>
          <w:sz w:val="22"/>
        </w:rPr>
        <w:t> </w:t>
      </w:r>
      <w:r>
        <w:rPr>
          <w:i/>
          <w:sz w:val="22"/>
        </w:rPr>
        <w:t>a</w:t>
      </w:r>
      <w:r>
        <w:rPr>
          <w:i/>
          <w:spacing w:val="-6"/>
          <w:sz w:val="22"/>
        </w:rPr>
        <w:t> </w:t>
      </w:r>
      <w:r>
        <w:rPr>
          <w:i/>
          <w:spacing w:val="-2"/>
          <w:sz w:val="22"/>
        </w:rPr>
        <w:t>continuación:</w:t>
      </w:r>
    </w:p>
    <w:p>
      <w:pPr>
        <w:pStyle w:val="BodyText"/>
      </w:pPr>
    </w:p>
    <w:p>
      <w:pPr>
        <w:pStyle w:val="Heading2"/>
        <w:spacing w:line="276" w:lineRule="auto"/>
        <w:ind w:left="1121" w:right="973"/>
        <w:jc w:val="both"/>
      </w:pPr>
      <w:r>
        <w:rPr>
          <w:b w:val="0"/>
        </w:rPr>
        <w:t>“</w:t>
      </w:r>
      <w:r>
        <w:rPr/>
        <w:t>CONVENIO</w:t>
      </w:r>
      <w:r>
        <w:rPr>
          <w:spacing w:val="-1"/>
        </w:rPr>
        <w:t> </w:t>
      </w:r>
      <w:r>
        <w:rPr/>
        <w:t>DE</w:t>
      </w:r>
      <w:r>
        <w:rPr>
          <w:spacing w:val="-1"/>
        </w:rPr>
        <w:t> </w:t>
      </w:r>
      <w:r>
        <w:rPr/>
        <w:t>COLABORACION</w:t>
      </w:r>
      <w:r>
        <w:rPr>
          <w:spacing w:val="-1"/>
        </w:rPr>
        <w:t> </w:t>
      </w:r>
      <w:r>
        <w:rPr/>
        <w:t>ENTRE</w:t>
      </w:r>
      <w:r>
        <w:rPr>
          <w:spacing w:val="-1"/>
        </w:rPr>
        <w:t> </w:t>
      </w:r>
      <w:r>
        <w:rPr/>
        <w:t>EL</w:t>
      </w:r>
      <w:r>
        <w:rPr>
          <w:spacing w:val="-2"/>
        </w:rPr>
        <w:t> </w:t>
      </w:r>
      <w:r>
        <w:rPr/>
        <w:t>ILMO.</w:t>
      </w:r>
      <w:r>
        <w:rPr>
          <w:spacing w:val="-1"/>
        </w:rPr>
        <w:t> </w:t>
      </w:r>
      <w:r>
        <w:rPr/>
        <w:t>AYUNTAMIENTO</w:t>
      </w:r>
      <w:r>
        <w:rPr>
          <w:spacing w:val="-1"/>
        </w:rPr>
        <w:t> </w:t>
      </w:r>
      <w:r>
        <w:rPr/>
        <w:t>DE</w:t>
      </w:r>
      <w:r>
        <w:rPr>
          <w:spacing w:val="-1"/>
        </w:rPr>
        <w:t> </w:t>
      </w:r>
      <w:r>
        <w:rPr/>
        <w:t>ANTIGUA</w:t>
      </w:r>
      <w:r>
        <w:rPr>
          <w:spacing w:val="-1"/>
        </w:rPr>
        <w:t> </w:t>
      </w:r>
      <w:r>
        <w:rPr/>
        <w:t>Y LA</w:t>
      </w:r>
      <w:r>
        <w:rPr>
          <w:spacing w:val="-7"/>
        </w:rPr>
        <w:t> </w:t>
      </w:r>
      <w:r>
        <w:rPr/>
        <w:t>ENTIDAD</w:t>
      </w:r>
      <w:r>
        <w:rPr>
          <w:spacing w:val="-7"/>
        </w:rPr>
        <w:t> </w:t>
      </w:r>
      <w:r>
        <w:rPr/>
        <w:t>ASOCIACION</w:t>
      </w:r>
      <w:r>
        <w:rPr>
          <w:spacing w:val="-9"/>
        </w:rPr>
        <w:t> </w:t>
      </w:r>
      <w:r>
        <w:rPr/>
        <w:t>DE</w:t>
      </w:r>
      <w:r>
        <w:rPr>
          <w:spacing w:val="-9"/>
        </w:rPr>
        <w:t> </w:t>
      </w:r>
      <w:r>
        <w:rPr/>
        <w:t>FUERTEVENTURA</w:t>
      </w:r>
      <w:r>
        <w:rPr>
          <w:spacing w:val="-7"/>
        </w:rPr>
        <w:t> </w:t>
      </w:r>
      <w:r>
        <w:rPr/>
        <w:t>DE</w:t>
      </w:r>
      <w:r>
        <w:rPr>
          <w:spacing w:val="-7"/>
        </w:rPr>
        <w:t> </w:t>
      </w:r>
      <w:r>
        <w:rPr/>
        <w:t>FAMILIAS</w:t>
      </w:r>
      <w:r>
        <w:rPr>
          <w:spacing w:val="-7"/>
        </w:rPr>
        <w:t> </w:t>
      </w:r>
      <w:r>
        <w:rPr/>
        <w:t>DE</w:t>
      </w:r>
      <w:r>
        <w:rPr>
          <w:spacing w:val="-9"/>
        </w:rPr>
        <w:t> </w:t>
      </w:r>
      <w:r>
        <w:rPr/>
        <w:t>PERSONAS</w:t>
      </w:r>
      <w:r>
        <w:rPr>
          <w:spacing w:val="-7"/>
        </w:rPr>
        <w:t> </w:t>
      </w:r>
      <w:r>
        <w:rPr/>
        <w:t>CON ALZHEIMER Y OTRAS DEMENCIAS (AFFA).</w:t>
      </w:r>
    </w:p>
    <w:p>
      <w:pPr>
        <w:pStyle w:val="BodyText"/>
        <w:spacing w:before="38"/>
        <w:rPr>
          <w:b/>
        </w:rPr>
      </w:pPr>
    </w:p>
    <w:p>
      <w:pPr>
        <w:pStyle w:val="BodyText"/>
        <w:spacing w:before="1"/>
        <w:ind w:left="1121" w:right="972" w:firstLine="748"/>
        <w:jc w:val="both"/>
      </w:pPr>
      <w:r>
        <w:rPr/>
        <w:drawing>
          <wp:anchor distT="0" distB="0" distL="0" distR="0" allowOverlap="1" layoutInCell="1" locked="0" behindDoc="0" simplePos="0" relativeHeight="15731712">
            <wp:simplePos x="0" y="0"/>
            <wp:positionH relativeFrom="page">
              <wp:posOffset>6781418</wp:posOffset>
            </wp:positionH>
            <wp:positionV relativeFrom="paragraph">
              <wp:posOffset>459548</wp:posOffset>
            </wp:positionV>
            <wp:extent cx="419100" cy="419100"/>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8" cstate="print"/>
                    <a:stretch>
                      <a:fillRect/>
                    </a:stretch>
                  </pic:blipFill>
                  <pic:spPr>
                    <a:xfrm>
                      <a:off x="0" y="0"/>
                      <a:ext cx="419100" cy="419100"/>
                    </a:xfrm>
                    <a:prstGeom prst="rect">
                      <a:avLst/>
                    </a:prstGeom>
                  </pic:spPr>
                </pic:pic>
              </a:graphicData>
            </a:graphic>
          </wp:anchor>
        </w:drawing>
      </w:r>
      <w:r>
        <w:rPr>
          <w:b/>
        </w:rPr>
        <w:t>DE UNA PARTE, DON MATÍA FIDEL PEÑA GARCÍA</w:t>
      </w:r>
      <w:r>
        <w:rPr/>
        <w:t>, Alcalde -Presidente del Ayuntamiento de Antigua, conforme al acuerdo plenario según nombramiento efectuado por el Pleno del Ayuntamiento, en sesión constitutiva celebrada el día 4 de diciembre de 2006,</w:t>
      </w:r>
      <w:r>
        <w:rPr>
          <w:spacing w:val="-5"/>
        </w:rPr>
        <w:t> </w:t>
      </w:r>
      <w:r>
        <w:rPr/>
        <w:t>con</w:t>
      </w:r>
      <w:r>
        <w:rPr>
          <w:spacing w:val="-11"/>
        </w:rPr>
        <w:t> </w:t>
      </w:r>
      <w:r>
        <w:rPr/>
        <w:t>facultad</w:t>
      </w:r>
      <w:r>
        <w:rPr>
          <w:spacing w:val="-9"/>
        </w:rPr>
        <w:t> </w:t>
      </w:r>
      <w:r>
        <w:rPr/>
        <w:t>para</w:t>
      </w:r>
      <w:r>
        <w:rPr>
          <w:spacing w:val="-9"/>
        </w:rPr>
        <w:t> </w:t>
      </w:r>
      <w:r>
        <w:rPr/>
        <w:t>suscribir</w:t>
      </w:r>
      <w:r>
        <w:rPr>
          <w:spacing w:val="-5"/>
        </w:rPr>
        <w:t> </w:t>
      </w:r>
      <w:r>
        <w:rPr/>
        <w:t>en</w:t>
      </w:r>
      <w:r>
        <w:rPr>
          <w:spacing w:val="-9"/>
        </w:rPr>
        <w:t> </w:t>
      </w:r>
      <w:r>
        <w:rPr/>
        <w:t>nombre</w:t>
      </w:r>
      <w:r>
        <w:rPr>
          <w:spacing w:val="-8"/>
        </w:rPr>
        <w:t> </w:t>
      </w:r>
      <w:r>
        <w:rPr/>
        <w:t>de</w:t>
      </w:r>
      <w:r>
        <w:rPr>
          <w:spacing w:val="-7"/>
        </w:rPr>
        <w:t> </w:t>
      </w:r>
      <w:r>
        <w:rPr/>
        <w:t>la</w:t>
      </w:r>
      <w:r>
        <w:rPr>
          <w:spacing w:val="-11"/>
        </w:rPr>
        <w:t> </w:t>
      </w:r>
      <w:r>
        <w:rPr/>
        <w:t>Corporación,</w:t>
      </w:r>
      <w:r>
        <w:rPr>
          <w:spacing w:val="-7"/>
        </w:rPr>
        <w:t> </w:t>
      </w:r>
      <w:r>
        <w:rPr/>
        <w:t>en</w:t>
      </w:r>
      <w:r>
        <w:rPr>
          <w:spacing w:val="-7"/>
        </w:rPr>
        <w:t> </w:t>
      </w:r>
      <w:r>
        <w:rPr/>
        <w:t>uso</w:t>
      </w:r>
      <w:r>
        <w:rPr>
          <w:spacing w:val="-6"/>
        </w:rPr>
        <w:t> </w:t>
      </w:r>
      <w:r>
        <w:rPr/>
        <w:t>de</w:t>
      </w:r>
      <w:r>
        <w:rPr>
          <w:spacing w:val="-9"/>
        </w:rPr>
        <w:t> </w:t>
      </w:r>
      <w:r>
        <w:rPr/>
        <w:t>las</w:t>
      </w:r>
      <w:r>
        <w:rPr>
          <w:spacing w:val="-6"/>
        </w:rPr>
        <w:t> </w:t>
      </w:r>
      <w:r>
        <w:rPr/>
        <w:t>facultades</w:t>
      </w:r>
      <w:r>
        <w:rPr>
          <w:spacing w:val="-9"/>
        </w:rPr>
        <w:t> </w:t>
      </w:r>
      <w:r>
        <w:rPr/>
        <w:t>de</w:t>
      </w:r>
    </w:p>
    <w:p>
      <w:pPr>
        <w:pStyle w:val="BodyText"/>
        <w:spacing w:after="0"/>
        <w:jc w:val="both"/>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1" simplePos="0" relativeHeight="487109632">
                <wp:simplePos x="0" y="0"/>
                <wp:positionH relativeFrom="page">
                  <wp:posOffset>150876</wp:posOffset>
                </wp:positionH>
                <wp:positionV relativeFrom="page">
                  <wp:posOffset>1484629</wp:posOffset>
                </wp:positionV>
                <wp:extent cx="7260590" cy="903414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7260590" cy="9034145"/>
                          <a:chExt cx="7260590" cy="9034145"/>
                        </a:xfrm>
                      </wpg:grpSpPr>
                      <wps:wsp>
                        <wps:cNvPr id="15" name="Graphic 15"/>
                        <wps:cNvSpPr/>
                        <wps:spPr>
                          <a:xfrm>
                            <a:off x="0" y="8573465"/>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wps:wsp>
                        <wps:cNvPr id="16" name="Graphic 16"/>
                        <wps:cNvSpPr/>
                        <wps:spPr>
                          <a:xfrm>
                            <a:off x="754684" y="0"/>
                            <a:ext cx="5751195" cy="8557260"/>
                          </a:xfrm>
                          <a:custGeom>
                            <a:avLst/>
                            <a:gdLst/>
                            <a:ahLst/>
                            <a:cxnLst/>
                            <a:rect l="l" t="t" r="r" b="b"/>
                            <a:pathLst>
                              <a:path w="5751195" h="8557260">
                                <a:moveTo>
                                  <a:pt x="18288" y="67132"/>
                                </a:moveTo>
                                <a:lnTo>
                                  <a:pt x="0" y="67132"/>
                                </a:lnTo>
                                <a:lnTo>
                                  <a:pt x="0" y="8556701"/>
                                </a:lnTo>
                                <a:lnTo>
                                  <a:pt x="18288" y="8556701"/>
                                </a:lnTo>
                                <a:lnTo>
                                  <a:pt x="18288" y="67132"/>
                                </a:lnTo>
                                <a:close/>
                              </a:path>
                              <a:path w="5751195" h="8557260">
                                <a:moveTo>
                                  <a:pt x="18288" y="0"/>
                                </a:moveTo>
                                <a:lnTo>
                                  <a:pt x="0" y="0"/>
                                </a:lnTo>
                                <a:lnTo>
                                  <a:pt x="0" y="67056"/>
                                </a:lnTo>
                                <a:lnTo>
                                  <a:pt x="18288" y="67056"/>
                                </a:lnTo>
                                <a:lnTo>
                                  <a:pt x="18288" y="0"/>
                                </a:lnTo>
                                <a:close/>
                              </a:path>
                              <a:path w="5751195" h="8557260">
                                <a:moveTo>
                                  <a:pt x="5751017" y="67132"/>
                                </a:moveTo>
                                <a:lnTo>
                                  <a:pt x="5732729" y="67132"/>
                                </a:lnTo>
                                <a:lnTo>
                                  <a:pt x="5732729" y="8556701"/>
                                </a:lnTo>
                                <a:lnTo>
                                  <a:pt x="5751017" y="8556701"/>
                                </a:lnTo>
                                <a:lnTo>
                                  <a:pt x="5751017" y="67132"/>
                                </a:lnTo>
                                <a:close/>
                              </a:path>
                              <a:path w="5751195" h="8557260">
                                <a:moveTo>
                                  <a:pt x="5751017" y="0"/>
                                </a:moveTo>
                                <a:lnTo>
                                  <a:pt x="5732729" y="0"/>
                                </a:lnTo>
                                <a:lnTo>
                                  <a:pt x="5732729" y="67056"/>
                                </a:lnTo>
                                <a:lnTo>
                                  <a:pt x="5751017" y="67056"/>
                                </a:lnTo>
                                <a:lnTo>
                                  <a:pt x="5751017" y="0"/>
                                </a:lnTo>
                                <a:close/>
                              </a:path>
                            </a:pathLst>
                          </a:custGeom>
                          <a:solidFill>
                            <a:srgbClr val="CCCCCC"/>
                          </a:solidFill>
                        </wps:spPr>
                        <wps:bodyPr wrap="square" lIns="0" tIns="0" rIns="0" bIns="0" rtlCol="0">
                          <a:prstTxWarp prst="textNoShape">
                            <a:avLst/>
                          </a:prstTxWarp>
                          <a:noAutofit/>
                        </wps:bodyPr>
                      </wps:wsp>
                      <pic:pic>
                        <pic:nvPicPr>
                          <pic:cNvPr id="17" name="Image 17"/>
                          <pic:cNvPicPr/>
                        </pic:nvPicPr>
                        <pic:blipFill>
                          <a:blip r:embed="rId5" cstate="print"/>
                          <a:stretch>
                            <a:fillRect/>
                          </a:stretch>
                        </pic:blipFill>
                        <pic:spPr>
                          <a:xfrm>
                            <a:off x="6617843" y="8394954"/>
                            <a:ext cx="444500" cy="444500"/>
                          </a:xfrm>
                          <a:prstGeom prst="rect">
                            <a:avLst/>
                          </a:prstGeom>
                        </pic:spPr>
                      </pic:pic>
                    </wpg:wgp>
                  </a:graphicData>
                </a:graphic>
              </wp:anchor>
            </w:drawing>
          </mc:Choice>
          <mc:Fallback>
            <w:pict>
              <v:group style="position:absolute;margin-left:11.88pt;margin-top:116.899986pt;width:571.7pt;height:711.35pt;mso-position-horizontal-relative:page;mso-position-vertical-relative:page;z-index:-16206848" id="docshapegroup11" coordorigin="238,2338" coordsize="11434,14227">
                <v:rect style="position:absolute;left:237;top:15839;width:11434;height:725" id="docshape12" filled="true" fillcolor="#45b32b" stroked="false">
                  <v:fill type="solid"/>
                </v:rect>
                <v:shape style="position:absolute;left:1426;top:2338;width:9057;height:13476" id="docshape13" coordorigin="1426,2338" coordsize="9057,13476" path="m1455,2444l1426,2444,1426,15813,1455,15813,1455,2444xm1455,2338l1426,2338,1426,2444,1455,2444,1455,2338xm10483,2444l10454,2444,10454,15813,10483,15813,10483,2444xm10483,2338l10454,2338,10454,2444,10483,2444,10483,2338xe" filled="true" fillcolor="#cccccc" stroked="false">
                  <v:path arrowok="t"/>
                  <v:fill type="solid"/>
                </v:shape>
                <v:shape style="position:absolute;left:10659;top:15558;width:700;height:700" type="#_x0000_t75" id="docshape14" stroked="false">
                  <v:imagedata r:id="rId5" o:title=""/>
                </v:shape>
                <w10:wrap type="none"/>
              </v:group>
            </w:pict>
          </mc:Fallback>
        </mc:AlternateContent>
      </w:r>
      <w:r>
        <w:rPr>
          <w:i w:val="0"/>
          <w:sz w:val="20"/>
        </w:rPr>
        <w:drawing>
          <wp:inline distT="0" distB="0" distL="0" distR="0">
            <wp:extent cx="750503" cy="1129283"/>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before="1"/>
        <w:ind w:left="1121" w:right="979"/>
        <w:jc w:val="both"/>
      </w:pPr>
      <w:r>
        <w:rPr/>
        <w:t>representación que le confiere el artículo 21.1 de la Ley 7/1985, de 2 de abril, Reguladora de las Bases de Régimen Local y demás disposiciones concordantes.</w:t>
      </w:r>
    </w:p>
    <w:p>
      <w:pPr>
        <w:pStyle w:val="BodyText"/>
        <w:spacing w:before="40"/>
      </w:pPr>
    </w:p>
    <w:p>
      <w:pPr>
        <w:spacing w:before="0"/>
        <w:ind w:left="146" w:right="1" w:firstLine="0"/>
        <w:jc w:val="center"/>
        <w:rPr>
          <w:i/>
          <w:sz w:val="22"/>
        </w:rPr>
      </w:pPr>
      <w:r>
        <w:rPr>
          <w:b/>
          <w:i/>
          <w:sz w:val="22"/>
        </w:rPr>
        <w:t>Y,</w:t>
      </w:r>
      <w:r>
        <w:rPr>
          <w:b/>
          <w:i/>
          <w:spacing w:val="16"/>
          <w:sz w:val="22"/>
        </w:rPr>
        <w:t> </w:t>
      </w:r>
      <w:r>
        <w:rPr>
          <w:b/>
          <w:i/>
          <w:sz w:val="22"/>
        </w:rPr>
        <w:t>DE</w:t>
      </w:r>
      <w:r>
        <w:rPr>
          <w:b/>
          <w:i/>
          <w:spacing w:val="17"/>
          <w:sz w:val="22"/>
        </w:rPr>
        <w:t> </w:t>
      </w:r>
      <w:r>
        <w:rPr>
          <w:b/>
          <w:i/>
          <w:sz w:val="22"/>
        </w:rPr>
        <w:t>OTRA</w:t>
      </w:r>
      <w:r>
        <w:rPr>
          <w:b/>
          <w:i/>
          <w:spacing w:val="17"/>
          <w:sz w:val="22"/>
        </w:rPr>
        <w:t> </w:t>
      </w:r>
      <w:r>
        <w:rPr>
          <w:b/>
          <w:i/>
          <w:sz w:val="22"/>
        </w:rPr>
        <w:t>PARTE</w:t>
      </w:r>
      <w:r>
        <w:rPr>
          <w:i/>
          <w:sz w:val="22"/>
        </w:rPr>
        <w:t>,</w:t>
      </w:r>
      <w:r>
        <w:rPr>
          <w:i/>
          <w:spacing w:val="19"/>
          <w:sz w:val="22"/>
        </w:rPr>
        <w:t> </w:t>
      </w:r>
      <w:r>
        <w:rPr>
          <w:b/>
          <w:i/>
          <w:sz w:val="22"/>
        </w:rPr>
        <w:t>Dª</w:t>
      </w:r>
      <w:r>
        <w:rPr>
          <w:b/>
          <w:i/>
          <w:spacing w:val="18"/>
          <w:sz w:val="22"/>
        </w:rPr>
        <w:t> </w:t>
      </w:r>
      <w:r>
        <w:rPr>
          <w:b/>
          <w:i/>
          <w:sz w:val="22"/>
        </w:rPr>
        <w:t>TERESA</w:t>
      </w:r>
      <w:r>
        <w:rPr>
          <w:b/>
          <w:i/>
          <w:spacing w:val="17"/>
          <w:sz w:val="22"/>
        </w:rPr>
        <w:t> </w:t>
      </w:r>
      <w:r>
        <w:rPr>
          <w:b/>
          <w:i/>
          <w:sz w:val="22"/>
        </w:rPr>
        <w:t>CABRERA</w:t>
      </w:r>
      <w:r>
        <w:rPr>
          <w:b/>
          <w:i/>
          <w:spacing w:val="17"/>
          <w:sz w:val="22"/>
        </w:rPr>
        <w:t> </w:t>
      </w:r>
      <w:r>
        <w:rPr>
          <w:b/>
          <w:i/>
          <w:sz w:val="22"/>
        </w:rPr>
        <w:t>MORALES</w:t>
      </w:r>
      <w:r>
        <w:rPr>
          <w:b/>
          <w:i/>
          <w:spacing w:val="21"/>
          <w:sz w:val="22"/>
        </w:rPr>
        <w:t> </w:t>
      </w:r>
      <w:r>
        <w:rPr>
          <w:i/>
          <w:sz w:val="22"/>
        </w:rPr>
        <w:t>con</w:t>
      </w:r>
      <w:r>
        <w:rPr>
          <w:i/>
          <w:spacing w:val="17"/>
          <w:sz w:val="22"/>
        </w:rPr>
        <w:t> </w:t>
      </w:r>
      <w:r>
        <w:rPr>
          <w:i/>
          <w:sz w:val="22"/>
        </w:rPr>
        <w:t>número</w:t>
      </w:r>
      <w:r>
        <w:rPr>
          <w:i/>
          <w:spacing w:val="15"/>
          <w:sz w:val="22"/>
        </w:rPr>
        <w:t> </w:t>
      </w:r>
      <w:r>
        <w:rPr>
          <w:i/>
          <w:sz w:val="22"/>
        </w:rPr>
        <w:t>de</w:t>
      </w:r>
      <w:r>
        <w:rPr>
          <w:i/>
          <w:spacing w:val="17"/>
          <w:sz w:val="22"/>
        </w:rPr>
        <w:t> </w:t>
      </w:r>
      <w:r>
        <w:rPr>
          <w:i/>
          <w:sz w:val="22"/>
        </w:rPr>
        <w:t>D.N.I</w:t>
      </w:r>
      <w:r>
        <w:rPr>
          <w:i/>
          <w:spacing w:val="19"/>
          <w:sz w:val="22"/>
        </w:rPr>
        <w:t> </w:t>
      </w:r>
      <w:r>
        <w:rPr>
          <w:i/>
          <w:sz w:val="22"/>
        </w:rPr>
        <w:t>42</w:t>
      </w:r>
      <w:r>
        <w:rPr>
          <w:i/>
          <w:spacing w:val="17"/>
          <w:sz w:val="22"/>
        </w:rPr>
        <w:t> </w:t>
      </w:r>
      <w:r>
        <w:rPr>
          <w:i/>
          <w:spacing w:val="-5"/>
          <w:sz w:val="22"/>
        </w:rPr>
        <w:t>884</w:t>
      </w:r>
    </w:p>
    <w:p>
      <w:pPr>
        <w:spacing w:line="276" w:lineRule="auto" w:before="37"/>
        <w:ind w:left="1121" w:right="971" w:firstLine="0"/>
        <w:jc w:val="both"/>
        <w:rPr>
          <w:i/>
          <w:sz w:val="22"/>
        </w:rPr>
      </w:pPr>
      <w:r>
        <w:rPr>
          <w:i/>
          <w:sz w:val="22"/>
        </w:rPr>
        <w:t>908M,</w:t>
      </w:r>
      <w:r>
        <w:rPr>
          <w:i/>
          <w:spacing w:val="-14"/>
          <w:sz w:val="22"/>
        </w:rPr>
        <w:t> </w:t>
      </w:r>
      <w:r>
        <w:rPr>
          <w:i/>
          <w:sz w:val="22"/>
        </w:rPr>
        <w:t>actuando</w:t>
      </w:r>
      <w:r>
        <w:rPr>
          <w:i/>
          <w:spacing w:val="-14"/>
          <w:sz w:val="22"/>
        </w:rPr>
        <w:t> </w:t>
      </w:r>
      <w:r>
        <w:rPr>
          <w:i/>
          <w:sz w:val="22"/>
        </w:rPr>
        <w:t>en</w:t>
      </w:r>
      <w:r>
        <w:rPr>
          <w:i/>
          <w:spacing w:val="-16"/>
          <w:sz w:val="22"/>
        </w:rPr>
        <w:t> </w:t>
      </w:r>
      <w:r>
        <w:rPr>
          <w:i/>
          <w:sz w:val="22"/>
        </w:rPr>
        <w:t>calidad</w:t>
      </w:r>
      <w:r>
        <w:rPr>
          <w:i/>
          <w:spacing w:val="-14"/>
          <w:sz w:val="22"/>
        </w:rPr>
        <w:t> </w:t>
      </w:r>
      <w:r>
        <w:rPr>
          <w:i/>
          <w:sz w:val="22"/>
        </w:rPr>
        <w:t>de</w:t>
      </w:r>
      <w:r>
        <w:rPr>
          <w:i/>
          <w:spacing w:val="-15"/>
          <w:sz w:val="22"/>
        </w:rPr>
        <w:t> </w:t>
      </w:r>
      <w:r>
        <w:rPr>
          <w:i/>
          <w:sz w:val="22"/>
        </w:rPr>
        <w:t>Representante,</w:t>
      </w:r>
      <w:r>
        <w:rPr>
          <w:i/>
          <w:spacing w:val="-13"/>
          <w:sz w:val="22"/>
        </w:rPr>
        <w:t> </w:t>
      </w:r>
      <w:r>
        <w:rPr>
          <w:i/>
          <w:sz w:val="22"/>
        </w:rPr>
        <w:t>de</w:t>
      </w:r>
      <w:r>
        <w:rPr>
          <w:i/>
          <w:spacing w:val="-16"/>
          <w:sz w:val="22"/>
        </w:rPr>
        <w:t> </w:t>
      </w:r>
      <w:r>
        <w:rPr>
          <w:i/>
          <w:sz w:val="22"/>
        </w:rPr>
        <w:t>la</w:t>
      </w:r>
      <w:r>
        <w:rPr>
          <w:i/>
          <w:spacing w:val="-14"/>
          <w:sz w:val="22"/>
        </w:rPr>
        <w:t> </w:t>
      </w:r>
      <w:r>
        <w:rPr>
          <w:i/>
          <w:sz w:val="22"/>
        </w:rPr>
        <w:t>Entidad</w:t>
      </w:r>
      <w:r>
        <w:rPr>
          <w:i/>
          <w:spacing w:val="-13"/>
          <w:sz w:val="22"/>
        </w:rPr>
        <w:t> </w:t>
      </w:r>
      <w:r>
        <w:rPr>
          <w:b/>
          <w:i/>
          <w:sz w:val="22"/>
        </w:rPr>
        <w:t>Asociación</w:t>
      </w:r>
      <w:r>
        <w:rPr>
          <w:b/>
          <w:i/>
          <w:spacing w:val="-15"/>
          <w:sz w:val="22"/>
        </w:rPr>
        <w:t> </w:t>
      </w:r>
      <w:r>
        <w:rPr>
          <w:b/>
          <w:i/>
          <w:sz w:val="22"/>
        </w:rPr>
        <w:t>de</w:t>
      </w:r>
      <w:r>
        <w:rPr>
          <w:b/>
          <w:i/>
          <w:spacing w:val="-15"/>
          <w:sz w:val="22"/>
        </w:rPr>
        <w:t> </w:t>
      </w:r>
      <w:r>
        <w:rPr>
          <w:b/>
          <w:i/>
          <w:sz w:val="22"/>
        </w:rPr>
        <w:t>Fuerteventura de Familias de Personas con Alzheimer y otras Demencias (AFFA) </w:t>
      </w:r>
      <w:r>
        <w:rPr>
          <w:i/>
          <w:sz w:val="22"/>
        </w:rPr>
        <w:t>con CIF: G76365618</w:t>
      </w:r>
      <w:r>
        <w:rPr>
          <w:i/>
          <w:spacing w:val="-4"/>
          <w:sz w:val="22"/>
        </w:rPr>
        <w:t> </w:t>
      </w:r>
      <w:r>
        <w:rPr>
          <w:i/>
          <w:sz w:val="22"/>
        </w:rPr>
        <w:t>y</w:t>
      </w:r>
      <w:r>
        <w:rPr>
          <w:i/>
          <w:spacing w:val="-4"/>
          <w:sz w:val="22"/>
        </w:rPr>
        <w:t> </w:t>
      </w:r>
      <w:r>
        <w:rPr>
          <w:i/>
          <w:sz w:val="22"/>
        </w:rPr>
        <w:t>con</w:t>
      </w:r>
      <w:r>
        <w:rPr>
          <w:i/>
          <w:spacing w:val="-2"/>
          <w:sz w:val="22"/>
        </w:rPr>
        <w:t> </w:t>
      </w:r>
      <w:r>
        <w:rPr>
          <w:i/>
          <w:sz w:val="22"/>
        </w:rPr>
        <w:t>domicilio</w:t>
      </w:r>
      <w:r>
        <w:rPr>
          <w:i/>
          <w:spacing w:val="-2"/>
          <w:sz w:val="22"/>
        </w:rPr>
        <w:t> </w:t>
      </w:r>
      <w:r>
        <w:rPr>
          <w:i/>
          <w:sz w:val="22"/>
        </w:rPr>
        <w:t>social</w:t>
      </w:r>
      <w:r>
        <w:rPr>
          <w:i/>
          <w:spacing w:val="-3"/>
          <w:sz w:val="22"/>
        </w:rPr>
        <w:t> </w:t>
      </w:r>
      <w:r>
        <w:rPr>
          <w:i/>
          <w:sz w:val="22"/>
        </w:rPr>
        <w:t>en</w:t>
      </w:r>
      <w:r>
        <w:rPr>
          <w:i/>
          <w:spacing w:val="-2"/>
          <w:sz w:val="22"/>
        </w:rPr>
        <w:t> </w:t>
      </w:r>
      <w:r>
        <w:rPr>
          <w:i/>
          <w:sz w:val="22"/>
        </w:rPr>
        <w:t>C/</w:t>
      </w:r>
      <w:r>
        <w:rPr>
          <w:i/>
          <w:spacing w:val="-1"/>
          <w:sz w:val="22"/>
        </w:rPr>
        <w:t> </w:t>
      </w:r>
      <w:r>
        <w:rPr>
          <w:i/>
          <w:sz w:val="22"/>
        </w:rPr>
        <w:t>Franchy</w:t>
      </w:r>
      <w:r>
        <w:rPr>
          <w:i/>
          <w:spacing w:val="-6"/>
          <w:sz w:val="22"/>
        </w:rPr>
        <w:t> </w:t>
      </w:r>
      <w:r>
        <w:rPr>
          <w:i/>
          <w:sz w:val="22"/>
        </w:rPr>
        <w:t>Roca</w:t>
      </w:r>
      <w:r>
        <w:rPr>
          <w:i/>
          <w:spacing w:val="-2"/>
          <w:sz w:val="22"/>
        </w:rPr>
        <w:t> </w:t>
      </w:r>
      <w:r>
        <w:rPr>
          <w:i/>
          <w:sz w:val="22"/>
        </w:rPr>
        <w:t>n</w:t>
      </w:r>
      <w:r>
        <w:rPr>
          <w:i/>
          <w:spacing w:val="-4"/>
          <w:sz w:val="22"/>
        </w:rPr>
        <w:t> </w:t>
      </w:r>
      <w:r>
        <w:rPr>
          <w:i/>
          <w:sz w:val="22"/>
        </w:rPr>
        <w:t>º</w:t>
      </w:r>
      <w:r>
        <w:rPr>
          <w:i/>
          <w:spacing w:val="-3"/>
          <w:sz w:val="22"/>
        </w:rPr>
        <w:t> </w:t>
      </w:r>
      <w:r>
        <w:rPr>
          <w:i/>
          <w:sz w:val="22"/>
        </w:rPr>
        <w:t>33,</w:t>
      </w:r>
      <w:r>
        <w:rPr>
          <w:i/>
          <w:spacing w:val="-3"/>
          <w:sz w:val="22"/>
        </w:rPr>
        <w:t> </w:t>
      </w:r>
      <w:r>
        <w:rPr>
          <w:i/>
          <w:sz w:val="22"/>
        </w:rPr>
        <w:t>en</w:t>
      </w:r>
      <w:r>
        <w:rPr>
          <w:i/>
          <w:spacing w:val="-4"/>
          <w:sz w:val="22"/>
        </w:rPr>
        <w:t> </w:t>
      </w:r>
      <w:r>
        <w:rPr>
          <w:i/>
          <w:sz w:val="22"/>
        </w:rPr>
        <w:t>la</w:t>
      </w:r>
      <w:r>
        <w:rPr>
          <w:i/>
          <w:spacing w:val="-2"/>
          <w:sz w:val="22"/>
        </w:rPr>
        <w:t> </w:t>
      </w:r>
      <w:r>
        <w:rPr>
          <w:i/>
          <w:sz w:val="22"/>
        </w:rPr>
        <w:t>localidad</w:t>
      </w:r>
      <w:r>
        <w:rPr>
          <w:i/>
          <w:spacing w:val="-2"/>
          <w:sz w:val="22"/>
        </w:rPr>
        <w:t> </w:t>
      </w:r>
      <w:r>
        <w:rPr>
          <w:i/>
          <w:sz w:val="22"/>
        </w:rPr>
        <w:t>de</w:t>
      </w:r>
      <w:r>
        <w:rPr>
          <w:i/>
          <w:spacing w:val="-2"/>
          <w:sz w:val="22"/>
        </w:rPr>
        <w:t> </w:t>
      </w:r>
      <w:r>
        <w:rPr>
          <w:i/>
          <w:sz w:val="22"/>
        </w:rPr>
        <w:t>Puerto</w:t>
      </w:r>
      <w:r>
        <w:rPr>
          <w:i/>
          <w:spacing w:val="-4"/>
          <w:sz w:val="22"/>
        </w:rPr>
        <w:t> </w:t>
      </w:r>
      <w:r>
        <w:rPr>
          <w:i/>
          <w:sz w:val="22"/>
        </w:rPr>
        <w:t>del Rosario del término municipal de Puerto del Rosario.</w:t>
      </w:r>
    </w:p>
    <w:p>
      <w:pPr>
        <w:pStyle w:val="BodyText"/>
        <w:spacing w:before="38"/>
      </w:pPr>
    </w:p>
    <w:p>
      <w:pPr>
        <w:pStyle w:val="BodyText"/>
        <w:spacing w:line="276" w:lineRule="auto"/>
        <w:ind w:left="1121" w:right="867" w:firstLine="707"/>
      </w:pPr>
      <w:r>
        <w:rPr/>
        <w:t>Ambas</w:t>
      </w:r>
      <w:r>
        <w:rPr>
          <w:spacing w:val="-16"/>
        </w:rPr>
        <w:t> </w:t>
      </w:r>
      <w:r>
        <w:rPr/>
        <w:t>partes</w:t>
      </w:r>
      <w:r>
        <w:rPr>
          <w:spacing w:val="-17"/>
        </w:rPr>
        <w:t> </w:t>
      </w:r>
      <w:r>
        <w:rPr/>
        <w:t>se</w:t>
      </w:r>
      <w:r>
        <w:rPr>
          <w:spacing w:val="-17"/>
        </w:rPr>
        <w:t> </w:t>
      </w:r>
      <w:r>
        <w:rPr/>
        <w:t>reconocen</w:t>
      </w:r>
      <w:r>
        <w:rPr>
          <w:spacing w:val="-15"/>
        </w:rPr>
        <w:t> </w:t>
      </w:r>
      <w:r>
        <w:rPr/>
        <w:t>mutuamente</w:t>
      </w:r>
      <w:r>
        <w:rPr>
          <w:spacing w:val="-16"/>
        </w:rPr>
        <w:t> </w:t>
      </w:r>
      <w:r>
        <w:rPr/>
        <w:t>capacidad</w:t>
      </w:r>
      <w:r>
        <w:rPr>
          <w:spacing w:val="-15"/>
        </w:rPr>
        <w:t> </w:t>
      </w:r>
      <w:r>
        <w:rPr/>
        <w:t>para</w:t>
      </w:r>
      <w:r>
        <w:rPr>
          <w:spacing w:val="-17"/>
        </w:rPr>
        <w:t> </w:t>
      </w:r>
      <w:r>
        <w:rPr/>
        <w:t>la</w:t>
      </w:r>
      <w:r>
        <w:rPr>
          <w:spacing w:val="-16"/>
        </w:rPr>
        <w:t> </w:t>
      </w:r>
      <w:r>
        <w:rPr/>
        <w:t>suscripción</w:t>
      </w:r>
      <w:r>
        <w:rPr>
          <w:spacing w:val="-15"/>
        </w:rPr>
        <w:t> </w:t>
      </w:r>
      <w:r>
        <w:rPr/>
        <w:t>del</w:t>
      </w:r>
      <w:r>
        <w:rPr>
          <w:spacing w:val="-17"/>
        </w:rPr>
        <w:t> </w:t>
      </w:r>
      <w:r>
        <w:rPr/>
        <w:t>presente convenio y</w:t>
      </w:r>
    </w:p>
    <w:p>
      <w:pPr>
        <w:pStyle w:val="BodyText"/>
        <w:spacing w:before="39"/>
      </w:pPr>
    </w:p>
    <w:p>
      <w:pPr>
        <w:pStyle w:val="Heading2"/>
      </w:pPr>
      <w:r>
        <w:rPr>
          <w:spacing w:val="-2"/>
        </w:rPr>
        <w:t>EXPONEN</w:t>
      </w:r>
    </w:p>
    <w:p>
      <w:pPr>
        <w:pStyle w:val="BodyText"/>
        <w:spacing w:before="75"/>
        <w:rPr>
          <w:b/>
        </w:rPr>
      </w:pPr>
    </w:p>
    <w:p>
      <w:pPr>
        <w:pStyle w:val="BodyText"/>
        <w:spacing w:line="276" w:lineRule="auto"/>
        <w:ind w:left="1121" w:right="973"/>
        <w:jc w:val="both"/>
        <w:rPr>
          <w:b/>
        </w:rPr>
      </w:pPr>
      <w:r>
        <w:rPr>
          <w:b/>
        </w:rPr>
        <w:t>PRIMERO. - </w:t>
      </w:r>
      <w:r>
        <w:rPr/>
        <w:t>De acuerdo con el artículo 25.1 de la Ley 7/1985, de 2 de abril, Reguladora de las Bases del Régimen Local, «El Municipio, para la gestión de sus intereses y en el ámbito de sus competencias, puede promover actividades y prestar los servicios públicos que</w:t>
      </w:r>
      <w:r>
        <w:rPr>
          <w:spacing w:val="-11"/>
        </w:rPr>
        <w:t> </w:t>
      </w:r>
      <w:r>
        <w:rPr/>
        <w:t>contribuyan</w:t>
      </w:r>
      <w:r>
        <w:rPr>
          <w:spacing w:val="-12"/>
        </w:rPr>
        <w:t> </w:t>
      </w:r>
      <w:r>
        <w:rPr/>
        <w:t>a</w:t>
      </w:r>
      <w:r>
        <w:rPr>
          <w:spacing w:val="-14"/>
        </w:rPr>
        <w:t> </w:t>
      </w:r>
      <w:r>
        <w:rPr/>
        <w:t>satisfacer</w:t>
      </w:r>
      <w:r>
        <w:rPr>
          <w:spacing w:val="-10"/>
        </w:rPr>
        <w:t> </w:t>
      </w:r>
      <w:r>
        <w:rPr/>
        <w:t>las</w:t>
      </w:r>
      <w:r>
        <w:rPr>
          <w:spacing w:val="-11"/>
        </w:rPr>
        <w:t> </w:t>
      </w:r>
      <w:r>
        <w:rPr/>
        <w:t>necesidades</w:t>
      </w:r>
      <w:r>
        <w:rPr>
          <w:spacing w:val="-11"/>
        </w:rPr>
        <w:t> </w:t>
      </w:r>
      <w:r>
        <w:rPr/>
        <w:t>y</w:t>
      </w:r>
      <w:r>
        <w:rPr>
          <w:spacing w:val="-11"/>
        </w:rPr>
        <w:t> </w:t>
      </w:r>
      <w:r>
        <w:rPr/>
        <w:t>aspiraciones</w:t>
      </w:r>
      <w:r>
        <w:rPr>
          <w:spacing w:val="-11"/>
        </w:rPr>
        <w:t> </w:t>
      </w:r>
      <w:r>
        <w:rPr/>
        <w:t>de</w:t>
      </w:r>
      <w:r>
        <w:rPr>
          <w:spacing w:val="-12"/>
        </w:rPr>
        <w:t> </w:t>
      </w:r>
      <w:r>
        <w:rPr/>
        <w:t>la</w:t>
      </w:r>
      <w:r>
        <w:rPr>
          <w:spacing w:val="-11"/>
        </w:rPr>
        <w:t> </w:t>
      </w:r>
      <w:r>
        <w:rPr/>
        <w:t>comunidad</w:t>
      </w:r>
      <w:r>
        <w:rPr>
          <w:spacing w:val="-12"/>
        </w:rPr>
        <w:t> </w:t>
      </w:r>
      <w:r>
        <w:rPr/>
        <w:t>vecinal</w:t>
      </w:r>
      <w:r>
        <w:rPr>
          <w:spacing w:val="-12"/>
        </w:rPr>
        <w:t> </w:t>
      </w:r>
      <w:r>
        <w:rPr/>
        <w:t>en</w:t>
      </w:r>
      <w:r>
        <w:rPr>
          <w:spacing w:val="-12"/>
        </w:rPr>
        <w:t> </w:t>
      </w:r>
      <w:r>
        <w:rPr/>
        <w:t>los términos previstos en este artículo</w:t>
      </w:r>
      <w:r>
        <w:rPr>
          <w:b/>
        </w:rPr>
        <w:t>».</w:t>
      </w:r>
    </w:p>
    <w:p>
      <w:pPr>
        <w:pStyle w:val="BodyText"/>
        <w:rPr>
          <w:b/>
        </w:rPr>
      </w:pPr>
    </w:p>
    <w:p>
      <w:pPr>
        <w:pStyle w:val="BodyText"/>
        <w:spacing w:before="65"/>
        <w:rPr>
          <w:b/>
        </w:rPr>
      </w:pPr>
    </w:p>
    <w:p>
      <w:pPr>
        <w:pStyle w:val="BodyText"/>
        <w:spacing w:line="276" w:lineRule="auto"/>
        <w:ind w:left="1121" w:right="974"/>
        <w:jc w:val="both"/>
      </w:pPr>
      <w:r>
        <w:rPr/>
        <mc:AlternateContent>
          <mc:Choice Requires="wps">
            <w:drawing>
              <wp:anchor distT="0" distB="0" distL="0" distR="0" allowOverlap="1" layoutInCell="1" locked="0" behindDoc="0" simplePos="0" relativeHeight="15733248">
                <wp:simplePos x="0" y="0"/>
                <wp:positionH relativeFrom="page">
                  <wp:posOffset>6966436</wp:posOffset>
                </wp:positionH>
                <wp:positionV relativeFrom="paragraph">
                  <wp:posOffset>1220237</wp:posOffset>
                </wp:positionV>
                <wp:extent cx="263525" cy="323342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3</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96.081726pt;width:20.75pt;height:254.6pt;mso-position-horizontal-relative:page;mso-position-vertical-relative:paragraph;z-index:15733248" type="#_x0000_t202" id="docshape15"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3</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rPr>
        <w:t>SEGUNDO.- </w:t>
      </w:r>
      <w:r>
        <w:rPr/>
        <w:t>Así mismo, el artículo 5 de la Ley 7/1985, de 2 de abril, Reguladora de las Bases</w:t>
      </w:r>
      <w:r>
        <w:rPr>
          <w:spacing w:val="-6"/>
        </w:rPr>
        <w:t> </w:t>
      </w:r>
      <w:r>
        <w:rPr/>
        <w:t>del</w:t>
      </w:r>
      <w:r>
        <w:rPr>
          <w:spacing w:val="-7"/>
        </w:rPr>
        <w:t> </w:t>
      </w:r>
      <w:r>
        <w:rPr/>
        <w:t>Régimen</w:t>
      </w:r>
      <w:r>
        <w:rPr>
          <w:spacing w:val="-7"/>
        </w:rPr>
        <w:t> </w:t>
      </w:r>
      <w:r>
        <w:rPr/>
        <w:t>Local</w:t>
      </w:r>
      <w:r>
        <w:rPr>
          <w:spacing w:val="-7"/>
        </w:rPr>
        <w:t> </w:t>
      </w:r>
      <w:r>
        <w:rPr/>
        <w:t>establece</w:t>
      </w:r>
      <w:r>
        <w:rPr>
          <w:spacing w:val="-7"/>
        </w:rPr>
        <w:t> </w:t>
      </w:r>
      <w:r>
        <w:rPr/>
        <w:t>que</w:t>
      </w:r>
      <w:r>
        <w:rPr>
          <w:spacing w:val="-9"/>
        </w:rPr>
        <w:t> </w:t>
      </w:r>
      <w:r>
        <w:rPr/>
        <w:t>«</w:t>
      </w:r>
      <w:r>
        <w:rPr>
          <w:spacing w:val="-5"/>
        </w:rPr>
        <w:t> </w:t>
      </w:r>
      <w:r>
        <w:rPr/>
        <w:t>Para</w:t>
      </w:r>
      <w:r>
        <w:rPr>
          <w:spacing w:val="-6"/>
        </w:rPr>
        <w:t> </w:t>
      </w:r>
      <w:r>
        <w:rPr/>
        <w:t>el</w:t>
      </w:r>
      <w:r>
        <w:rPr>
          <w:spacing w:val="-10"/>
        </w:rPr>
        <w:t> </w:t>
      </w:r>
      <w:r>
        <w:rPr/>
        <w:t>cumplimiento</w:t>
      </w:r>
      <w:r>
        <w:rPr>
          <w:spacing w:val="-6"/>
        </w:rPr>
        <w:t> </w:t>
      </w:r>
      <w:r>
        <w:rPr/>
        <w:t>de</w:t>
      </w:r>
      <w:r>
        <w:rPr>
          <w:spacing w:val="-9"/>
        </w:rPr>
        <w:t> </w:t>
      </w:r>
      <w:r>
        <w:rPr/>
        <w:t>sus</w:t>
      </w:r>
      <w:r>
        <w:rPr>
          <w:spacing w:val="-9"/>
        </w:rPr>
        <w:t> </w:t>
      </w:r>
      <w:r>
        <w:rPr/>
        <w:t>fines</w:t>
      </w:r>
      <w:r>
        <w:rPr>
          <w:spacing w:val="-6"/>
        </w:rPr>
        <w:t> </w:t>
      </w:r>
      <w:r>
        <w:rPr/>
        <w:t>y</w:t>
      </w:r>
      <w:r>
        <w:rPr>
          <w:spacing w:val="-6"/>
        </w:rPr>
        <w:t> </w:t>
      </w:r>
      <w:r>
        <w:rPr/>
        <w:t>en</w:t>
      </w:r>
      <w:r>
        <w:rPr>
          <w:spacing w:val="-9"/>
        </w:rPr>
        <w:t> </w:t>
      </w:r>
      <w:r>
        <w:rPr/>
        <w:t>el</w:t>
      </w:r>
      <w:r>
        <w:rPr>
          <w:spacing w:val="-7"/>
        </w:rPr>
        <w:t> </w:t>
      </w:r>
      <w:r>
        <w:rPr/>
        <w:t>ámbito de sus respectivas competencias, las Entidades locales, de acuerdo con la Constitución y las leyes, tendrán plena capacidad jurídica para adquirir, poseer, reivindicar, permutar, gravar o enajenar toda clase de bienes, celebrar contratos, establecer y explotar obras o servicios públicos, obligarse, interponer los recursos establecidos y ejercitar las acciones previstas en las leyes».</w:t>
      </w:r>
    </w:p>
    <w:p>
      <w:pPr>
        <w:pStyle w:val="BodyText"/>
      </w:pPr>
    </w:p>
    <w:p>
      <w:pPr>
        <w:pStyle w:val="BodyText"/>
        <w:spacing w:before="64"/>
      </w:pPr>
    </w:p>
    <w:p>
      <w:pPr>
        <w:pStyle w:val="BodyText"/>
        <w:spacing w:line="276" w:lineRule="auto" w:before="1"/>
        <w:ind w:left="1121" w:right="974"/>
        <w:jc w:val="both"/>
      </w:pPr>
      <w:r>
        <w:rPr>
          <w:b/>
        </w:rPr>
        <w:t>TERCERO.-</w:t>
      </w:r>
      <w:r>
        <w:rPr>
          <w:b/>
          <w:spacing w:val="-10"/>
        </w:rPr>
        <w:t> </w:t>
      </w:r>
      <w:r>
        <w:rPr/>
        <w:t>El</w:t>
      </w:r>
      <w:r>
        <w:rPr>
          <w:spacing w:val="-12"/>
        </w:rPr>
        <w:t> </w:t>
      </w:r>
      <w:r>
        <w:rPr/>
        <w:t>artículo</w:t>
      </w:r>
      <w:r>
        <w:rPr>
          <w:spacing w:val="-11"/>
        </w:rPr>
        <w:t> </w:t>
      </w:r>
      <w:r>
        <w:rPr/>
        <w:t>111</w:t>
      </w:r>
      <w:r>
        <w:rPr>
          <w:spacing w:val="-12"/>
        </w:rPr>
        <w:t> </w:t>
      </w:r>
      <w:r>
        <w:rPr/>
        <w:t>del</w:t>
      </w:r>
      <w:r>
        <w:rPr>
          <w:spacing w:val="-12"/>
        </w:rPr>
        <w:t> </w:t>
      </w:r>
      <w:r>
        <w:rPr/>
        <w:t>Real</w:t>
      </w:r>
      <w:r>
        <w:rPr>
          <w:spacing w:val="-12"/>
        </w:rPr>
        <w:t> </w:t>
      </w:r>
      <w:r>
        <w:rPr/>
        <w:t>Decreto</w:t>
      </w:r>
      <w:r>
        <w:rPr>
          <w:spacing w:val="-11"/>
        </w:rPr>
        <w:t> </w:t>
      </w:r>
      <w:r>
        <w:rPr/>
        <w:t>Legislativo</w:t>
      </w:r>
      <w:r>
        <w:rPr>
          <w:spacing w:val="-12"/>
        </w:rPr>
        <w:t> </w:t>
      </w:r>
      <w:r>
        <w:rPr/>
        <w:t>781/1986</w:t>
      </w:r>
      <w:r>
        <w:rPr>
          <w:spacing w:val="-12"/>
        </w:rPr>
        <w:t> </w:t>
      </w:r>
      <w:r>
        <w:rPr/>
        <w:t>de</w:t>
      </w:r>
      <w:r>
        <w:rPr>
          <w:spacing w:val="-14"/>
        </w:rPr>
        <w:t> </w:t>
      </w:r>
      <w:r>
        <w:rPr/>
        <w:t>18</w:t>
      </w:r>
      <w:r>
        <w:rPr>
          <w:spacing w:val="-12"/>
        </w:rPr>
        <w:t> </w:t>
      </w:r>
      <w:r>
        <w:rPr/>
        <w:t>de</w:t>
      </w:r>
      <w:r>
        <w:rPr>
          <w:spacing w:val="-11"/>
        </w:rPr>
        <w:t> </w:t>
      </w:r>
      <w:r>
        <w:rPr/>
        <w:t>abril,</w:t>
      </w:r>
      <w:r>
        <w:rPr>
          <w:spacing w:val="-10"/>
        </w:rPr>
        <w:t> </w:t>
      </w:r>
      <w:r>
        <w:rPr/>
        <w:t>por</w:t>
      </w:r>
      <w:r>
        <w:rPr>
          <w:spacing w:val="-12"/>
        </w:rPr>
        <w:t> </w:t>
      </w:r>
      <w:r>
        <w:rPr/>
        <w:t>el</w:t>
      </w:r>
      <w:r>
        <w:rPr>
          <w:spacing w:val="-12"/>
        </w:rPr>
        <w:t> </w:t>
      </w:r>
      <w:r>
        <w:rPr/>
        <w:t>que se aprueba el Texto Refundido de las Disposiciones Legales vigentes en materia de Régimen</w:t>
      </w:r>
      <w:r>
        <w:rPr>
          <w:spacing w:val="-8"/>
        </w:rPr>
        <w:t> </w:t>
      </w:r>
      <w:r>
        <w:rPr/>
        <w:t>Local,</w:t>
      </w:r>
      <w:r>
        <w:rPr>
          <w:spacing w:val="-6"/>
        </w:rPr>
        <w:t> </w:t>
      </w:r>
      <w:r>
        <w:rPr/>
        <w:t>dispone</w:t>
      </w:r>
      <w:r>
        <w:rPr>
          <w:spacing w:val="-12"/>
        </w:rPr>
        <w:t> </w:t>
      </w:r>
      <w:r>
        <w:rPr/>
        <w:t>que</w:t>
      </w:r>
      <w:r>
        <w:rPr>
          <w:spacing w:val="-7"/>
        </w:rPr>
        <w:t> </w:t>
      </w:r>
      <w:r>
        <w:rPr/>
        <w:t>“Las</w:t>
      </w:r>
      <w:r>
        <w:rPr>
          <w:spacing w:val="-9"/>
        </w:rPr>
        <w:t> </w:t>
      </w:r>
      <w:r>
        <w:rPr/>
        <w:t>Entidades</w:t>
      </w:r>
      <w:r>
        <w:rPr>
          <w:spacing w:val="-7"/>
        </w:rPr>
        <w:t> </w:t>
      </w:r>
      <w:r>
        <w:rPr/>
        <w:t>locales</w:t>
      </w:r>
      <w:r>
        <w:rPr>
          <w:spacing w:val="-7"/>
        </w:rPr>
        <w:t> </w:t>
      </w:r>
      <w:r>
        <w:rPr/>
        <w:t>podrán</w:t>
      </w:r>
      <w:r>
        <w:rPr>
          <w:spacing w:val="-10"/>
        </w:rPr>
        <w:t> </w:t>
      </w:r>
      <w:r>
        <w:rPr/>
        <w:t>concertar</w:t>
      </w:r>
      <w:r>
        <w:rPr>
          <w:spacing w:val="-9"/>
        </w:rPr>
        <w:t> </w:t>
      </w:r>
      <w:r>
        <w:rPr/>
        <w:t>los</w:t>
      </w:r>
      <w:r>
        <w:rPr>
          <w:spacing w:val="-7"/>
        </w:rPr>
        <w:t> </w:t>
      </w:r>
      <w:r>
        <w:rPr/>
        <w:t>contratos,</w:t>
      </w:r>
      <w:r>
        <w:rPr>
          <w:spacing w:val="-9"/>
        </w:rPr>
        <w:t> </w:t>
      </w:r>
      <w:r>
        <w:rPr/>
        <w:t>pactos o condiciones que tengan por conveniente, siempre que no sean contrarios al interés público, al ordenamiento jurídico o a los principios de buena administración, y deberán cumplirlos</w:t>
      </w:r>
      <w:r>
        <w:rPr>
          <w:spacing w:val="-16"/>
        </w:rPr>
        <w:t> </w:t>
      </w:r>
      <w:r>
        <w:rPr/>
        <w:t>a</w:t>
      </w:r>
      <w:r>
        <w:rPr>
          <w:spacing w:val="-15"/>
        </w:rPr>
        <w:t> </w:t>
      </w:r>
      <w:r>
        <w:rPr/>
        <w:t>tenor</w:t>
      </w:r>
      <w:r>
        <w:rPr>
          <w:spacing w:val="-15"/>
        </w:rPr>
        <w:t> </w:t>
      </w:r>
      <w:r>
        <w:rPr/>
        <w:t>de</w:t>
      </w:r>
      <w:r>
        <w:rPr>
          <w:spacing w:val="-16"/>
        </w:rPr>
        <w:t> </w:t>
      </w:r>
      <w:r>
        <w:rPr/>
        <w:t>los</w:t>
      </w:r>
      <w:r>
        <w:rPr>
          <w:spacing w:val="-15"/>
        </w:rPr>
        <w:t> </w:t>
      </w:r>
      <w:r>
        <w:rPr/>
        <w:t>mismos,</w:t>
      </w:r>
      <w:r>
        <w:rPr>
          <w:spacing w:val="-15"/>
        </w:rPr>
        <w:t> </w:t>
      </w:r>
      <w:r>
        <w:rPr/>
        <w:t>sin</w:t>
      </w:r>
      <w:r>
        <w:rPr>
          <w:spacing w:val="-15"/>
        </w:rPr>
        <w:t> </w:t>
      </w:r>
      <w:r>
        <w:rPr/>
        <w:t>perjuicio</w:t>
      </w:r>
      <w:r>
        <w:rPr>
          <w:spacing w:val="-16"/>
        </w:rPr>
        <w:t> </w:t>
      </w:r>
      <w:r>
        <w:rPr/>
        <w:t>de</w:t>
      </w:r>
      <w:r>
        <w:rPr>
          <w:spacing w:val="-15"/>
        </w:rPr>
        <w:t> </w:t>
      </w:r>
      <w:r>
        <w:rPr/>
        <w:t>las</w:t>
      </w:r>
      <w:r>
        <w:rPr>
          <w:spacing w:val="-15"/>
        </w:rPr>
        <w:t> </w:t>
      </w:r>
      <w:r>
        <w:rPr/>
        <w:t>prerrogativas</w:t>
      </w:r>
      <w:r>
        <w:rPr>
          <w:spacing w:val="-16"/>
        </w:rPr>
        <w:t> </w:t>
      </w:r>
      <w:r>
        <w:rPr/>
        <w:t>establecidas,</w:t>
      </w:r>
      <w:r>
        <w:rPr>
          <w:spacing w:val="-15"/>
        </w:rPr>
        <w:t> </w:t>
      </w:r>
      <w:r>
        <w:rPr/>
        <w:t>en</w:t>
      </w:r>
      <w:r>
        <w:rPr>
          <w:spacing w:val="-15"/>
        </w:rPr>
        <w:t> </w:t>
      </w:r>
      <w:r>
        <w:rPr/>
        <w:t>su</w:t>
      </w:r>
      <w:r>
        <w:rPr>
          <w:spacing w:val="-15"/>
        </w:rPr>
        <w:t> </w:t>
      </w:r>
      <w:r>
        <w:rPr/>
        <w:t>caso, en favor de dichas Entidades”.</w:t>
      </w:r>
    </w:p>
    <w:p>
      <w:pPr>
        <w:pStyle w:val="BodyText"/>
      </w:pPr>
    </w:p>
    <w:p>
      <w:pPr>
        <w:pStyle w:val="BodyText"/>
        <w:spacing w:before="66"/>
      </w:pPr>
    </w:p>
    <w:p>
      <w:pPr>
        <w:pStyle w:val="BodyText"/>
        <w:spacing w:line="276" w:lineRule="auto" w:before="1"/>
        <w:ind w:left="1121" w:right="970"/>
        <w:jc w:val="both"/>
      </w:pPr>
      <w:r>
        <w:rPr>
          <w:b/>
        </w:rPr>
        <w:t>CUARTO. - </w:t>
      </w:r>
      <w:r>
        <w:rPr/>
        <w:t>El artículo 47.1 de la Ley 40/2015, de 1 de octubre, de Régimen Jurídico del Sector Público define los convenios: «</w:t>
      </w:r>
      <w:r>
        <w:rPr>
          <w:color w:val="333333"/>
        </w:rPr>
        <w:t>Son convenios los acuerdos con efectos jurídicos adoptados por las Administraciones Públicas, los organismos públicos y entidades de derecho público vinculados o dependientes o las Universidades públicas entre sí o </w:t>
      </w:r>
      <w:r>
        <w:rPr/>
        <w:t>con sujetos de derecho privado para un fin común»</w:t>
      </w:r>
    </w:p>
    <w:p>
      <w:pPr>
        <w:pStyle w:val="BodyText"/>
        <w:rPr>
          <w:sz w:val="18"/>
        </w:rPr>
      </w:pPr>
    </w:p>
    <w:p>
      <w:pPr>
        <w:pStyle w:val="BodyText"/>
        <w:rPr>
          <w:sz w:val="18"/>
        </w:rPr>
      </w:pPr>
    </w:p>
    <w:p>
      <w:pPr>
        <w:pStyle w:val="BodyText"/>
        <w:spacing w:before="81"/>
        <w:rPr>
          <w:sz w:val="18"/>
        </w:rPr>
      </w:pPr>
    </w:p>
    <w:p>
      <w:pPr>
        <w:spacing w:before="0"/>
        <w:ind w:left="4222" w:right="867"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p>
      <w:pPr>
        <w:spacing w:after="0"/>
        <w:jc w:val="left"/>
        <w:rPr>
          <w:rFonts w:ascii="Lucida Sans Unicode"/>
          <w:sz w:val="18"/>
        </w:rPr>
        <w:sectPr>
          <w:pgSz w:w="11910" w:h="16840"/>
          <w:pgMar w:top="280" w:bottom="280" w:left="425" w:right="566"/>
        </w:sectPr>
      </w:pPr>
    </w:p>
    <w:p>
      <w:pPr>
        <w:pStyle w:val="BodyText"/>
        <w:spacing w:line="276" w:lineRule="auto" w:before="105"/>
        <w:ind w:left="1121" w:right="972"/>
        <w:jc w:val="both"/>
      </w:pPr>
      <w:r>
        <w:rPr/>
        <mc:AlternateContent>
          <mc:Choice Requires="wps">
            <w:drawing>
              <wp:anchor distT="0" distB="0" distL="0" distR="0" allowOverlap="1" layoutInCell="1" locked="0" behindDoc="0" simplePos="0" relativeHeight="15733760">
                <wp:simplePos x="0" y="0"/>
                <wp:positionH relativeFrom="page">
                  <wp:posOffset>905560</wp:posOffset>
                </wp:positionH>
                <wp:positionV relativeFrom="page">
                  <wp:posOffset>900683</wp:posOffset>
                </wp:positionV>
                <wp:extent cx="18415" cy="9322435"/>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18415" cy="9322435"/>
                        </a:xfrm>
                        <a:custGeom>
                          <a:avLst/>
                          <a:gdLst/>
                          <a:ahLst/>
                          <a:cxnLst/>
                          <a:rect l="l" t="t" r="r" b="b"/>
                          <a:pathLst>
                            <a:path w="18415" h="9322435">
                              <a:moveTo>
                                <a:pt x="18288" y="0"/>
                              </a:moveTo>
                              <a:lnTo>
                                <a:pt x="0" y="0"/>
                              </a:lnTo>
                              <a:lnTo>
                                <a:pt x="0" y="67005"/>
                              </a:lnTo>
                              <a:lnTo>
                                <a:pt x="0" y="9322003"/>
                              </a:lnTo>
                              <a:lnTo>
                                <a:pt x="18288" y="9322003"/>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34.05pt;mso-position-horizontal-relative:page;mso-position-vertical-relative:page;z-index:15733760" id="docshape16" coordorigin="1426,1418" coordsize="29,14681" path="m1455,1418l1426,1418,1426,1524,1426,16099,1455,16099,1455,1524,1455,1418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6638290</wp:posOffset>
                </wp:positionH>
                <wp:positionV relativeFrom="page">
                  <wp:posOffset>900683</wp:posOffset>
                </wp:positionV>
                <wp:extent cx="18415" cy="932243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18415" cy="9322435"/>
                        </a:xfrm>
                        <a:custGeom>
                          <a:avLst/>
                          <a:gdLst/>
                          <a:ahLst/>
                          <a:cxnLst/>
                          <a:rect l="l" t="t" r="r" b="b"/>
                          <a:pathLst>
                            <a:path w="18415" h="9322435">
                              <a:moveTo>
                                <a:pt x="18288" y="0"/>
                              </a:moveTo>
                              <a:lnTo>
                                <a:pt x="0" y="0"/>
                              </a:lnTo>
                              <a:lnTo>
                                <a:pt x="0" y="67005"/>
                              </a:lnTo>
                              <a:lnTo>
                                <a:pt x="0" y="9322003"/>
                              </a:lnTo>
                              <a:lnTo>
                                <a:pt x="18288" y="9322003"/>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34.05pt;mso-position-horizontal-relative:page;mso-position-vertical-relative:page;z-index:15734272" id="docshape17" coordorigin="10454,1418" coordsize="29,14681" path="m10483,1418l10454,1418,10454,1524,10454,16099,10483,16099,10483,1524,10483,1418xe" filled="true" fillcolor="#cccccc" stroked="false">
                <v:path arrowok="t"/>
                <v:fill type="solid"/>
                <w10:wrap type="none"/>
              </v:shape>
            </w:pict>
          </mc:Fallback>
        </mc:AlternateContent>
      </w:r>
      <w:r>
        <w:rPr>
          <w:b/>
        </w:rPr>
        <w:t>QUINTO. - </w:t>
      </w:r>
      <w:r>
        <w:rPr/>
        <w:t>El artículo 48.1 de la Ley 40/2015, de 1 de octubre, de Régimen Jurídico del Sector Público establece: «</w:t>
      </w:r>
      <w:r>
        <w:rPr>
          <w:color w:val="333333"/>
        </w:rPr>
        <w:t>Las Administraciones Públicas, sus organismos públicos y entidades de derecho público vinculados o dependientes y las Universidades públicas, </w:t>
      </w:r>
      <w:r>
        <w:rPr/>
        <w:t>en el ámbito de sus respectivas competencias, podrán suscribir convenios con sujetos de derecho público y privado, sin que ello pueda suponer cesión de la titularidad de la </w:t>
      </w:r>
      <w:r>
        <w:rPr>
          <w:spacing w:val="-2"/>
        </w:rPr>
        <w:t>competencia».</w:t>
      </w:r>
    </w:p>
    <w:p>
      <w:pPr>
        <w:pStyle w:val="BodyText"/>
      </w:pPr>
    </w:p>
    <w:p>
      <w:pPr>
        <w:pStyle w:val="BodyText"/>
        <w:spacing w:before="65"/>
      </w:pPr>
    </w:p>
    <w:p>
      <w:pPr>
        <w:pStyle w:val="BodyText"/>
        <w:spacing w:line="276" w:lineRule="auto"/>
        <w:ind w:left="1121" w:right="972"/>
        <w:jc w:val="both"/>
      </w:pPr>
      <w:r>
        <w:rPr>
          <w:b/>
        </w:rPr>
        <w:t>SEXTO. - </w:t>
      </w:r>
      <w:r>
        <w:rPr/>
        <w:t>El artículo 48.3 de la Ley 40/2015, de 1 de octubre de Régimen Jurídico del Sector</w:t>
      </w:r>
      <w:r>
        <w:rPr>
          <w:spacing w:val="-8"/>
        </w:rPr>
        <w:t> </w:t>
      </w:r>
      <w:r>
        <w:rPr/>
        <w:t>Público</w:t>
      </w:r>
      <w:r>
        <w:rPr>
          <w:spacing w:val="-7"/>
        </w:rPr>
        <w:t> </w:t>
      </w:r>
      <w:r>
        <w:rPr/>
        <w:t>dispone</w:t>
      </w:r>
      <w:r>
        <w:rPr>
          <w:spacing w:val="-8"/>
        </w:rPr>
        <w:t> </w:t>
      </w:r>
      <w:r>
        <w:rPr/>
        <w:t>que</w:t>
      </w:r>
      <w:r>
        <w:rPr>
          <w:spacing w:val="-8"/>
        </w:rPr>
        <w:t> </w:t>
      </w:r>
      <w:r>
        <w:rPr/>
        <w:t>“La</w:t>
      </w:r>
      <w:r>
        <w:rPr>
          <w:spacing w:val="-10"/>
        </w:rPr>
        <w:t> </w:t>
      </w:r>
      <w:r>
        <w:rPr/>
        <w:t>suscripción</w:t>
      </w:r>
      <w:r>
        <w:rPr>
          <w:spacing w:val="-8"/>
        </w:rPr>
        <w:t> </w:t>
      </w:r>
      <w:r>
        <w:rPr/>
        <w:t>de</w:t>
      </w:r>
      <w:r>
        <w:rPr>
          <w:spacing w:val="-8"/>
        </w:rPr>
        <w:t> </w:t>
      </w:r>
      <w:r>
        <w:rPr/>
        <w:t>convenios</w:t>
      </w:r>
      <w:r>
        <w:rPr>
          <w:spacing w:val="-7"/>
        </w:rPr>
        <w:t> </w:t>
      </w:r>
      <w:r>
        <w:rPr/>
        <w:t>deberá</w:t>
      </w:r>
      <w:r>
        <w:rPr>
          <w:spacing w:val="-10"/>
        </w:rPr>
        <w:t> </w:t>
      </w:r>
      <w:r>
        <w:rPr/>
        <w:t>mejorar</w:t>
      </w:r>
      <w:r>
        <w:rPr>
          <w:spacing w:val="-6"/>
        </w:rPr>
        <w:t> </w:t>
      </w:r>
      <w:r>
        <w:rPr/>
        <w:t>la</w:t>
      </w:r>
      <w:r>
        <w:rPr>
          <w:spacing w:val="-7"/>
        </w:rPr>
        <w:t> </w:t>
      </w:r>
      <w:r>
        <w:rPr/>
        <w:t>eficiencia</w:t>
      </w:r>
      <w:r>
        <w:rPr>
          <w:spacing w:val="-7"/>
        </w:rPr>
        <w:t> </w:t>
      </w:r>
      <w:r>
        <w:rPr/>
        <w:t>de</w:t>
      </w:r>
      <w:r>
        <w:rPr>
          <w:spacing w:val="-8"/>
        </w:rPr>
        <w:t> </w:t>
      </w:r>
      <w:r>
        <w:rPr/>
        <w:t>la gestión pública, facilitar la utilización conjunta de medios y servicios públicos, contribuir a la realización de actividades de utilidad pública y cumplir con la legislación de estabilidad presupuestaria y sostenibilidad financiera.”</w:t>
      </w:r>
    </w:p>
    <w:p>
      <w:pPr>
        <w:pStyle w:val="BodyText"/>
      </w:pPr>
    </w:p>
    <w:p>
      <w:pPr>
        <w:pStyle w:val="BodyText"/>
        <w:spacing w:before="66"/>
      </w:pPr>
    </w:p>
    <w:p>
      <w:pPr>
        <w:pStyle w:val="BodyText"/>
        <w:spacing w:line="276" w:lineRule="auto"/>
        <w:ind w:left="1121" w:right="971"/>
        <w:jc w:val="both"/>
      </w:pPr>
      <w:r>
        <w:rPr>
          <w:b/>
        </w:rPr>
        <w:t>SÉPTIMO.</w:t>
      </w:r>
      <w:r>
        <w:rPr>
          <w:b/>
          <w:spacing w:val="-10"/>
        </w:rPr>
        <w:t> </w:t>
      </w:r>
      <w:r>
        <w:rPr>
          <w:b/>
        </w:rPr>
        <w:t>-</w:t>
      </w:r>
      <w:r>
        <w:rPr>
          <w:b/>
          <w:spacing w:val="-8"/>
        </w:rPr>
        <w:t> </w:t>
      </w:r>
      <w:r>
        <w:rPr/>
        <w:t>Por</w:t>
      </w:r>
      <w:r>
        <w:rPr>
          <w:spacing w:val="-8"/>
        </w:rPr>
        <w:t> </w:t>
      </w:r>
      <w:r>
        <w:rPr/>
        <w:t>otra</w:t>
      </w:r>
      <w:r>
        <w:rPr>
          <w:spacing w:val="-9"/>
        </w:rPr>
        <w:t> </w:t>
      </w:r>
      <w:r>
        <w:rPr/>
        <w:t>parte,</w:t>
      </w:r>
      <w:r>
        <w:rPr>
          <w:spacing w:val="-8"/>
        </w:rPr>
        <w:t> </w:t>
      </w:r>
      <w:r>
        <w:rPr/>
        <w:t>el</w:t>
      </w:r>
      <w:r>
        <w:rPr>
          <w:spacing w:val="-10"/>
        </w:rPr>
        <w:t> </w:t>
      </w:r>
      <w:r>
        <w:rPr/>
        <w:t>artículo</w:t>
      </w:r>
      <w:r>
        <w:rPr>
          <w:spacing w:val="-9"/>
        </w:rPr>
        <w:t> </w:t>
      </w:r>
      <w:r>
        <w:rPr/>
        <w:t>6.2.</w:t>
      </w:r>
      <w:r>
        <w:rPr>
          <w:spacing w:val="-7"/>
        </w:rPr>
        <w:t> </w:t>
      </w:r>
      <w:r>
        <w:rPr/>
        <w:t>Ley</w:t>
      </w:r>
      <w:r>
        <w:rPr>
          <w:spacing w:val="-8"/>
        </w:rPr>
        <w:t> </w:t>
      </w:r>
      <w:r>
        <w:rPr/>
        <w:t>9/2017,</w:t>
      </w:r>
      <w:r>
        <w:rPr>
          <w:spacing w:val="-8"/>
        </w:rPr>
        <w:t> </w:t>
      </w:r>
      <w:r>
        <w:rPr/>
        <w:t>de</w:t>
      </w:r>
      <w:r>
        <w:rPr>
          <w:spacing w:val="-9"/>
        </w:rPr>
        <w:t> </w:t>
      </w:r>
      <w:r>
        <w:rPr/>
        <w:t>8</w:t>
      </w:r>
      <w:r>
        <w:rPr>
          <w:spacing w:val="-11"/>
        </w:rPr>
        <w:t> </w:t>
      </w:r>
      <w:r>
        <w:rPr/>
        <w:t>de</w:t>
      </w:r>
      <w:r>
        <w:rPr>
          <w:spacing w:val="-9"/>
        </w:rPr>
        <w:t> </w:t>
      </w:r>
      <w:r>
        <w:rPr/>
        <w:t>noviembre,</w:t>
      </w:r>
      <w:r>
        <w:rPr>
          <w:spacing w:val="-10"/>
        </w:rPr>
        <w:t> </w:t>
      </w:r>
      <w:r>
        <w:rPr/>
        <w:t>de</w:t>
      </w:r>
      <w:r>
        <w:rPr>
          <w:spacing w:val="-9"/>
        </w:rPr>
        <w:t> </w:t>
      </w:r>
      <w:r>
        <w:rPr/>
        <w:t>Contratos</w:t>
      </w:r>
      <w:r>
        <w:rPr>
          <w:spacing w:val="-9"/>
        </w:rPr>
        <w:t> </w:t>
      </w:r>
      <w:r>
        <w:rPr/>
        <w:t>del Sector Público, excluye de su ámbito de aplicación a «los convenios que celebren las entidades del sector público con personas físicas o jurídicas sujetas al derecho privado, siempre que su contenido no esté comprendido en el de los contratos regulados en esta Ley o en normas administrativas especiales.»</w:t>
      </w:r>
    </w:p>
    <w:p>
      <w:pPr>
        <w:pStyle w:val="BodyText"/>
      </w:pPr>
    </w:p>
    <w:p>
      <w:pPr>
        <w:pStyle w:val="BodyText"/>
        <w:spacing w:before="65"/>
      </w:pPr>
    </w:p>
    <w:p>
      <w:pPr>
        <w:pStyle w:val="BodyText"/>
        <w:spacing w:line="276" w:lineRule="auto"/>
        <w:ind w:left="1121" w:right="977"/>
        <w:jc w:val="both"/>
      </w:pPr>
      <w:r>
        <w:rPr>
          <w:b/>
        </w:rPr>
        <w:t>OCTAVO. - </w:t>
      </w:r>
      <w:r>
        <w:rPr/>
        <w:t>La Ley 16/2019, de 17 de mayo, de Servicios Sociales de Canarias establece en su artículo 21.1: “Son prestaciones del sistema público de servicios sociales aquellas actuaciones, intervenciones técnicas, programas, proyectos, ayudas económicas y tecnológicas, recursos y medios de atención destinados a cubrir las necesidades de las personas usuarias y a contribuir a la inclusión social de las mismas”</w:t>
      </w:r>
    </w:p>
    <w:p>
      <w:pPr>
        <w:pStyle w:val="BodyText"/>
      </w:pPr>
    </w:p>
    <w:p>
      <w:pPr>
        <w:pStyle w:val="BodyText"/>
        <w:spacing w:before="65"/>
      </w:pPr>
    </w:p>
    <w:p>
      <w:pPr>
        <w:pStyle w:val="BodyText"/>
        <w:spacing w:line="276" w:lineRule="auto"/>
        <w:ind w:left="1121" w:right="973"/>
        <w:jc w:val="both"/>
      </w:pPr>
      <w:r>
        <w:rPr/>
        <mc:AlternateContent>
          <mc:Choice Requires="wps">
            <w:drawing>
              <wp:anchor distT="0" distB="0" distL="0" distR="0" allowOverlap="1" layoutInCell="1" locked="0" behindDoc="0" simplePos="0" relativeHeight="15735296">
                <wp:simplePos x="0" y="0"/>
                <wp:positionH relativeFrom="page">
                  <wp:posOffset>6966436</wp:posOffset>
                </wp:positionH>
                <wp:positionV relativeFrom="paragraph">
                  <wp:posOffset>298016</wp:posOffset>
                </wp:positionV>
                <wp:extent cx="263525" cy="323342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4</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23.465853pt;width:20.75pt;height:254.6pt;mso-position-horizontal-relative:page;mso-position-vertical-relative:paragraph;z-index:15735296" type="#_x0000_t202" id="docshape18"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4</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rPr>
        <w:t>NOVENO.</w:t>
      </w:r>
      <w:r>
        <w:rPr>
          <w:b/>
          <w:spacing w:val="-5"/>
        </w:rPr>
        <w:t> </w:t>
      </w:r>
      <w:r>
        <w:rPr>
          <w:b/>
        </w:rPr>
        <w:t>-</w:t>
      </w:r>
      <w:r>
        <w:rPr>
          <w:b/>
          <w:spacing w:val="-3"/>
        </w:rPr>
        <w:t> </w:t>
      </w:r>
      <w:r>
        <w:rPr/>
        <w:t>Así</w:t>
      </w:r>
      <w:r>
        <w:rPr>
          <w:spacing w:val="-5"/>
        </w:rPr>
        <w:t> </w:t>
      </w:r>
      <w:r>
        <w:rPr/>
        <w:t>mismo,</w:t>
      </w:r>
      <w:r>
        <w:rPr>
          <w:spacing w:val="-3"/>
        </w:rPr>
        <w:t> </w:t>
      </w:r>
      <w:r>
        <w:rPr/>
        <w:t>la</w:t>
      </w:r>
      <w:r>
        <w:rPr>
          <w:spacing w:val="-4"/>
        </w:rPr>
        <w:t> </w:t>
      </w:r>
      <w:r>
        <w:rPr/>
        <w:t>Ley</w:t>
      </w:r>
      <w:r>
        <w:rPr>
          <w:spacing w:val="-4"/>
        </w:rPr>
        <w:t> </w:t>
      </w:r>
      <w:r>
        <w:rPr/>
        <w:t>16/2019,</w:t>
      </w:r>
      <w:r>
        <w:rPr>
          <w:spacing w:val="-3"/>
        </w:rPr>
        <w:t> </w:t>
      </w:r>
      <w:r>
        <w:rPr/>
        <w:t>de</w:t>
      </w:r>
      <w:r>
        <w:rPr>
          <w:spacing w:val="-4"/>
        </w:rPr>
        <w:t> </w:t>
      </w:r>
      <w:r>
        <w:rPr/>
        <w:t>17</w:t>
      </w:r>
      <w:r>
        <w:rPr>
          <w:spacing w:val="-7"/>
        </w:rPr>
        <w:t> </w:t>
      </w:r>
      <w:r>
        <w:rPr/>
        <w:t>de</w:t>
      </w:r>
      <w:r>
        <w:rPr>
          <w:spacing w:val="-7"/>
        </w:rPr>
        <w:t> </w:t>
      </w:r>
      <w:r>
        <w:rPr/>
        <w:t>mayo,</w:t>
      </w:r>
      <w:r>
        <w:rPr>
          <w:spacing w:val="-5"/>
        </w:rPr>
        <w:t> </w:t>
      </w:r>
      <w:r>
        <w:rPr/>
        <w:t>de</w:t>
      </w:r>
      <w:r>
        <w:rPr>
          <w:spacing w:val="-4"/>
        </w:rPr>
        <w:t> </w:t>
      </w:r>
      <w:r>
        <w:rPr/>
        <w:t>Servicios</w:t>
      </w:r>
      <w:r>
        <w:rPr>
          <w:spacing w:val="-4"/>
        </w:rPr>
        <w:t> </w:t>
      </w:r>
      <w:r>
        <w:rPr/>
        <w:t>Sociales</w:t>
      </w:r>
      <w:r>
        <w:rPr>
          <w:spacing w:val="-4"/>
        </w:rPr>
        <w:t> </w:t>
      </w:r>
      <w:r>
        <w:rPr/>
        <w:t>de</w:t>
      </w:r>
      <w:r>
        <w:rPr>
          <w:spacing w:val="-4"/>
        </w:rPr>
        <w:t> </w:t>
      </w:r>
      <w:r>
        <w:rPr/>
        <w:t>Canarias regula en su capítulo II las formas de participación de la iniciativa privada, recogiendo en su artículo 61.2:</w:t>
      </w:r>
      <w:r>
        <w:rPr>
          <w:spacing w:val="-1"/>
        </w:rPr>
        <w:t> </w:t>
      </w:r>
      <w:r>
        <w:rPr/>
        <w:t>“A los efectos de esta ley, se consideran entidades de iniciativa social</w:t>
      </w:r>
      <w:r>
        <w:rPr>
          <w:spacing w:val="-1"/>
        </w:rPr>
        <w:t> </w:t>
      </w:r>
      <w:r>
        <w:rPr/>
        <w:t>las fundaciones, las asociaciones, las entidades de voluntariado y otras entidades e instituciones sin ánimo de lucro que cumplan los principios y requisitos que establece la presente ley.”</w:t>
      </w:r>
    </w:p>
    <w:p>
      <w:pPr>
        <w:pStyle w:val="BodyText"/>
      </w:pPr>
    </w:p>
    <w:p>
      <w:pPr>
        <w:pStyle w:val="BodyText"/>
        <w:spacing w:before="65"/>
      </w:pPr>
    </w:p>
    <w:p>
      <w:pPr>
        <w:pStyle w:val="BodyText"/>
        <w:spacing w:line="276" w:lineRule="auto"/>
        <w:ind w:left="1121" w:right="975"/>
        <w:jc w:val="both"/>
      </w:pPr>
      <w:r>
        <w:rPr>
          <w:b/>
        </w:rPr>
        <w:t>DÉCIMO. -</w:t>
      </w:r>
      <w:r>
        <w:rPr>
          <w:b/>
          <w:spacing w:val="40"/>
        </w:rPr>
        <w:t> </w:t>
      </w:r>
      <w:r>
        <w:rPr/>
        <w:t>En el</w:t>
      </w:r>
      <w:r>
        <w:rPr>
          <w:spacing w:val="-1"/>
        </w:rPr>
        <w:t> </w:t>
      </w:r>
      <w:r>
        <w:rPr/>
        <w:t>artículo 63.1 de la Ley 16/2019, de 2 de</w:t>
      </w:r>
      <w:r>
        <w:rPr>
          <w:spacing w:val="-2"/>
        </w:rPr>
        <w:t> </w:t>
      </w:r>
      <w:r>
        <w:rPr/>
        <w:t>mayo, de Servicios Sociales de Canarias dispone: “Las administraciones públicas canarias competentes en materia de servicios sociales, incluidos los cabildos y los ayuntamientos, podrán encomendar a entidades</w:t>
      </w:r>
      <w:r>
        <w:rPr>
          <w:spacing w:val="-1"/>
        </w:rPr>
        <w:t> </w:t>
      </w:r>
      <w:r>
        <w:rPr/>
        <w:t>privadas</w:t>
      </w:r>
      <w:r>
        <w:rPr>
          <w:spacing w:val="-1"/>
        </w:rPr>
        <w:t> </w:t>
      </w:r>
      <w:r>
        <w:rPr/>
        <w:t>de</w:t>
      </w:r>
      <w:r>
        <w:rPr>
          <w:spacing w:val="-2"/>
        </w:rPr>
        <w:t> </w:t>
      </w:r>
      <w:r>
        <w:rPr/>
        <w:t>iniciativa</w:t>
      </w:r>
      <w:r>
        <w:rPr>
          <w:spacing w:val="-2"/>
        </w:rPr>
        <w:t> </w:t>
      </w:r>
      <w:r>
        <w:rPr/>
        <w:t>social</w:t>
      </w:r>
      <w:r>
        <w:rPr>
          <w:spacing w:val="-3"/>
        </w:rPr>
        <w:t> </w:t>
      </w:r>
      <w:r>
        <w:rPr/>
        <w:t>la</w:t>
      </w:r>
      <w:r>
        <w:rPr>
          <w:spacing w:val="-2"/>
        </w:rPr>
        <w:t> </w:t>
      </w:r>
      <w:r>
        <w:rPr/>
        <w:t>provisión</w:t>
      </w:r>
      <w:r>
        <w:rPr>
          <w:spacing w:val="-2"/>
        </w:rPr>
        <w:t> </w:t>
      </w:r>
      <w:r>
        <w:rPr/>
        <w:t>de</w:t>
      </w:r>
      <w:r>
        <w:rPr>
          <w:spacing w:val="-2"/>
        </w:rPr>
        <w:t> </w:t>
      </w:r>
      <w:r>
        <w:rPr/>
        <w:t>servicios</w:t>
      </w:r>
      <w:r>
        <w:rPr>
          <w:spacing w:val="-2"/>
        </w:rPr>
        <w:t> </w:t>
      </w:r>
      <w:r>
        <w:rPr/>
        <w:t>y</w:t>
      </w:r>
      <w:r>
        <w:rPr>
          <w:spacing w:val="-1"/>
        </w:rPr>
        <w:t> </w:t>
      </w:r>
      <w:r>
        <w:rPr/>
        <w:t>prestaciones</w:t>
      </w:r>
      <w:r>
        <w:rPr>
          <w:spacing w:val="-2"/>
        </w:rPr>
        <w:t> </w:t>
      </w:r>
      <w:r>
        <w:rPr/>
        <w:t>previstos</w:t>
      </w:r>
      <w:r>
        <w:rPr>
          <w:spacing w:val="-4"/>
        </w:rPr>
        <w:t> </w:t>
      </w:r>
      <w:r>
        <w:rPr/>
        <w:t>en el catálogo de servicios y prestaciones mediante acuerdos de acción concertada”.</w:t>
      </w:r>
    </w:p>
    <w:p>
      <w:pPr>
        <w:pStyle w:val="BodyText"/>
      </w:pPr>
    </w:p>
    <w:p>
      <w:pPr>
        <w:pStyle w:val="BodyText"/>
        <w:spacing w:before="65"/>
      </w:pPr>
    </w:p>
    <w:p>
      <w:pPr>
        <w:pStyle w:val="BodyText"/>
        <w:spacing w:line="276" w:lineRule="auto"/>
        <w:ind w:left="1121" w:right="972"/>
        <w:jc w:val="both"/>
      </w:pPr>
      <w:r>
        <w:rPr/>
        <w:drawing>
          <wp:anchor distT="0" distB="0" distL="0" distR="0" allowOverlap="1" layoutInCell="1" locked="0" behindDoc="0" simplePos="0" relativeHeight="15734784">
            <wp:simplePos x="0" y="0"/>
            <wp:positionH relativeFrom="page">
              <wp:posOffset>6781418</wp:posOffset>
            </wp:positionH>
            <wp:positionV relativeFrom="paragraph">
              <wp:posOffset>837341</wp:posOffset>
            </wp:positionV>
            <wp:extent cx="419100" cy="419100"/>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8" cstate="print"/>
                    <a:stretch>
                      <a:fillRect/>
                    </a:stretch>
                  </pic:blipFill>
                  <pic:spPr>
                    <a:xfrm>
                      <a:off x="0" y="0"/>
                      <a:ext cx="419100" cy="419100"/>
                    </a:xfrm>
                    <a:prstGeom prst="rect">
                      <a:avLst/>
                    </a:prstGeom>
                  </pic:spPr>
                </pic:pic>
              </a:graphicData>
            </a:graphic>
          </wp:anchor>
        </w:drawing>
      </w:r>
      <w:r>
        <w:rPr>
          <w:b/>
        </w:rPr>
        <w:t>DÉCIMOPRIMERO.</w:t>
      </w:r>
      <w:r>
        <w:rPr>
          <w:b/>
          <w:spacing w:val="-2"/>
        </w:rPr>
        <w:t> </w:t>
      </w:r>
      <w:r>
        <w:rPr>
          <w:b/>
        </w:rPr>
        <w:t>-</w:t>
      </w:r>
      <w:r>
        <w:rPr>
          <w:b/>
          <w:spacing w:val="-3"/>
        </w:rPr>
        <w:t> </w:t>
      </w:r>
      <w:r>
        <w:rPr/>
        <w:t>Del</w:t>
      </w:r>
      <w:r>
        <w:rPr>
          <w:spacing w:val="-2"/>
        </w:rPr>
        <w:t> </w:t>
      </w:r>
      <w:r>
        <w:rPr/>
        <w:t>mismo</w:t>
      </w:r>
      <w:r>
        <w:rPr>
          <w:spacing w:val="-4"/>
        </w:rPr>
        <w:t> </w:t>
      </w:r>
      <w:r>
        <w:rPr/>
        <w:t>modo,</w:t>
      </w:r>
      <w:r>
        <w:rPr>
          <w:spacing w:val="-3"/>
        </w:rPr>
        <w:t> </w:t>
      </w:r>
      <w:r>
        <w:rPr/>
        <w:t>el</w:t>
      </w:r>
      <w:r>
        <w:rPr>
          <w:spacing w:val="-3"/>
        </w:rPr>
        <w:t> </w:t>
      </w:r>
      <w:r>
        <w:rPr/>
        <w:t>artículo</w:t>
      </w:r>
      <w:r>
        <w:rPr>
          <w:spacing w:val="-2"/>
        </w:rPr>
        <w:t> </w:t>
      </w:r>
      <w:r>
        <w:rPr/>
        <w:t>63.4</w:t>
      </w:r>
      <w:r>
        <w:rPr>
          <w:spacing w:val="-4"/>
        </w:rPr>
        <w:t> </w:t>
      </w:r>
      <w:r>
        <w:rPr/>
        <w:t>de</w:t>
      </w:r>
      <w:r>
        <w:rPr>
          <w:spacing w:val="-4"/>
        </w:rPr>
        <w:t> </w:t>
      </w:r>
      <w:r>
        <w:rPr/>
        <w:t>la</w:t>
      </w:r>
      <w:r>
        <w:rPr>
          <w:spacing w:val="-1"/>
        </w:rPr>
        <w:t> </w:t>
      </w:r>
      <w:r>
        <w:rPr/>
        <w:t>Ley</w:t>
      </w:r>
      <w:r>
        <w:rPr>
          <w:spacing w:val="-4"/>
        </w:rPr>
        <w:t> </w:t>
      </w:r>
      <w:r>
        <w:rPr/>
        <w:t>16/2019,</w:t>
      </w:r>
      <w:r>
        <w:rPr>
          <w:spacing w:val="-5"/>
        </w:rPr>
        <w:t> </w:t>
      </w:r>
      <w:r>
        <w:rPr/>
        <w:t>de</w:t>
      </w:r>
      <w:r>
        <w:rPr>
          <w:spacing w:val="-2"/>
        </w:rPr>
        <w:t> </w:t>
      </w:r>
      <w:r>
        <w:rPr/>
        <w:t>17</w:t>
      </w:r>
      <w:r>
        <w:rPr>
          <w:spacing w:val="-4"/>
        </w:rPr>
        <w:t> </w:t>
      </w:r>
      <w:r>
        <w:rPr/>
        <w:t>de</w:t>
      </w:r>
      <w:r>
        <w:rPr>
          <w:spacing w:val="-4"/>
        </w:rPr>
        <w:t> </w:t>
      </w:r>
      <w:r>
        <w:rPr/>
        <w:t>mayo, de Servicios Sociales de Canarias especifica que: “La concertación puede implicar la gestión integral o parcial de los servicios y prestaciones contenidos en el catálogo de servicios y prestaciones”.</w:t>
      </w:r>
    </w:p>
    <w:p>
      <w:pPr>
        <w:pStyle w:val="BodyText"/>
        <w:spacing w:after="0" w:line="276" w:lineRule="auto"/>
        <w:jc w:val="both"/>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1" simplePos="0" relativeHeight="487112704">
                <wp:simplePos x="0" y="0"/>
                <wp:positionH relativeFrom="page">
                  <wp:posOffset>150876</wp:posOffset>
                </wp:positionH>
                <wp:positionV relativeFrom="page">
                  <wp:posOffset>9879583</wp:posOffset>
                </wp:positionV>
                <wp:extent cx="7260590" cy="63881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7260590" cy="638810"/>
                          <a:chExt cx="7260590" cy="638810"/>
                        </a:xfrm>
                      </wpg:grpSpPr>
                      <wps:wsp>
                        <wps:cNvPr id="25" name="Graphic 25"/>
                        <wps:cNvSpPr/>
                        <wps:spPr>
                          <a:xfrm>
                            <a:off x="0" y="178511"/>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pic:pic>
                        <pic:nvPicPr>
                          <pic:cNvPr id="26" name="Image 26"/>
                          <pic:cNvPicPr/>
                        </pic:nvPicPr>
                        <pic:blipFill>
                          <a:blip r:embed="rId5" cstate="print"/>
                          <a:stretch>
                            <a:fillRect/>
                          </a:stretch>
                        </pic:blipFill>
                        <pic:spPr>
                          <a:xfrm>
                            <a:off x="6617843" y="0"/>
                            <a:ext cx="444500" cy="444500"/>
                          </a:xfrm>
                          <a:prstGeom prst="rect">
                            <a:avLst/>
                          </a:prstGeom>
                        </pic:spPr>
                      </pic:pic>
                      <wps:wsp>
                        <wps:cNvPr id="27" name="Textbox 27"/>
                        <wps:cNvSpPr txBox="1"/>
                        <wps:spPr>
                          <a:xfrm>
                            <a:off x="0" y="0"/>
                            <a:ext cx="7260590" cy="638810"/>
                          </a:xfrm>
                          <a:prstGeom prst="rect">
                            <a:avLst/>
                          </a:prstGeom>
                        </wps:spPr>
                        <wps:txbx>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wps:txbx>
                        <wps:bodyPr wrap="square" lIns="0" tIns="0" rIns="0" bIns="0" rtlCol="0">
                          <a:noAutofit/>
                        </wps:bodyPr>
                      </wps:wsp>
                    </wpg:wgp>
                  </a:graphicData>
                </a:graphic>
              </wp:anchor>
            </w:drawing>
          </mc:Choice>
          <mc:Fallback>
            <w:pict>
              <v:group style="position:absolute;margin-left:11.88pt;margin-top:777.919983pt;width:571.7pt;height:50.3pt;mso-position-horizontal-relative:page;mso-position-vertical-relative:page;z-index:-16203776" id="docshapegroup19" coordorigin="238,15558" coordsize="11434,1006">
                <v:rect style="position:absolute;left:237;top:15839;width:11434;height:725" id="docshape20" filled="true" fillcolor="#45b32b" stroked="false">
                  <v:fill type="solid"/>
                </v:rect>
                <v:shape style="position:absolute;left:10659;top:15558;width:700;height:700" type="#_x0000_t75" id="docshape21" stroked="false">
                  <v:imagedata r:id="rId5" o:title=""/>
                </v:shape>
                <v:shape style="position:absolute;left:237;top:15558;width:11434;height:1006" type="#_x0000_t202" id="docshape22" filled="false" stroked="false">
                  <v:textbox inset="0,0,0,0">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v:textbox>
                  <w10:wrap type="none"/>
                </v:shape>
                <w10:wrap type="none"/>
              </v:group>
            </w:pict>
          </mc:Fallback>
        </mc:AlternateContent>
      </w:r>
      <w:r>
        <w:rPr>
          <w:i w:val="0"/>
          <w:sz w:val="20"/>
        </w:rPr>
        <w:drawing>
          <wp:inline distT="0" distB="0" distL="0" distR="0">
            <wp:extent cx="750503" cy="1129283"/>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line="278" w:lineRule="auto" w:before="1"/>
        <w:ind w:left="1121" w:right="975"/>
        <w:jc w:val="both"/>
      </w:pPr>
      <w:r>
        <w:rPr/>
        <mc:AlternateContent>
          <mc:Choice Requires="wps">
            <w:drawing>
              <wp:anchor distT="0" distB="0" distL="0" distR="0" allowOverlap="1" layoutInCell="1" locked="0" behindDoc="0" simplePos="0" relativeHeight="15736320">
                <wp:simplePos x="0" y="0"/>
                <wp:positionH relativeFrom="page">
                  <wp:posOffset>905560</wp:posOffset>
                </wp:positionH>
                <wp:positionV relativeFrom="paragraph">
                  <wp:posOffset>-65010</wp:posOffset>
                </wp:positionV>
                <wp:extent cx="18415" cy="850836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8415" cy="8508365"/>
                        </a:xfrm>
                        <a:custGeom>
                          <a:avLst/>
                          <a:gdLst/>
                          <a:ahLst/>
                          <a:cxnLst/>
                          <a:rect l="l" t="t" r="r" b="b"/>
                          <a:pathLst>
                            <a:path w="18415" h="8508365">
                              <a:moveTo>
                                <a:pt x="18288" y="67132"/>
                              </a:moveTo>
                              <a:lnTo>
                                <a:pt x="0" y="67132"/>
                              </a:lnTo>
                              <a:lnTo>
                                <a:pt x="0" y="8507933"/>
                              </a:lnTo>
                              <a:lnTo>
                                <a:pt x="18288" y="8507933"/>
                              </a:lnTo>
                              <a:lnTo>
                                <a:pt x="18288" y="67132"/>
                              </a:lnTo>
                              <a:close/>
                            </a:path>
                            <a:path w="18415" h="8508365">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5.118960pt;width:1.45pt;height:669.95pt;mso-position-horizontal-relative:page;mso-position-vertical-relative:paragraph;z-index:15736320" id="docshape23" coordorigin="1426,-102" coordsize="29,13399" path="m1455,3l1426,3,1426,13296,1455,13296,1455,3xm1455,-102l1426,-102,1426,3,1455,3,1455,-102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6638290</wp:posOffset>
                </wp:positionH>
                <wp:positionV relativeFrom="paragraph">
                  <wp:posOffset>-65010</wp:posOffset>
                </wp:positionV>
                <wp:extent cx="18415" cy="850836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8415" cy="8508365"/>
                        </a:xfrm>
                        <a:custGeom>
                          <a:avLst/>
                          <a:gdLst/>
                          <a:ahLst/>
                          <a:cxnLst/>
                          <a:rect l="l" t="t" r="r" b="b"/>
                          <a:pathLst>
                            <a:path w="18415" h="8508365">
                              <a:moveTo>
                                <a:pt x="18288" y="67132"/>
                              </a:moveTo>
                              <a:lnTo>
                                <a:pt x="0" y="67132"/>
                              </a:lnTo>
                              <a:lnTo>
                                <a:pt x="0" y="8507933"/>
                              </a:lnTo>
                              <a:lnTo>
                                <a:pt x="18288" y="8507933"/>
                              </a:lnTo>
                              <a:lnTo>
                                <a:pt x="18288" y="67132"/>
                              </a:lnTo>
                              <a:close/>
                            </a:path>
                            <a:path w="18415" h="8508365">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5.118960pt;width:1.45pt;height:669.95pt;mso-position-horizontal-relative:page;mso-position-vertical-relative:paragraph;z-index:15736832" id="docshape24" coordorigin="10454,-102" coordsize="29,13399" path="m10483,3l10454,3,10454,13296,10483,13296,10483,3xm10483,-102l10454,-102,10454,3,10483,3,10483,-102xe" filled="true" fillcolor="#cccccc" stroked="false">
                <v:path arrowok="t"/>
                <v:fill type="solid"/>
                <w10:wrap type="none"/>
              </v:shape>
            </w:pict>
          </mc:Fallback>
        </mc:AlternateContent>
      </w:r>
      <w:r>
        <w:rPr>
          <w:b/>
        </w:rPr>
        <w:t>DÉCIMOSEGUNDO. - </w:t>
      </w:r>
      <w:r>
        <w:rPr/>
        <w:t>El artículo 64.1 b) de la Ley 16/2019, de 17 de mayo, de Servicios Sociales</w:t>
      </w:r>
      <w:r>
        <w:rPr>
          <w:spacing w:val="-7"/>
        </w:rPr>
        <w:t> </w:t>
      </w:r>
      <w:r>
        <w:rPr/>
        <w:t>de</w:t>
      </w:r>
      <w:r>
        <w:rPr>
          <w:spacing w:val="-8"/>
        </w:rPr>
        <w:t> </w:t>
      </w:r>
      <w:r>
        <w:rPr/>
        <w:t>Canarias</w:t>
      </w:r>
      <w:r>
        <w:rPr>
          <w:spacing w:val="-7"/>
        </w:rPr>
        <w:t> </w:t>
      </w:r>
      <w:r>
        <w:rPr/>
        <w:t>establece</w:t>
      </w:r>
      <w:r>
        <w:rPr>
          <w:spacing w:val="-8"/>
        </w:rPr>
        <w:t> </w:t>
      </w:r>
      <w:r>
        <w:rPr/>
        <w:t>que</w:t>
      </w:r>
      <w:r>
        <w:rPr>
          <w:spacing w:val="-10"/>
        </w:rPr>
        <w:t> </w:t>
      </w:r>
      <w:r>
        <w:rPr/>
        <w:t>podrán</w:t>
      </w:r>
      <w:r>
        <w:rPr>
          <w:spacing w:val="-10"/>
        </w:rPr>
        <w:t> </w:t>
      </w:r>
      <w:r>
        <w:rPr/>
        <w:t>ser</w:t>
      </w:r>
      <w:r>
        <w:rPr>
          <w:spacing w:val="-9"/>
        </w:rPr>
        <w:t> </w:t>
      </w:r>
      <w:r>
        <w:rPr/>
        <w:t>objeto</w:t>
      </w:r>
      <w:r>
        <w:rPr>
          <w:spacing w:val="-7"/>
        </w:rPr>
        <w:t> </w:t>
      </w:r>
      <w:r>
        <w:rPr/>
        <w:t>del</w:t>
      </w:r>
      <w:r>
        <w:rPr>
          <w:spacing w:val="-10"/>
        </w:rPr>
        <w:t> </w:t>
      </w:r>
      <w:r>
        <w:rPr/>
        <w:t>concierto:</w:t>
      </w:r>
      <w:r>
        <w:rPr>
          <w:spacing w:val="-11"/>
        </w:rPr>
        <w:t> </w:t>
      </w:r>
      <w:r>
        <w:rPr/>
        <w:t>“La</w:t>
      </w:r>
      <w:r>
        <w:rPr>
          <w:spacing w:val="-10"/>
        </w:rPr>
        <w:t> </w:t>
      </w:r>
      <w:r>
        <w:rPr/>
        <w:t>gestión</w:t>
      </w:r>
      <w:r>
        <w:rPr>
          <w:spacing w:val="-7"/>
        </w:rPr>
        <w:t> </w:t>
      </w:r>
      <w:r>
        <w:rPr/>
        <w:t>integral</w:t>
      </w:r>
      <w:r>
        <w:rPr>
          <w:spacing w:val="-11"/>
        </w:rPr>
        <w:t> </w:t>
      </w:r>
      <w:r>
        <w:rPr/>
        <w:t>de servicios, prestaciones o centros que se determine reglamentariamente".</w:t>
      </w:r>
    </w:p>
    <w:p>
      <w:pPr>
        <w:pStyle w:val="BodyText"/>
      </w:pPr>
    </w:p>
    <w:p>
      <w:pPr>
        <w:pStyle w:val="BodyText"/>
        <w:spacing w:before="58"/>
      </w:pPr>
    </w:p>
    <w:p>
      <w:pPr>
        <w:pStyle w:val="BodyText"/>
        <w:spacing w:line="276" w:lineRule="auto"/>
        <w:ind w:left="1121" w:right="972"/>
        <w:jc w:val="both"/>
      </w:pPr>
      <w:r>
        <w:rPr>
          <w:b/>
        </w:rPr>
        <w:t>DÉCIMOTERCERO. - </w:t>
      </w:r>
      <w:r>
        <w:rPr/>
        <w:t>La Entidad Asociación de Fuerteventura de Familias de Personas con</w:t>
      </w:r>
      <w:r>
        <w:rPr>
          <w:spacing w:val="-16"/>
        </w:rPr>
        <w:t> </w:t>
      </w:r>
      <w:r>
        <w:rPr/>
        <w:t>Alzheimer</w:t>
      </w:r>
      <w:r>
        <w:rPr>
          <w:spacing w:val="-15"/>
        </w:rPr>
        <w:t> </w:t>
      </w:r>
      <w:r>
        <w:rPr/>
        <w:t>y</w:t>
      </w:r>
      <w:r>
        <w:rPr>
          <w:spacing w:val="-15"/>
        </w:rPr>
        <w:t> </w:t>
      </w:r>
      <w:r>
        <w:rPr/>
        <w:t>otras</w:t>
      </w:r>
      <w:r>
        <w:rPr>
          <w:spacing w:val="-16"/>
        </w:rPr>
        <w:t> </w:t>
      </w:r>
      <w:r>
        <w:rPr/>
        <w:t>Demencias</w:t>
      </w:r>
      <w:r>
        <w:rPr>
          <w:spacing w:val="-15"/>
        </w:rPr>
        <w:t> </w:t>
      </w:r>
      <w:r>
        <w:rPr/>
        <w:t>(AFFA)</w:t>
      </w:r>
      <w:r>
        <w:rPr>
          <w:spacing w:val="-15"/>
        </w:rPr>
        <w:t> </w:t>
      </w:r>
      <w:r>
        <w:rPr/>
        <w:t>con</w:t>
      </w:r>
      <w:r>
        <w:rPr>
          <w:spacing w:val="-15"/>
        </w:rPr>
        <w:t> </w:t>
      </w:r>
      <w:r>
        <w:rPr/>
        <w:t>CIF:</w:t>
      </w:r>
      <w:r>
        <w:rPr>
          <w:spacing w:val="-16"/>
        </w:rPr>
        <w:t> </w:t>
      </w:r>
      <w:r>
        <w:rPr/>
        <w:t>G76365618,</w:t>
      </w:r>
      <w:r>
        <w:rPr>
          <w:spacing w:val="-15"/>
        </w:rPr>
        <w:t> </w:t>
      </w:r>
      <w:r>
        <w:rPr/>
        <w:t>figura</w:t>
      </w:r>
      <w:r>
        <w:rPr>
          <w:spacing w:val="-15"/>
        </w:rPr>
        <w:t> </w:t>
      </w:r>
      <w:r>
        <w:rPr/>
        <w:t>inscrita</w:t>
      </w:r>
      <w:r>
        <w:rPr>
          <w:spacing w:val="-16"/>
        </w:rPr>
        <w:t> </w:t>
      </w:r>
      <w:r>
        <w:rPr/>
        <w:t>en</w:t>
      </w:r>
      <w:r>
        <w:rPr>
          <w:spacing w:val="-15"/>
        </w:rPr>
        <w:t> </w:t>
      </w:r>
      <w:r>
        <w:rPr/>
        <w:t>el</w:t>
      </w:r>
      <w:r>
        <w:rPr>
          <w:spacing w:val="-15"/>
        </w:rPr>
        <w:t> </w:t>
      </w:r>
      <w:r>
        <w:rPr/>
        <w:t>Registro de Entidades Colaboradoras en la Prestación de Servicios Sociales del Gobierno de Canarias con el número LP FV 022255.</w:t>
      </w:r>
    </w:p>
    <w:p>
      <w:pPr>
        <w:pStyle w:val="BodyText"/>
      </w:pPr>
    </w:p>
    <w:p>
      <w:pPr>
        <w:pStyle w:val="BodyText"/>
        <w:spacing w:before="66"/>
      </w:pPr>
    </w:p>
    <w:p>
      <w:pPr>
        <w:pStyle w:val="BodyText"/>
        <w:spacing w:line="276" w:lineRule="auto"/>
        <w:ind w:left="1121" w:right="972"/>
        <w:jc w:val="both"/>
      </w:pPr>
      <w:r>
        <w:rPr>
          <w:b/>
        </w:rPr>
        <w:t>DÉCIMOCUARTO.-</w:t>
      </w:r>
      <w:r>
        <w:rPr>
          <w:b/>
          <w:spacing w:val="-10"/>
        </w:rPr>
        <w:t> </w:t>
      </w:r>
      <w:r>
        <w:rPr/>
        <w:t>La</w:t>
      </w:r>
      <w:r>
        <w:rPr>
          <w:spacing w:val="-9"/>
        </w:rPr>
        <w:t> </w:t>
      </w:r>
      <w:r>
        <w:rPr/>
        <w:t>Entidad</w:t>
      </w:r>
      <w:r>
        <w:rPr>
          <w:spacing w:val="-9"/>
        </w:rPr>
        <w:t> </w:t>
      </w:r>
      <w:r>
        <w:rPr/>
        <w:t>Asociación</w:t>
      </w:r>
      <w:r>
        <w:rPr>
          <w:spacing w:val="40"/>
        </w:rPr>
        <w:t> </w:t>
      </w:r>
      <w:r>
        <w:rPr/>
        <w:t>de</w:t>
      </w:r>
      <w:r>
        <w:rPr>
          <w:spacing w:val="-9"/>
        </w:rPr>
        <w:t> </w:t>
      </w:r>
      <w:r>
        <w:rPr/>
        <w:t>Fuerteventura</w:t>
      </w:r>
      <w:r>
        <w:rPr>
          <w:spacing w:val="-11"/>
        </w:rPr>
        <w:t> </w:t>
      </w:r>
      <w:r>
        <w:rPr/>
        <w:t>de</w:t>
      </w:r>
      <w:r>
        <w:rPr>
          <w:spacing w:val="-9"/>
        </w:rPr>
        <w:t> </w:t>
      </w:r>
      <w:r>
        <w:rPr/>
        <w:t>Familias</w:t>
      </w:r>
      <w:r>
        <w:rPr>
          <w:spacing w:val="-9"/>
        </w:rPr>
        <w:t> </w:t>
      </w:r>
      <w:r>
        <w:rPr/>
        <w:t>de</w:t>
      </w:r>
      <w:r>
        <w:rPr>
          <w:spacing w:val="-9"/>
        </w:rPr>
        <w:t> </w:t>
      </w:r>
      <w:r>
        <w:rPr/>
        <w:t>Personas</w:t>
      </w:r>
      <w:r>
        <w:rPr>
          <w:spacing w:val="-12"/>
        </w:rPr>
        <w:t> </w:t>
      </w:r>
      <w:r>
        <w:rPr/>
        <w:t>con Alzheimer y otras</w:t>
      </w:r>
      <w:r>
        <w:rPr>
          <w:spacing w:val="-3"/>
        </w:rPr>
        <w:t> </w:t>
      </w:r>
      <w:r>
        <w:rPr/>
        <w:t>Demencias (AFFA) presta</w:t>
      </w:r>
      <w:r>
        <w:rPr>
          <w:spacing w:val="-2"/>
        </w:rPr>
        <w:t> </w:t>
      </w:r>
      <w:r>
        <w:rPr/>
        <w:t>un</w:t>
      </w:r>
      <w:r>
        <w:rPr>
          <w:spacing w:val="-1"/>
        </w:rPr>
        <w:t> </w:t>
      </w:r>
      <w:r>
        <w:rPr/>
        <w:t>servicio destinados a personas mayores o adultas diagnosticadas de deterioro cognitivo, Alzheimer y otras demencias, del municipio de Antigua, cuyo objetivo principal es implementar y garantizar su atención en entornos domiciliarios, dirigido a la prevención de patologías neurodegenerativas, incluyendo la intervención con familias y cuidadores/as para la mejora de su bienestar psicosocial. Complementado la coordinación como elemento clave de la intervención, promoviendo redes entre los recursos municipales e insulares para que puedan favorecer los objetivos que se plantean en la ejecución del programa y sus actuaciones.</w:t>
      </w:r>
    </w:p>
    <w:p>
      <w:pPr>
        <w:pStyle w:val="BodyText"/>
      </w:pPr>
    </w:p>
    <w:p>
      <w:pPr>
        <w:pStyle w:val="BodyText"/>
        <w:spacing w:before="65"/>
      </w:pPr>
    </w:p>
    <w:p>
      <w:pPr>
        <w:pStyle w:val="BodyText"/>
        <w:spacing w:line="276" w:lineRule="auto"/>
        <w:ind w:left="1121" w:right="977"/>
        <w:jc w:val="both"/>
      </w:pPr>
      <w:r>
        <w:rPr>
          <w:b/>
        </w:rPr>
        <w:t>DÉCIMOQUINTO. - </w:t>
      </w:r>
      <w:r>
        <w:rPr/>
        <w:t>Desde el Servicio de Información Valoración y Orientación (SIVO) dependiente de la Concejalía de Servicios Sociales de este Ayuntamiento y del SAD (Servicio de Ayuda a Domicilio), se derivan a la asociación de referencia, aquellos casos susceptibles de ser atendidos por los servicios y prestaciones de AFFA.</w:t>
      </w:r>
    </w:p>
    <w:p>
      <w:pPr>
        <w:pStyle w:val="BodyText"/>
        <w:spacing w:line="276" w:lineRule="auto" w:before="140"/>
        <w:ind w:left="1121" w:right="974" w:firstLine="707"/>
        <w:jc w:val="both"/>
      </w:pPr>
      <w:r>
        <w:rPr/>
        <mc:AlternateContent>
          <mc:Choice Requires="wps">
            <w:drawing>
              <wp:anchor distT="0" distB="0" distL="0" distR="0" allowOverlap="1" layoutInCell="1" locked="0" behindDoc="0" simplePos="0" relativeHeight="15737344">
                <wp:simplePos x="0" y="0"/>
                <wp:positionH relativeFrom="page">
                  <wp:posOffset>6966436</wp:posOffset>
                </wp:positionH>
                <wp:positionV relativeFrom="paragraph">
                  <wp:posOffset>262021</wp:posOffset>
                </wp:positionV>
                <wp:extent cx="263525" cy="323342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5</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20.631577pt;width:20.75pt;height:254.6pt;mso-position-horizontal-relative:page;mso-position-vertical-relative:paragraph;z-index:15737344" type="#_x0000_t202" id="docshape25"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5</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t>La</w:t>
      </w:r>
      <w:r>
        <w:rPr>
          <w:spacing w:val="-9"/>
        </w:rPr>
        <w:t> </w:t>
      </w:r>
      <w:r>
        <w:rPr/>
        <w:t>derivación</w:t>
      </w:r>
      <w:r>
        <w:rPr>
          <w:spacing w:val="-9"/>
        </w:rPr>
        <w:t> </w:t>
      </w:r>
      <w:r>
        <w:rPr/>
        <w:t>a</w:t>
      </w:r>
      <w:r>
        <w:rPr>
          <w:spacing w:val="-9"/>
        </w:rPr>
        <w:t> </w:t>
      </w:r>
      <w:r>
        <w:rPr/>
        <w:t>este</w:t>
      </w:r>
      <w:r>
        <w:rPr>
          <w:spacing w:val="-11"/>
        </w:rPr>
        <w:t> </w:t>
      </w:r>
      <w:r>
        <w:rPr/>
        <w:t>recurso</w:t>
      </w:r>
      <w:r>
        <w:rPr>
          <w:spacing w:val="-9"/>
        </w:rPr>
        <w:t> </w:t>
      </w:r>
      <w:r>
        <w:rPr/>
        <w:t>del</w:t>
      </w:r>
      <w:r>
        <w:rPr>
          <w:spacing w:val="-10"/>
        </w:rPr>
        <w:t> </w:t>
      </w:r>
      <w:r>
        <w:rPr/>
        <w:t>colectivo</w:t>
      </w:r>
      <w:r>
        <w:rPr>
          <w:spacing w:val="-9"/>
        </w:rPr>
        <w:t> </w:t>
      </w:r>
      <w:r>
        <w:rPr/>
        <w:t>objeto</w:t>
      </w:r>
      <w:r>
        <w:rPr>
          <w:spacing w:val="-8"/>
        </w:rPr>
        <w:t> </w:t>
      </w:r>
      <w:r>
        <w:rPr/>
        <w:t>del</w:t>
      </w:r>
      <w:r>
        <w:rPr>
          <w:spacing w:val="-10"/>
        </w:rPr>
        <w:t> </w:t>
      </w:r>
      <w:r>
        <w:rPr/>
        <w:t>presente</w:t>
      </w:r>
      <w:r>
        <w:rPr>
          <w:spacing w:val="-8"/>
        </w:rPr>
        <w:t> </w:t>
      </w:r>
      <w:r>
        <w:rPr/>
        <w:t>convenio,</w:t>
      </w:r>
      <w:r>
        <w:rPr>
          <w:spacing w:val="-7"/>
        </w:rPr>
        <w:t> </w:t>
      </w:r>
      <w:r>
        <w:rPr/>
        <w:t>supone</w:t>
      </w:r>
      <w:r>
        <w:rPr>
          <w:spacing w:val="-9"/>
        </w:rPr>
        <w:t> </w:t>
      </w:r>
      <w:r>
        <w:rPr/>
        <w:t>una alternativa</w:t>
      </w:r>
      <w:r>
        <w:rPr>
          <w:spacing w:val="-9"/>
        </w:rPr>
        <w:t> </w:t>
      </w:r>
      <w:r>
        <w:rPr/>
        <w:t>favorable</w:t>
      </w:r>
      <w:r>
        <w:rPr>
          <w:spacing w:val="-6"/>
        </w:rPr>
        <w:t> </w:t>
      </w:r>
      <w:r>
        <w:rPr/>
        <w:t>al</w:t>
      </w:r>
      <w:r>
        <w:rPr>
          <w:spacing w:val="-7"/>
        </w:rPr>
        <w:t> </w:t>
      </w:r>
      <w:r>
        <w:rPr/>
        <w:t>plan</w:t>
      </w:r>
      <w:r>
        <w:rPr>
          <w:spacing w:val="-7"/>
        </w:rPr>
        <w:t> </w:t>
      </w:r>
      <w:r>
        <w:rPr/>
        <w:t>de</w:t>
      </w:r>
      <w:r>
        <w:rPr>
          <w:spacing w:val="-7"/>
        </w:rPr>
        <w:t> </w:t>
      </w:r>
      <w:r>
        <w:rPr/>
        <w:t>intervención</w:t>
      </w:r>
      <w:r>
        <w:rPr>
          <w:spacing w:val="-7"/>
        </w:rPr>
        <w:t> </w:t>
      </w:r>
      <w:r>
        <w:rPr/>
        <w:t>de</w:t>
      </w:r>
      <w:r>
        <w:rPr>
          <w:spacing w:val="-9"/>
        </w:rPr>
        <w:t> </w:t>
      </w:r>
      <w:r>
        <w:rPr/>
        <w:t>la</w:t>
      </w:r>
      <w:r>
        <w:rPr>
          <w:spacing w:val="-9"/>
        </w:rPr>
        <w:t> </w:t>
      </w:r>
      <w:r>
        <w:rPr/>
        <w:t>persona</w:t>
      </w:r>
      <w:r>
        <w:rPr>
          <w:spacing w:val="-6"/>
        </w:rPr>
        <w:t> </w:t>
      </w:r>
      <w:r>
        <w:rPr/>
        <w:t>atendida</w:t>
      </w:r>
      <w:r>
        <w:rPr>
          <w:spacing w:val="-7"/>
        </w:rPr>
        <w:t> </w:t>
      </w:r>
      <w:r>
        <w:rPr/>
        <w:t>y</w:t>
      </w:r>
      <w:r>
        <w:rPr>
          <w:spacing w:val="-8"/>
        </w:rPr>
        <w:t> </w:t>
      </w:r>
      <w:r>
        <w:rPr/>
        <w:t>un</w:t>
      </w:r>
      <w:r>
        <w:rPr>
          <w:spacing w:val="-7"/>
        </w:rPr>
        <w:t> </w:t>
      </w:r>
      <w:r>
        <w:rPr/>
        <w:t>derecho</w:t>
      </w:r>
      <w:r>
        <w:rPr>
          <w:spacing w:val="-7"/>
        </w:rPr>
        <w:t> </w:t>
      </w:r>
      <w:r>
        <w:rPr/>
        <w:t>universal.</w:t>
      </w:r>
    </w:p>
    <w:p>
      <w:pPr>
        <w:pStyle w:val="BodyText"/>
        <w:spacing w:before="178"/>
      </w:pPr>
    </w:p>
    <w:p>
      <w:pPr>
        <w:pStyle w:val="BodyText"/>
        <w:spacing w:line="276" w:lineRule="auto"/>
        <w:ind w:left="1121" w:right="972" w:firstLine="707"/>
        <w:jc w:val="both"/>
      </w:pPr>
      <w:r>
        <w:rPr/>
        <w:t>Por</w:t>
      </w:r>
      <w:r>
        <w:rPr>
          <w:spacing w:val="-6"/>
        </w:rPr>
        <w:t> </w:t>
      </w:r>
      <w:r>
        <w:rPr/>
        <w:t>lo</w:t>
      </w:r>
      <w:r>
        <w:rPr>
          <w:spacing w:val="-6"/>
        </w:rPr>
        <w:t> </w:t>
      </w:r>
      <w:r>
        <w:rPr/>
        <w:t>que</w:t>
      </w:r>
      <w:r>
        <w:rPr>
          <w:spacing w:val="-6"/>
        </w:rPr>
        <w:t> </w:t>
      </w:r>
      <w:r>
        <w:rPr/>
        <w:t>el</w:t>
      </w:r>
      <w:r>
        <w:rPr>
          <w:spacing w:val="-7"/>
        </w:rPr>
        <w:t> </w:t>
      </w:r>
      <w:r>
        <w:rPr/>
        <w:t>Proyecto</w:t>
      </w:r>
      <w:r>
        <w:rPr>
          <w:spacing w:val="-9"/>
        </w:rPr>
        <w:t> </w:t>
      </w:r>
      <w:r>
        <w:rPr/>
        <w:t>"Guareciendo</w:t>
      </w:r>
      <w:r>
        <w:rPr>
          <w:spacing w:val="-7"/>
        </w:rPr>
        <w:t> </w:t>
      </w:r>
      <w:r>
        <w:rPr/>
        <w:t>Antigua"</w:t>
      </w:r>
      <w:r>
        <w:rPr>
          <w:spacing w:val="-5"/>
        </w:rPr>
        <w:t> </w:t>
      </w:r>
      <w:r>
        <w:rPr/>
        <w:t>se</w:t>
      </w:r>
      <w:r>
        <w:rPr>
          <w:spacing w:val="-9"/>
        </w:rPr>
        <w:t> </w:t>
      </w:r>
      <w:r>
        <w:rPr/>
        <w:t>convierte</w:t>
      </w:r>
      <w:r>
        <w:rPr>
          <w:spacing w:val="-6"/>
        </w:rPr>
        <w:t> </w:t>
      </w:r>
      <w:r>
        <w:rPr/>
        <w:t>en</w:t>
      </w:r>
      <w:r>
        <w:rPr>
          <w:spacing w:val="-7"/>
        </w:rPr>
        <w:t> </w:t>
      </w:r>
      <w:r>
        <w:rPr/>
        <w:t>un</w:t>
      </w:r>
      <w:r>
        <w:rPr>
          <w:spacing w:val="-7"/>
        </w:rPr>
        <w:t> </w:t>
      </w:r>
      <w:r>
        <w:rPr/>
        <w:t>instrumento</w:t>
      </w:r>
      <w:r>
        <w:rPr>
          <w:spacing w:val="-6"/>
        </w:rPr>
        <w:t> </w:t>
      </w:r>
      <w:r>
        <w:rPr/>
        <w:t>válido de</w:t>
      </w:r>
      <w:r>
        <w:rPr>
          <w:spacing w:val="-6"/>
        </w:rPr>
        <w:t> </w:t>
      </w:r>
      <w:r>
        <w:rPr/>
        <w:t>diagnóstico</w:t>
      </w:r>
      <w:r>
        <w:rPr>
          <w:spacing w:val="-5"/>
        </w:rPr>
        <w:t> </w:t>
      </w:r>
      <w:r>
        <w:rPr/>
        <w:t>de</w:t>
      </w:r>
      <w:r>
        <w:rPr>
          <w:spacing w:val="-8"/>
        </w:rPr>
        <w:t> </w:t>
      </w:r>
      <w:r>
        <w:rPr/>
        <w:t>la</w:t>
      </w:r>
      <w:r>
        <w:rPr>
          <w:spacing w:val="-5"/>
        </w:rPr>
        <w:t> </w:t>
      </w:r>
      <w:r>
        <w:rPr/>
        <w:t>realidad</w:t>
      </w:r>
      <w:r>
        <w:rPr>
          <w:spacing w:val="-5"/>
        </w:rPr>
        <w:t> </w:t>
      </w:r>
      <w:r>
        <w:rPr/>
        <w:t>y</w:t>
      </w:r>
      <w:r>
        <w:rPr>
          <w:spacing w:val="-5"/>
        </w:rPr>
        <w:t> </w:t>
      </w:r>
      <w:r>
        <w:rPr/>
        <w:t>de</w:t>
      </w:r>
      <w:r>
        <w:rPr>
          <w:spacing w:val="-8"/>
        </w:rPr>
        <w:t> </w:t>
      </w:r>
      <w:r>
        <w:rPr/>
        <w:t>respuesta</w:t>
      </w:r>
      <w:r>
        <w:rPr>
          <w:spacing w:val="-8"/>
        </w:rPr>
        <w:t> </w:t>
      </w:r>
      <w:r>
        <w:rPr/>
        <w:t>en</w:t>
      </w:r>
      <w:r>
        <w:rPr>
          <w:spacing w:val="-6"/>
        </w:rPr>
        <w:t> </w:t>
      </w:r>
      <w:r>
        <w:rPr/>
        <w:t>el</w:t>
      </w:r>
      <w:r>
        <w:rPr>
          <w:spacing w:val="-9"/>
        </w:rPr>
        <w:t> </w:t>
      </w:r>
      <w:r>
        <w:rPr/>
        <w:t>entorno</w:t>
      </w:r>
      <w:r>
        <w:rPr>
          <w:spacing w:val="-8"/>
        </w:rPr>
        <w:t> </w:t>
      </w:r>
      <w:r>
        <w:rPr/>
        <w:t>más</w:t>
      </w:r>
      <w:r>
        <w:rPr>
          <w:spacing w:val="-8"/>
        </w:rPr>
        <w:t> </w:t>
      </w:r>
      <w:r>
        <w:rPr/>
        <w:t>próximo</w:t>
      </w:r>
      <w:r>
        <w:rPr>
          <w:spacing w:val="-5"/>
        </w:rPr>
        <w:t> </w:t>
      </w:r>
      <w:r>
        <w:rPr/>
        <w:t>de</w:t>
      </w:r>
      <w:r>
        <w:rPr>
          <w:spacing w:val="-11"/>
        </w:rPr>
        <w:t> </w:t>
      </w:r>
      <w:r>
        <w:rPr/>
        <w:t>las</w:t>
      </w:r>
      <w:r>
        <w:rPr>
          <w:spacing w:val="-5"/>
        </w:rPr>
        <w:t> </w:t>
      </w:r>
      <w:r>
        <w:rPr/>
        <w:t>personas</w:t>
      </w:r>
      <w:r>
        <w:rPr>
          <w:spacing w:val="-8"/>
        </w:rPr>
        <w:t> </w:t>
      </w:r>
      <w:r>
        <w:rPr/>
        <w:t>de este perfil sociosanitario, su domicilio, su hogar, como de los beneficios que ello conlleva para el bienestar psicosocial de las personas que conviven con una situación de dependencia, sus familias y cuidadores/as.</w:t>
      </w:r>
    </w:p>
    <w:p>
      <w:pPr>
        <w:pStyle w:val="BodyText"/>
        <w:spacing w:before="180"/>
      </w:pPr>
    </w:p>
    <w:p>
      <w:pPr>
        <w:pStyle w:val="BodyText"/>
        <w:spacing w:line="276" w:lineRule="auto"/>
        <w:ind w:left="1121" w:right="969"/>
        <w:jc w:val="both"/>
      </w:pPr>
      <w:r>
        <w:rPr>
          <w:b/>
        </w:rPr>
        <w:t>DÉCIMOSEXTO.- </w:t>
      </w:r>
      <w:r>
        <w:rPr/>
        <w:t>El Ayuntamiento de la Antigua está interesado en colaborar con la Entidad</w:t>
      </w:r>
      <w:r>
        <w:rPr>
          <w:spacing w:val="80"/>
        </w:rPr>
        <w:t> </w:t>
      </w:r>
      <w:r>
        <w:rPr/>
        <w:t>Asociación</w:t>
      </w:r>
      <w:r>
        <w:rPr>
          <w:spacing w:val="40"/>
        </w:rPr>
        <w:t> </w:t>
      </w:r>
      <w:r>
        <w:rPr/>
        <w:t>de Fuerteventura de Familias de Personas con Alzheimer y otras Demencias ( AFFA) para el desarrollo del proyecto "Guareciendo Antigua” a través de la concesión de una subvención nominativa, mediante abono anticipado, dotada económicamente</w:t>
      </w:r>
      <w:r>
        <w:rPr>
          <w:spacing w:val="-2"/>
        </w:rPr>
        <w:t> </w:t>
      </w:r>
      <w:r>
        <w:rPr/>
        <w:t>tras</w:t>
      </w:r>
      <w:r>
        <w:rPr>
          <w:spacing w:val="-2"/>
        </w:rPr>
        <w:t> </w:t>
      </w:r>
      <w:r>
        <w:rPr/>
        <w:t>aprobación inicial</w:t>
      </w:r>
      <w:r>
        <w:rPr>
          <w:spacing w:val="-1"/>
        </w:rPr>
        <w:t> </w:t>
      </w:r>
      <w:r>
        <w:rPr/>
        <w:t>del presupuesto en sesión plenaria el 29 de mayo de</w:t>
      </w:r>
      <w:r>
        <w:rPr>
          <w:spacing w:val="-1"/>
        </w:rPr>
        <w:t> </w:t>
      </w:r>
      <w:r>
        <w:rPr/>
        <w:t>2025,</w:t>
      </w:r>
      <w:r>
        <w:rPr>
          <w:spacing w:val="-2"/>
        </w:rPr>
        <w:t> </w:t>
      </w:r>
      <w:r>
        <w:rPr/>
        <w:t>su</w:t>
      </w:r>
      <w:r>
        <w:rPr>
          <w:spacing w:val="-3"/>
        </w:rPr>
        <w:t> </w:t>
      </w:r>
      <w:r>
        <w:rPr/>
        <w:t>aprobación</w:t>
      </w:r>
      <w:r>
        <w:rPr>
          <w:spacing w:val="-3"/>
        </w:rPr>
        <w:t> </w:t>
      </w:r>
      <w:r>
        <w:rPr/>
        <w:t>definitiva</w:t>
      </w:r>
      <w:r>
        <w:rPr>
          <w:spacing w:val="-1"/>
        </w:rPr>
        <w:t> </w:t>
      </w:r>
      <w:r>
        <w:rPr/>
        <w:t>en</w:t>
      </w:r>
      <w:r>
        <w:rPr>
          <w:spacing w:val="-3"/>
        </w:rPr>
        <w:t> </w:t>
      </w:r>
      <w:r>
        <w:rPr/>
        <w:t>sesión</w:t>
      </w:r>
      <w:r>
        <w:rPr>
          <w:spacing w:val="-1"/>
        </w:rPr>
        <w:t> </w:t>
      </w:r>
      <w:r>
        <w:rPr/>
        <w:t>plenaria</w:t>
      </w:r>
      <w:r>
        <w:rPr>
          <w:spacing w:val="-1"/>
        </w:rPr>
        <w:t> </w:t>
      </w:r>
      <w:r>
        <w:rPr/>
        <w:t>el</w:t>
      </w:r>
      <w:r>
        <w:rPr>
          <w:spacing w:val="-2"/>
        </w:rPr>
        <w:t> </w:t>
      </w:r>
      <w:r>
        <w:rPr/>
        <w:t>8</w:t>
      </w:r>
      <w:r>
        <w:rPr>
          <w:spacing w:val="-3"/>
        </w:rPr>
        <w:t> </w:t>
      </w:r>
      <w:r>
        <w:rPr/>
        <w:t>de</w:t>
      </w:r>
      <w:r>
        <w:rPr>
          <w:spacing w:val="-1"/>
        </w:rPr>
        <w:t> </w:t>
      </w:r>
      <w:r>
        <w:rPr/>
        <w:t>julio</w:t>
      </w:r>
      <w:r>
        <w:rPr>
          <w:spacing w:val="-1"/>
        </w:rPr>
        <w:t> </w:t>
      </w:r>
      <w:r>
        <w:rPr/>
        <w:t>de</w:t>
      </w:r>
      <w:r>
        <w:rPr>
          <w:spacing w:val="-1"/>
        </w:rPr>
        <w:t> </w:t>
      </w:r>
      <w:r>
        <w:rPr/>
        <w:t>2025</w:t>
      </w:r>
      <w:r>
        <w:rPr>
          <w:spacing w:val="-3"/>
        </w:rPr>
        <w:t> </w:t>
      </w:r>
      <w:r>
        <w:rPr/>
        <w:t>y</w:t>
      </w:r>
      <w:r>
        <w:rPr>
          <w:spacing w:val="-1"/>
        </w:rPr>
        <w:t> </w:t>
      </w:r>
      <w:r>
        <w:rPr/>
        <w:t>publicado</w:t>
      </w:r>
      <w:r>
        <w:rPr>
          <w:spacing w:val="-1"/>
        </w:rPr>
        <w:t> </w:t>
      </w:r>
      <w:r>
        <w:rPr/>
        <w:t>en</w:t>
      </w:r>
      <w:r>
        <w:rPr>
          <w:spacing w:val="-3"/>
        </w:rPr>
        <w:t> </w:t>
      </w:r>
      <w:r>
        <w:rPr/>
        <w:t>el Boletín Oficial el 16 de julio de 2025; y tras su exposición pública sin alegaciones al respecto, se</w:t>
      </w:r>
      <w:r>
        <w:rPr>
          <w:spacing w:val="-4"/>
        </w:rPr>
        <w:t> </w:t>
      </w:r>
      <w:r>
        <w:rPr/>
        <w:t>crea</w:t>
      </w:r>
      <w:r>
        <w:rPr>
          <w:spacing w:val="-2"/>
        </w:rPr>
        <w:t> </w:t>
      </w:r>
      <w:r>
        <w:rPr/>
        <w:t>la</w:t>
      </w:r>
      <w:r>
        <w:rPr>
          <w:spacing w:val="-2"/>
        </w:rPr>
        <w:t> </w:t>
      </w:r>
      <w:r>
        <w:rPr/>
        <w:t>siguiente</w:t>
      </w:r>
      <w:r>
        <w:rPr>
          <w:spacing w:val="-2"/>
        </w:rPr>
        <w:t> </w:t>
      </w:r>
      <w:r>
        <w:rPr/>
        <w:t>aplicación</w:t>
      </w:r>
      <w:r>
        <w:rPr>
          <w:spacing w:val="-2"/>
        </w:rPr>
        <w:t> </w:t>
      </w:r>
      <w:r>
        <w:rPr/>
        <w:t>presupuestaria</w:t>
      </w:r>
      <w:r>
        <w:rPr>
          <w:spacing w:val="-2"/>
        </w:rPr>
        <w:t> </w:t>
      </w:r>
      <w:r>
        <w:rPr/>
        <w:t>con</w:t>
      </w:r>
      <w:r>
        <w:rPr>
          <w:spacing w:val="-2"/>
        </w:rPr>
        <w:t> </w:t>
      </w:r>
      <w:r>
        <w:rPr/>
        <w:t>la</w:t>
      </w:r>
      <w:r>
        <w:rPr>
          <w:spacing w:val="-2"/>
        </w:rPr>
        <w:t> </w:t>
      </w:r>
      <w:r>
        <w:rPr/>
        <w:t>dotación</w:t>
      </w:r>
      <w:r>
        <w:rPr>
          <w:spacing w:val="-2"/>
        </w:rPr>
        <w:t> </w:t>
      </w:r>
      <w:r>
        <w:rPr/>
        <w:t>económica</w:t>
      </w:r>
      <w:r>
        <w:rPr>
          <w:spacing w:val="-2"/>
        </w:rPr>
        <w:t> </w:t>
      </w:r>
      <w:r>
        <w:rPr/>
        <w:t>que</w:t>
      </w:r>
      <w:r>
        <w:rPr>
          <w:spacing w:val="-2"/>
        </w:rPr>
        <w:t> </w:t>
      </w:r>
      <w:r>
        <w:rPr/>
        <w:t>se detalla:</w:t>
      </w:r>
      <w:r>
        <w:rPr>
          <w:spacing w:val="40"/>
        </w:rPr>
        <w:t>  </w:t>
      </w:r>
      <w:r>
        <w:rPr/>
        <w:t>231</w:t>
      </w:r>
      <w:r>
        <w:rPr>
          <w:spacing w:val="40"/>
        </w:rPr>
        <w:t>  </w:t>
      </w:r>
      <w:r>
        <w:rPr/>
        <w:t>48910</w:t>
      </w:r>
      <w:r>
        <w:rPr>
          <w:spacing w:val="40"/>
        </w:rPr>
        <w:t>  </w:t>
      </w:r>
      <w:r>
        <w:rPr/>
        <w:t>Asistencia</w:t>
      </w:r>
      <w:r>
        <w:rPr>
          <w:spacing w:val="40"/>
        </w:rPr>
        <w:t>  </w:t>
      </w:r>
      <w:r>
        <w:rPr/>
        <w:t>Social</w:t>
      </w:r>
      <w:r>
        <w:rPr>
          <w:spacing w:val="40"/>
        </w:rPr>
        <w:t>  </w:t>
      </w:r>
      <w:r>
        <w:rPr/>
        <w:t>Primaria.</w:t>
      </w:r>
      <w:r>
        <w:rPr>
          <w:spacing w:val="40"/>
        </w:rPr>
        <w:t>  </w:t>
      </w:r>
      <w:r>
        <w:rPr/>
        <w:t>Subvenciones</w:t>
      </w:r>
      <w:r>
        <w:rPr>
          <w:spacing w:val="40"/>
        </w:rPr>
        <w:t>  </w:t>
      </w:r>
      <w:r>
        <w:rPr/>
        <w:t>Asociaciones</w:t>
      </w:r>
      <w:r>
        <w:rPr>
          <w:spacing w:val="40"/>
        </w:rPr>
        <w:t>  </w:t>
      </w:r>
      <w:r>
        <w:rPr/>
        <w:t>de</w:t>
      </w:r>
    </w:p>
    <w:p>
      <w:pPr>
        <w:pStyle w:val="BodyText"/>
        <w:spacing w:after="0" w:line="276" w:lineRule="auto"/>
        <w:jc w:val="both"/>
        <w:sectPr>
          <w:pgSz w:w="11910" w:h="16840"/>
          <w:pgMar w:top="280" w:bottom="0" w:left="425" w:right="566"/>
        </w:sectPr>
      </w:pPr>
    </w:p>
    <w:p>
      <w:pPr>
        <w:pStyle w:val="BodyText"/>
        <w:spacing w:line="276" w:lineRule="auto" w:before="105"/>
        <w:ind w:left="1121" w:right="978"/>
        <w:jc w:val="both"/>
      </w:pPr>
      <w:r>
        <w:rPr/>
        <mc:AlternateContent>
          <mc:Choice Requires="wps">
            <w:drawing>
              <wp:anchor distT="0" distB="0" distL="0" distR="0" allowOverlap="1" layoutInCell="1" locked="0" behindDoc="0" simplePos="0" relativeHeight="15737856">
                <wp:simplePos x="0" y="0"/>
                <wp:positionH relativeFrom="page">
                  <wp:posOffset>905560</wp:posOffset>
                </wp:positionH>
                <wp:positionV relativeFrom="page">
                  <wp:posOffset>900683</wp:posOffset>
                </wp:positionV>
                <wp:extent cx="18415" cy="918083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18415" cy="9180830"/>
                        </a:xfrm>
                        <a:custGeom>
                          <a:avLst/>
                          <a:gdLst/>
                          <a:ahLst/>
                          <a:cxnLst/>
                          <a:rect l="l" t="t" r="r" b="b"/>
                          <a:pathLst>
                            <a:path w="18415" h="9180830">
                              <a:moveTo>
                                <a:pt x="18288" y="0"/>
                              </a:moveTo>
                              <a:lnTo>
                                <a:pt x="0" y="0"/>
                              </a:lnTo>
                              <a:lnTo>
                                <a:pt x="0" y="67005"/>
                              </a:lnTo>
                              <a:lnTo>
                                <a:pt x="0" y="9180271"/>
                              </a:lnTo>
                              <a:lnTo>
                                <a:pt x="18288" y="9180271"/>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22.9pt;mso-position-horizontal-relative:page;mso-position-vertical-relative:page;z-index:15737856" id="docshape26" coordorigin="1426,1418" coordsize="29,14458" path="m1455,1418l1426,1418,1426,1524,1426,15876,1455,15876,1455,1524,1455,1418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38368">
                <wp:simplePos x="0" y="0"/>
                <wp:positionH relativeFrom="page">
                  <wp:posOffset>6638290</wp:posOffset>
                </wp:positionH>
                <wp:positionV relativeFrom="page">
                  <wp:posOffset>900683</wp:posOffset>
                </wp:positionV>
                <wp:extent cx="18415" cy="918083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18415" cy="9180830"/>
                        </a:xfrm>
                        <a:custGeom>
                          <a:avLst/>
                          <a:gdLst/>
                          <a:ahLst/>
                          <a:cxnLst/>
                          <a:rect l="l" t="t" r="r" b="b"/>
                          <a:pathLst>
                            <a:path w="18415" h="9180830">
                              <a:moveTo>
                                <a:pt x="18288" y="0"/>
                              </a:moveTo>
                              <a:lnTo>
                                <a:pt x="0" y="0"/>
                              </a:lnTo>
                              <a:lnTo>
                                <a:pt x="0" y="67005"/>
                              </a:lnTo>
                              <a:lnTo>
                                <a:pt x="0" y="9180271"/>
                              </a:lnTo>
                              <a:lnTo>
                                <a:pt x="18288" y="9180271"/>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22.9pt;mso-position-horizontal-relative:page;mso-position-vertical-relative:page;z-index:15738368" id="docshape27" coordorigin="10454,1418" coordsize="29,14458" path="m10483,1418l10454,1418,10454,1524,10454,15876,10483,15876,10483,1524,10483,1418xe" filled="true" fillcolor="#cccccc" stroked="false">
                <v:path arrowok="t"/>
                <v:fill type="solid"/>
                <w10:wrap type="none"/>
              </v:shape>
            </w:pict>
          </mc:Fallback>
        </mc:AlternateContent>
      </w:r>
      <w:r>
        <w:rPr/>
        <w:t>Fuerteventura denominada CONVENIO CON LA ASOCIACIÓN FUERTEVENTURA DE FAMILIAIRES DE PERSONAS CON ALZHEIMER Y OTRAS DEMENCIAS “GUARECER ANTIGUA” 53.000 euros.</w:t>
      </w:r>
    </w:p>
    <w:p>
      <w:pPr>
        <w:pStyle w:val="BodyText"/>
        <w:spacing w:before="178"/>
      </w:pPr>
    </w:p>
    <w:p>
      <w:pPr>
        <w:pStyle w:val="BodyText"/>
        <w:spacing w:line="276" w:lineRule="auto"/>
        <w:ind w:left="1121" w:right="974" w:firstLine="707"/>
        <w:jc w:val="both"/>
      </w:pPr>
      <w:r>
        <w:rPr/>
        <w:t>Así pues, y de conformidad con la Ordenanza General de Subvenciones del Ilmo. Ayuntamiento de Antigua aprobadas en sesión plenaria el día 23 de enero de 2008 y publicadas en el BOP n º 47 el 9 de abril de 2008 y con lo dispuesto en el artículo 22.2.a) de la Ley 38/2003 de 17 de noviembre, General de Subvenciones y con lo anteriormente expuesto, las partes acuerdan suscribir el presente Convenio. El cuál se regirá por las </w:t>
      </w:r>
      <w:r>
        <w:rPr>
          <w:spacing w:val="-2"/>
        </w:rPr>
        <w:t>siguientes</w:t>
      </w:r>
    </w:p>
    <w:p>
      <w:pPr>
        <w:pStyle w:val="BodyText"/>
        <w:spacing w:before="178"/>
      </w:pPr>
    </w:p>
    <w:p>
      <w:pPr>
        <w:pStyle w:val="Heading2"/>
        <w:ind w:right="5"/>
      </w:pPr>
      <w:r>
        <w:rPr>
          <w:spacing w:val="-2"/>
        </w:rPr>
        <w:t>CLÁUSULAS</w:t>
      </w:r>
    </w:p>
    <w:p>
      <w:pPr>
        <w:pStyle w:val="BodyText"/>
        <w:spacing w:before="76"/>
        <w:rPr>
          <w:b/>
        </w:rPr>
      </w:pPr>
    </w:p>
    <w:p>
      <w:pPr>
        <w:pStyle w:val="BodyText"/>
        <w:spacing w:line="276" w:lineRule="auto"/>
        <w:ind w:left="1121" w:right="970"/>
        <w:jc w:val="both"/>
      </w:pPr>
      <w:r>
        <w:rPr>
          <w:b/>
        </w:rPr>
        <w:t>PRIMERA. - OBJETO. </w:t>
      </w:r>
      <w:r>
        <w:rPr/>
        <w:t>- Constituye el objeto del presente convenio establecer las condiciones</w:t>
      </w:r>
      <w:r>
        <w:rPr>
          <w:spacing w:val="-4"/>
        </w:rPr>
        <w:t> </w:t>
      </w:r>
      <w:r>
        <w:rPr/>
        <w:t>y</w:t>
      </w:r>
      <w:r>
        <w:rPr>
          <w:spacing w:val="-4"/>
        </w:rPr>
        <w:t> </w:t>
      </w:r>
      <w:r>
        <w:rPr/>
        <w:t>criterios</w:t>
      </w:r>
      <w:r>
        <w:rPr>
          <w:spacing w:val="-4"/>
        </w:rPr>
        <w:t> </w:t>
      </w:r>
      <w:r>
        <w:rPr/>
        <w:t>de</w:t>
      </w:r>
      <w:r>
        <w:rPr>
          <w:spacing w:val="-4"/>
        </w:rPr>
        <w:t> </w:t>
      </w:r>
      <w:r>
        <w:rPr/>
        <w:t>colaboración</w:t>
      </w:r>
      <w:r>
        <w:rPr>
          <w:spacing w:val="-4"/>
        </w:rPr>
        <w:t> </w:t>
      </w:r>
      <w:r>
        <w:rPr/>
        <w:t>entre</w:t>
      </w:r>
      <w:r>
        <w:rPr>
          <w:spacing w:val="-4"/>
        </w:rPr>
        <w:t> </w:t>
      </w:r>
      <w:r>
        <w:rPr/>
        <w:t>el</w:t>
      </w:r>
      <w:r>
        <w:rPr>
          <w:spacing w:val="-7"/>
        </w:rPr>
        <w:t> </w:t>
      </w:r>
      <w:r>
        <w:rPr/>
        <w:t>Ilmo.</w:t>
      </w:r>
      <w:r>
        <w:rPr>
          <w:spacing w:val="-5"/>
        </w:rPr>
        <w:t> </w:t>
      </w:r>
      <w:r>
        <w:rPr/>
        <w:t>Ayuntamiento</w:t>
      </w:r>
      <w:r>
        <w:rPr>
          <w:spacing w:val="-4"/>
        </w:rPr>
        <w:t> </w:t>
      </w:r>
      <w:r>
        <w:rPr/>
        <w:t>de</w:t>
      </w:r>
      <w:r>
        <w:rPr>
          <w:spacing w:val="-7"/>
        </w:rPr>
        <w:t> </w:t>
      </w:r>
      <w:r>
        <w:rPr/>
        <w:t>Antigua</w:t>
      </w:r>
      <w:r>
        <w:rPr>
          <w:spacing w:val="-4"/>
        </w:rPr>
        <w:t> </w:t>
      </w:r>
      <w:r>
        <w:rPr/>
        <w:t>y</w:t>
      </w:r>
      <w:r>
        <w:rPr>
          <w:spacing w:val="-4"/>
        </w:rPr>
        <w:t> </w:t>
      </w:r>
      <w:r>
        <w:rPr/>
        <w:t>la</w:t>
      </w:r>
      <w:r>
        <w:rPr>
          <w:spacing w:val="-4"/>
        </w:rPr>
        <w:t> </w:t>
      </w:r>
      <w:r>
        <w:rPr/>
        <w:t>Entidad Asociación</w:t>
      </w:r>
      <w:r>
        <w:rPr>
          <w:spacing w:val="40"/>
        </w:rPr>
        <w:t> </w:t>
      </w:r>
      <w:r>
        <w:rPr/>
        <w:t>de</w:t>
      </w:r>
      <w:r>
        <w:rPr>
          <w:spacing w:val="-2"/>
        </w:rPr>
        <w:t> </w:t>
      </w:r>
      <w:r>
        <w:rPr/>
        <w:t>Fuerteventura</w:t>
      </w:r>
      <w:r>
        <w:rPr>
          <w:spacing w:val="-4"/>
        </w:rPr>
        <w:t> </w:t>
      </w:r>
      <w:r>
        <w:rPr/>
        <w:t>de</w:t>
      </w:r>
      <w:r>
        <w:rPr>
          <w:spacing w:val="-2"/>
        </w:rPr>
        <w:t> </w:t>
      </w:r>
      <w:r>
        <w:rPr/>
        <w:t>Familias</w:t>
      </w:r>
      <w:r>
        <w:rPr>
          <w:spacing w:val="-2"/>
        </w:rPr>
        <w:t> </w:t>
      </w:r>
      <w:r>
        <w:rPr/>
        <w:t>de</w:t>
      </w:r>
      <w:r>
        <w:rPr>
          <w:spacing w:val="-2"/>
        </w:rPr>
        <w:t> </w:t>
      </w:r>
      <w:r>
        <w:rPr/>
        <w:t>Personas</w:t>
      </w:r>
      <w:r>
        <w:rPr>
          <w:spacing w:val="-2"/>
        </w:rPr>
        <w:t> </w:t>
      </w:r>
      <w:r>
        <w:rPr/>
        <w:t>con</w:t>
      </w:r>
      <w:r>
        <w:rPr>
          <w:spacing w:val="-4"/>
        </w:rPr>
        <w:t> </w:t>
      </w:r>
      <w:r>
        <w:rPr/>
        <w:t>Alzheimer</w:t>
      </w:r>
      <w:r>
        <w:rPr>
          <w:spacing w:val="-3"/>
        </w:rPr>
        <w:t> </w:t>
      </w:r>
      <w:r>
        <w:rPr/>
        <w:t>y</w:t>
      </w:r>
      <w:r>
        <w:rPr>
          <w:spacing w:val="-1"/>
        </w:rPr>
        <w:t> </w:t>
      </w:r>
      <w:r>
        <w:rPr/>
        <w:t>otras</w:t>
      </w:r>
      <w:r>
        <w:rPr>
          <w:spacing w:val="-4"/>
        </w:rPr>
        <w:t> </w:t>
      </w:r>
      <w:r>
        <w:rPr/>
        <w:t>Demencias</w:t>
      </w:r>
      <w:r>
        <w:rPr>
          <w:spacing w:val="-4"/>
        </w:rPr>
        <w:t> </w:t>
      </w:r>
      <w:r>
        <w:rPr/>
        <w:t>( AFFA) a través de una subvención nominativa mediante abono anticipado, para llevar el desarrollo del Proyecto "Guareciendo Antigua" destinado a personas</w:t>
      </w:r>
      <w:r>
        <w:rPr>
          <w:spacing w:val="40"/>
        </w:rPr>
        <w:t> </w:t>
      </w:r>
      <w:r>
        <w:rPr/>
        <w:t>mayores o adultas diagnosticadas de deterioro cognitivo, Alzheimer y otras demencias, como fin común y como tal, no tiene por objeto prestaciones propias de los contratos, ajustándose a lo previsto en la legislación de contratos del sector público, Ley 40/2015 del RJSP.</w:t>
      </w:r>
    </w:p>
    <w:p>
      <w:pPr>
        <w:pStyle w:val="BodyText"/>
      </w:pPr>
    </w:p>
    <w:p>
      <w:pPr>
        <w:pStyle w:val="BodyText"/>
        <w:spacing w:before="75"/>
      </w:pPr>
    </w:p>
    <w:p>
      <w:pPr>
        <w:pStyle w:val="BodyText"/>
        <w:spacing w:line="276" w:lineRule="auto"/>
        <w:ind w:left="1121" w:right="971"/>
        <w:jc w:val="both"/>
      </w:pPr>
      <w:r>
        <w:rPr>
          <w:b/>
        </w:rPr>
        <w:t>SEGUNDA-</w:t>
      </w:r>
      <w:r>
        <w:rPr>
          <w:b/>
          <w:spacing w:val="-11"/>
        </w:rPr>
        <w:t> </w:t>
      </w:r>
      <w:r>
        <w:rPr>
          <w:b/>
        </w:rPr>
        <w:t>CUANTÍA</w:t>
      </w:r>
      <w:r>
        <w:rPr>
          <w:b/>
          <w:spacing w:val="-12"/>
        </w:rPr>
        <w:t> </w:t>
      </w:r>
      <w:r>
        <w:rPr>
          <w:b/>
        </w:rPr>
        <w:t>DE</w:t>
      </w:r>
      <w:r>
        <w:rPr>
          <w:b/>
          <w:spacing w:val="-13"/>
        </w:rPr>
        <w:t> </w:t>
      </w:r>
      <w:r>
        <w:rPr>
          <w:b/>
        </w:rPr>
        <w:t>LA</w:t>
      </w:r>
      <w:r>
        <w:rPr>
          <w:b/>
          <w:spacing w:val="-13"/>
        </w:rPr>
        <w:t> </w:t>
      </w:r>
      <w:r>
        <w:rPr>
          <w:b/>
        </w:rPr>
        <w:t>SUBVENCIÓN.</w:t>
      </w:r>
      <w:r>
        <w:rPr>
          <w:b/>
          <w:spacing w:val="-9"/>
        </w:rPr>
        <w:t> </w:t>
      </w:r>
      <w:r>
        <w:rPr>
          <w:b/>
        </w:rPr>
        <w:t>-</w:t>
      </w:r>
      <w:r>
        <w:rPr>
          <w:b/>
          <w:spacing w:val="-11"/>
        </w:rPr>
        <w:t> </w:t>
      </w:r>
      <w:r>
        <w:rPr/>
        <w:t>Para</w:t>
      </w:r>
      <w:r>
        <w:rPr>
          <w:spacing w:val="-12"/>
        </w:rPr>
        <w:t> </w:t>
      </w:r>
      <w:r>
        <w:rPr/>
        <w:t>la</w:t>
      </w:r>
      <w:r>
        <w:rPr>
          <w:spacing w:val="-12"/>
        </w:rPr>
        <w:t> </w:t>
      </w:r>
      <w:r>
        <w:rPr/>
        <w:t>financiación</w:t>
      </w:r>
      <w:r>
        <w:rPr>
          <w:spacing w:val="-13"/>
        </w:rPr>
        <w:t> </w:t>
      </w:r>
      <w:r>
        <w:rPr/>
        <w:t>del</w:t>
      </w:r>
      <w:r>
        <w:rPr>
          <w:spacing w:val="-13"/>
        </w:rPr>
        <w:t> </w:t>
      </w:r>
      <w:r>
        <w:rPr/>
        <w:t>presente</w:t>
      </w:r>
      <w:r>
        <w:rPr>
          <w:spacing w:val="-12"/>
        </w:rPr>
        <w:t> </w:t>
      </w:r>
      <w:r>
        <w:rPr/>
        <w:t>Convenio de</w:t>
      </w:r>
      <w:r>
        <w:rPr>
          <w:spacing w:val="-12"/>
        </w:rPr>
        <w:t> </w:t>
      </w:r>
      <w:r>
        <w:rPr/>
        <w:t>Colaboración,</w:t>
      </w:r>
      <w:r>
        <w:rPr>
          <w:spacing w:val="-10"/>
        </w:rPr>
        <w:t> </w:t>
      </w:r>
      <w:r>
        <w:rPr/>
        <w:t>el</w:t>
      </w:r>
      <w:r>
        <w:rPr>
          <w:spacing w:val="-12"/>
        </w:rPr>
        <w:t> </w:t>
      </w:r>
      <w:r>
        <w:rPr/>
        <w:t>Ayuntamiento</w:t>
      </w:r>
      <w:r>
        <w:rPr>
          <w:spacing w:val="-13"/>
        </w:rPr>
        <w:t> </w:t>
      </w:r>
      <w:r>
        <w:rPr/>
        <w:t>de</w:t>
      </w:r>
      <w:r>
        <w:rPr>
          <w:spacing w:val="-12"/>
        </w:rPr>
        <w:t> </w:t>
      </w:r>
      <w:r>
        <w:rPr/>
        <w:t>Antigua</w:t>
      </w:r>
      <w:r>
        <w:rPr>
          <w:spacing w:val="-11"/>
        </w:rPr>
        <w:t> </w:t>
      </w:r>
      <w:r>
        <w:rPr/>
        <w:t>aportará</w:t>
      </w:r>
      <w:r>
        <w:rPr>
          <w:spacing w:val="-11"/>
        </w:rPr>
        <w:t> </w:t>
      </w:r>
      <w:r>
        <w:rPr/>
        <w:t>la</w:t>
      </w:r>
      <w:r>
        <w:rPr>
          <w:spacing w:val="-14"/>
        </w:rPr>
        <w:t> </w:t>
      </w:r>
      <w:r>
        <w:rPr/>
        <w:t>cantidad</w:t>
      </w:r>
      <w:r>
        <w:rPr>
          <w:spacing w:val="-11"/>
        </w:rPr>
        <w:t> </w:t>
      </w:r>
      <w:r>
        <w:rPr/>
        <w:t>de</w:t>
      </w:r>
      <w:r>
        <w:rPr>
          <w:spacing w:val="-14"/>
        </w:rPr>
        <w:t> </w:t>
      </w:r>
      <w:r>
        <w:rPr/>
        <w:t>CINCUENTA</w:t>
      </w:r>
      <w:r>
        <w:rPr>
          <w:spacing w:val="-12"/>
        </w:rPr>
        <w:t> </w:t>
      </w:r>
      <w:r>
        <w:rPr/>
        <w:t>Y</w:t>
      </w:r>
      <w:r>
        <w:rPr>
          <w:spacing w:val="-12"/>
        </w:rPr>
        <w:t> </w:t>
      </w:r>
      <w:r>
        <w:rPr/>
        <w:t>TRES MIL EUROS (53.0000 €) con cargo a la aplicación presupuestaria 231 48910 Asistencia Social Primaria. Subvenciones Asociaciones de Fuerteventura denominada CONVENIO CON LA ASOCIACIÓN FUERTEVENTURA DE FAMILIAIRES DE PERSONAS CON ALZHEIMER Y OTRAS DEMENCIAS “GUARECER ANTIGUA”</w:t>
      </w:r>
    </w:p>
    <w:p>
      <w:pPr>
        <w:pStyle w:val="BodyText"/>
        <w:spacing w:before="40"/>
      </w:pPr>
    </w:p>
    <w:p>
      <w:pPr>
        <w:pStyle w:val="BodyText"/>
        <w:spacing w:line="276" w:lineRule="auto"/>
        <w:ind w:left="1121" w:right="974" w:firstLine="707"/>
        <w:jc w:val="both"/>
      </w:pPr>
      <w:r>
        <w:rPr/>
        <mc:AlternateContent>
          <mc:Choice Requires="wps">
            <w:drawing>
              <wp:anchor distT="0" distB="0" distL="0" distR="0" allowOverlap="1" layoutInCell="1" locked="0" behindDoc="0" simplePos="0" relativeHeight="15739392">
                <wp:simplePos x="0" y="0"/>
                <wp:positionH relativeFrom="page">
                  <wp:posOffset>6966436</wp:posOffset>
                </wp:positionH>
                <wp:positionV relativeFrom="paragraph">
                  <wp:posOffset>-92427</wp:posOffset>
                </wp:positionV>
                <wp:extent cx="263525" cy="323342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6</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7.27775pt;width:20.75pt;height:254.6pt;mso-position-horizontal-relative:page;mso-position-vertical-relative:paragraph;z-index:15739392" type="#_x0000_t202" id="docshape28"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6</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t>El coste total del proyecto asciende a 54.054,16 euros. La aportación del Ayuntamiento</w:t>
      </w:r>
      <w:r>
        <w:rPr>
          <w:spacing w:val="-6"/>
        </w:rPr>
        <w:t> </w:t>
      </w:r>
      <w:r>
        <w:rPr/>
        <w:t>supone</w:t>
      </w:r>
      <w:r>
        <w:rPr>
          <w:spacing w:val="-4"/>
        </w:rPr>
        <w:t> </w:t>
      </w:r>
      <w:r>
        <w:rPr/>
        <w:t>el</w:t>
      </w:r>
      <w:r>
        <w:rPr>
          <w:spacing w:val="-7"/>
        </w:rPr>
        <w:t> </w:t>
      </w:r>
      <w:r>
        <w:rPr/>
        <w:t>98</w:t>
      </w:r>
      <w:r>
        <w:rPr>
          <w:spacing w:val="-4"/>
        </w:rPr>
        <w:t> </w:t>
      </w:r>
      <w:r>
        <w:rPr/>
        <w:t>%</w:t>
      </w:r>
      <w:r>
        <w:rPr>
          <w:spacing w:val="-3"/>
        </w:rPr>
        <w:t> </w:t>
      </w:r>
      <w:r>
        <w:rPr/>
        <w:t>del</w:t>
      </w:r>
      <w:r>
        <w:rPr>
          <w:spacing w:val="-5"/>
        </w:rPr>
        <w:t> </w:t>
      </w:r>
      <w:r>
        <w:rPr/>
        <w:t>coste</w:t>
      </w:r>
      <w:r>
        <w:rPr>
          <w:spacing w:val="-4"/>
        </w:rPr>
        <w:t> </w:t>
      </w:r>
      <w:r>
        <w:rPr/>
        <w:t>total.</w:t>
      </w:r>
      <w:r>
        <w:rPr>
          <w:spacing w:val="-3"/>
        </w:rPr>
        <w:t> </w:t>
      </w:r>
      <w:r>
        <w:rPr/>
        <w:t>El</w:t>
      </w:r>
      <w:r>
        <w:rPr>
          <w:spacing w:val="-5"/>
        </w:rPr>
        <w:t> </w:t>
      </w:r>
      <w:r>
        <w:rPr/>
        <w:t>2%</w:t>
      </w:r>
      <w:r>
        <w:rPr>
          <w:spacing w:val="-3"/>
        </w:rPr>
        <w:t> </w:t>
      </w:r>
      <w:r>
        <w:rPr/>
        <w:t>restante</w:t>
      </w:r>
      <w:r>
        <w:rPr>
          <w:spacing w:val="-6"/>
        </w:rPr>
        <w:t> </w:t>
      </w:r>
      <w:r>
        <w:rPr/>
        <w:t>lo</w:t>
      </w:r>
      <w:r>
        <w:rPr>
          <w:spacing w:val="-4"/>
        </w:rPr>
        <w:t> </w:t>
      </w:r>
      <w:r>
        <w:rPr/>
        <w:t>aporta</w:t>
      </w:r>
      <w:r>
        <w:rPr>
          <w:spacing w:val="-4"/>
        </w:rPr>
        <w:t> </w:t>
      </w:r>
      <w:r>
        <w:rPr/>
        <w:t>la</w:t>
      </w:r>
      <w:r>
        <w:rPr>
          <w:spacing w:val="-4"/>
        </w:rPr>
        <w:t> </w:t>
      </w:r>
      <w:r>
        <w:rPr/>
        <w:t>propia</w:t>
      </w:r>
      <w:r>
        <w:rPr>
          <w:spacing w:val="-4"/>
        </w:rPr>
        <w:t> </w:t>
      </w:r>
      <w:r>
        <w:rPr/>
        <w:t>Asociación según el presupuesto presentado.</w:t>
      </w:r>
    </w:p>
    <w:p>
      <w:pPr>
        <w:pStyle w:val="BodyText"/>
        <w:spacing w:before="38"/>
      </w:pPr>
    </w:p>
    <w:p>
      <w:pPr>
        <w:pStyle w:val="Heading2"/>
        <w:ind w:right="7"/>
      </w:pPr>
      <w:r>
        <w:rPr>
          <w:spacing w:val="-2"/>
        </w:rPr>
        <w:t>TERCERA.</w:t>
      </w:r>
      <w:r>
        <w:rPr>
          <w:spacing w:val="-8"/>
        </w:rPr>
        <w:t> </w:t>
      </w:r>
      <w:r>
        <w:rPr>
          <w:spacing w:val="-2"/>
        </w:rPr>
        <w:t>-</w:t>
      </w:r>
      <w:r>
        <w:rPr>
          <w:spacing w:val="-6"/>
        </w:rPr>
        <w:t> </w:t>
      </w:r>
      <w:r>
        <w:rPr>
          <w:spacing w:val="-2"/>
        </w:rPr>
        <w:t>COMPATIBILIDAD</w:t>
      </w:r>
      <w:r>
        <w:rPr>
          <w:spacing w:val="-8"/>
        </w:rPr>
        <w:t> </w:t>
      </w:r>
      <w:r>
        <w:rPr>
          <w:spacing w:val="-2"/>
        </w:rPr>
        <w:t>O</w:t>
      </w:r>
      <w:r>
        <w:rPr>
          <w:spacing w:val="-9"/>
        </w:rPr>
        <w:t> </w:t>
      </w:r>
      <w:r>
        <w:rPr>
          <w:spacing w:val="-2"/>
        </w:rPr>
        <w:t>INCOMPATIBILIDAD</w:t>
      </w:r>
      <w:r>
        <w:rPr>
          <w:spacing w:val="-8"/>
        </w:rPr>
        <w:t> </w:t>
      </w:r>
      <w:r>
        <w:rPr>
          <w:spacing w:val="-2"/>
        </w:rPr>
        <w:t>CON</w:t>
      </w:r>
      <w:r>
        <w:rPr>
          <w:spacing w:val="-9"/>
        </w:rPr>
        <w:t> </w:t>
      </w:r>
      <w:r>
        <w:rPr>
          <w:spacing w:val="-2"/>
        </w:rPr>
        <w:t>OTRAS</w:t>
      </w:r>
      <w:r>
        <w:rPr>
          <w:spacing w:val="-8"/>
        </w:rPr>
        <w:t> </w:t>
      </w:r>
      <w:r>
        <w:rPr>
          <w:spacing w:val="-2"/>
        </w:rPr>
        <w:t>SUBVENCIONES.</w:t>
      </w:r>
    </w:p>
    <w:p>
      <w:pPr>
        <w:pStyle w:val="BodyText"/>
        <w:spacing w:line="276" w:lineRule="auto" w:before="37"/>
        <w:ind w:left="1121" w:right="975"/>
        <w:jc w:val="both"/>
      </w:pPr>
      <w:r>
        <w:rPr>
          <w:b/>
        </w:rPr>
        <w:t>-</w:t>
      </w:r>
      <w:r>
        <w:rPr>
          <w:b/>
          <w:spacing w:val="40"/>
        </w:rPr>
        <w:t> </w:t>
      </w:r>
      <w:r>
        <w:rPr/>
        <w:t>La subvención concedida será compatible con la percepción de otras subvenciones procedentes de cualquier otra administración pública o institución privada, salvo de la propia Corporación para la misma finalidad. En ningún caso, la suma total de las subvenciones percibidas podrá ser superior al coste total del proyecto subvencionado, conforme al artículo 65 del Real Decreto 887/2006, 21 de julio, Reglamento de la Ley 23/2003, General de Subvenciones.</w:t>
      </w:r>
    </w:p>
    <w:p>
      <w:pPr>
        <w:pStyle w:val="BodyText"/>
        <w:spacing w:before="38"/>
      </w:pPr>
    </w:p>
    <w:p>
      <w:pPr>
        <w:spacing w:before="0"/>
        <w:ind w:left="146" w:right="5" w:firstLine="0"/>
        <w:jc w:val="center"/>
        <w:rPr>
          <w:i/>
          <w:sz w:val="22"/>
        </w:rPr>
      </w:pPr>
      <w:r>
        <w:rPr>
          <w:b/>
          <w:i/>
          <w:sz w:val="22"/>
        </w:rPr>
        <w:t>CUARTA.</w:t>
      </w:r>
      <w:r>
        <w:rPr>
          <w:b/>
          <w:i/>
          <w:spacing w:val="-5"/>
          <w:sz w:val="22"/>
        </w:rPr>
        <w:t> </w:t>
      </w:r>
      <w:r>
        <w:rPr>
          <w:b/>
          <w:i/>
          <w:sz w:val="22"/>
        </w:rPr>
        <w:t>-</w:t>
      </w:r>
      <w:r>
        <w:rPr>
          <w:b/>
          <w:i/>
          <w:spacing w:val="-2"/>
          <w:sz w:val="22"/>
        </w:rPr>
        <w:t> </w:t>
      </w:r>
      <w:r>
        <w:rPr>
          <w:b/>
          <w:i/>
          <w:sz w:val="22"/>
        </w:rPr>
        <w:t>FORMA</w:t>
      </w:r>
      <w:r>
        <w:rPr>
          <w:b/>
          <w:i/>
          <w:spacing w:val="-4"/>
          <w:sz w:val="22"/>
        </w:rPr>
        <w:t> </w:t>
      </w:r>
      <w:r>
        <w:rPr>
          <w:b/>
          <w:i/>
          <w:sz w:val="22"/>
        </w:rPr>
        <w:t>DE</w:t>
      </w:r>
      <w:r>
        <w:rPr>
          <w:b/>
          <w:i/>
          <w:spacing w:val="-7"/>
          <w:sz w:val="22"/>
        </w:rPr>
        <w:t> </w:t>
      </w:r>
      <w:r>
        <w:rPr>
          <w:b/>
          <w:i/>
          <w:sz w:val="22"/>
        </w:rPr>
        <w:t>ABONO.</w:t>
      </w:r>
      <w:r>
        <w:rPr>
          <w:b/>
          <w:i/>
          <w:spacing w:val="-4"/>
          <w:sz w:val="22"/>
        </w:rPr>
        <w:t> </w:t>
      </w:r>
      <w:r>
        <w:rPr>
          <w:b/>
          <w:i/>
          <w:sz w:val="22"/>
        </w:rPr>
        <w:t>-</w:t>
      </w:r>
      <w:r>
        <w:rPr>
          <w:b/>
          <w:i/>
          <w:spacing w:val="-2"/>
          <w:sz w:val="22"/>
        </w:rPr>
        <w:t> </w:t>
      </w:r>
      <w:r>
        <w:rPr>
          <w:i/>
          <w:sz w:val="22"/>
        </w:rPr>
        <w:t>El</w:t>
      </w:r>
      <w:r>
        <w:rPr>
          <w:i/>
          <w:spacing w:val="-4"/>
          <w:sz w:val="22"/>
        </w:rPr>
        <w:t> </w:t>
      </w:r>
      <w:r>
        <w:rPr>
          <w:i/>
          <w:sz w:val="22"/>
        </w:rPr>
        <w:t>Ayuntamiento</w:t>
      </w:r>
      <w:r>
        <w:rPr>
          <w:i/>
          <w:spacing w:val="-4"/>
          <w:sz w:val="22"/>
        </w:rPr>
        <w:t> </w:t>
      </w:r>
      <w:r>
        <w:rPr>
          <w:i/>
          <w:sz w:val="22"/>
        </w:rPr>
        <w:t>de</w:t>
      </w:r>
      <w:r>
        <w:rPr>
          <w:i/>
          <w:spacing w:val="-4"/>
          <w:sz w:val="22"/>
        </w:rPr>
        <w:t> </w:t>
      </w:r>
      <w:r>
        <w:rPr>
          <w:i/>
          <w:sz w:val="22"/>
        </w:rPr>
        <w:t>Antigua</w:t>
      </w:r>
      <w:r>
        <w:rPr>
          <w:i/>
          <w:spacing w:val="-6"/>
          <w:sz w:val="22"/>
        </w:rPr>
        <w:t> </w:t>
      </w:r>
      <w:r>
        <w:rPr>
          <w:i/>
          <w:sz w:val="22"/>
        </w:rPr>
        <w:t>realizará</w:t>
      </w:r>
      <w:r>
        <w:rPr>
          <w:i/>
          <w:spacing w:val="-6"/>
          <w:sz w:val="22"/>
        </w:rPr>
        <w:t> </w:t>
      </w:r>
      <w:r>
        <w:rPr>
          <w:i/>
          <w:sz w:val="22"/>
        </w:rPr>
        <w:t>el</w:t>
      </w:r>
      <w:r>
        <w:rPr>
          <w:i/>
          <w:spacing w:val="-5"/>
          <w:sz w:val="22"/>
        </w:rPr>
        <w:t> </w:t>
      </w:r>
      <w:r>
        <w:rPr>
          <w:i/>
          <w:sz w:val="22"/>
        </w:rPr>
        <w:t>abono</w:t>
      </w:r>
      <w:r>
        <w:rPr>
          <w:i/>
          <w:spacing w:val="-4"/>
          <w:sz w:val="22"/>
        </w:rPr>
        <w:t> </w:t>
      </w:r>
      <w:r>
        <w:rPr>
          <w:i/>
          <w:sz w:val="22"/>
        </w:rPr>
        <w:t>del</w:t>
      </w:r>
      <w:r>
        <w:rPr>
          <w:i/>
          <w:spacing w:val="-4"/>
          <w:sz w:val="22"/>
        </w:rPr>
        <w:t> </w:t>
      </w:r>
      <w:r>
        <w:rPr>
          <w:i/>
          <w:spacing w:val="-5"/>
          <w:sz w:val="22"/>
        </w:rPr>
        <w:t>100</w:t>
      </w:r>
    </w:p>
    <w:p>
      <w:pPr>
        <w:pStyle w:val="BodyText"/>
        <w:spacing w:line="276" w:lineRule="auto" w:before="40"/>
        <w:ind w:left="1121" w:right="971"/>
        <w:jc w:val="both"/>
      </w:pPr>
      <w:r>
        <w:rPr/>
        <w:drawing>
          <wp:anchor distT="0" distB="0" distL="0" distR="0" allowOverlap="1" layoutInCell="1" locked="0" behindDoc="0" simplePos="0" relativeHeight="15738880">
            <wp:simplePos x="0" y="0"/>
            <wp:positionH relativeFrom="page">
              <wp:posOffset>6781418</wp:posOffset>
            </wp:positionH>
            <wp:positionV relativeFrom="paragraph">
              <wp:posOffset>827168</wp:posOffset>
            </wp:positionV>
            <wp:extent cx="419100" cy="419100"/>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8" cstate="print"/>
                    <a:stretch>
                      <a:fillRect/>
                    </a:stretch>
                  </pic:blipFill>
                  <pic:spPr>
                    <a:xfrm>
                      <a:off x="0" y="0"/>
                      <a:ext cx="419100" cy="419100"/>
                    </a:xfrm>
                    <a:prstGeom prst="rect">
                      <a:avLst/>
                    </a:prstGeom>
                  </pic:spPr>
                </pic:pic>
              </a:graphicData>
            </a:graphic>
          </wp:anchor>
        </w:drawing>
      </w:r>
      <w:r>
        <w:rPr/>
        <w:t>% de la subvención concedida a favor de la Entidad Asociación de Fuerteventura de Familias</w:t>
      </w:r>
      <w:r>
        <w:rPr>
          <w:spacing w:val="-5"/>
        </w:rPr>
        <w:t> </w:t>
      </w:r>
      <w:r>
        <w:rPr/>
        <w:t>de</w:t>
      </w:r>
      <w:r>
        <w:rPr>
          <w:spacing w:val="-5"/>
        </w:rPr>
        <w:t> </w:t>
      </w:r>
      <w:r>
        <w:rPr/>
        <w:t>Personas</w:t>
      </w:r>
      <w:r>
        <w:rPr>
          <w:spacing w:val="-5"/>
        </w:rPr>
        <w:t> </w:t>
      </w:r>
      <w:r>
        <w:rPr/>
        <w:t>con</w:t>
      </w:r>
      <w:r>
        <w:rPr>
          <w:spacing w:val="-5"/>
        </w:rPr>
        <w:t> </w:t>
      </w:r>
      <w:r>
        <w:rPr/>
        <w:t>Alzheimer</w:t>
      </w:r>
      <w:r>
        <w:rPr>
          <w:spacing w:val="-7"/>
        </w:rPr>
        <w:t> </w:t>
      </w:r>
      <w:r>
        <w:rPr/>
        <w:t>y</w:t>
      </w:r>
      <w:r>
        <w:rPr>
          <w:spacing w:val="-5"/>
        </w:rPr>
        <w:t> </w:t>
      </w:r>
      <w:r>
        <w:rPr/>
        <w:t>otras</w:t>
      </w:r>
      <w:r>
        <w:rPr>
          <w:spacing w:val="-5"/>
        </w:rPr>
        <w:t> </w:t>
      </w:r>
      <w:r>
        <w:rPr/>
        <w:t>Demencias</w:t>
      </w:r>
      <w:r>
        <w:rPr>
          <w:spacing w:val="-5"/>
        </w:rPr>
        <w:t> </w:t>
      </w:r>
      <w:r>
        <w:rPr/>
        <w:t>(AFFA)</w:t>
      </w:r>
      <w:r>
        <w:rPr>
          <w:spacing w:val="-3"/>
        </w:rPr>
        <w:t> </w:t>
      </w:r>
      <w:r>
        <w:rPr/>
        <w:t>a</w:t>
      </w:r>
      <w:r>
        <w:rPr>
          <w:spacing w:val="-5"/>
        </w:rPr>
        <w:t> </w:t>
      </w:r>
      <w:r>
        <w:rPr/>
        <w:t>la</w:t>
      </w:r>
      <w:r>
        <w:rPr>
          <w:spacing w:val="-7"/>
        </w:rPr>
        <w:t> </w:t>
      </w:r>
      <w:r>
        <w:rPr/>
        <w:t>firma</w:t>
      </w:r>
      <w:r>
        <w:rPr>
          <w:spacing w:val="-10"/>
        </w:rPr>
        <w:t> </w:t>
      </w:r>
      <w:r>
        <w:rPr/>
        <w:t>del</w:t>
      </w:r>
      <w:r>
        <w:rPr>
          <w:spacing w:val="-6"/>
        </w:rPr>
        <w:t> </w:t>
      </w:r>
      <w:r>
        <w:rPr/>
        <w:t>convenio;</w:t>
      </w:r>
      <w:r>
        <w:rPr>
          <w:spacing w:val="-4"/>
        </w:rPr>
        <w:t> </w:t>
      </w:r>
      <w:r>
        <w:rPr/>
        <w:t>de conformidad</w:t>
      </w:r>
      <w:r>
        <w:rPr>
          <w:spacing w:val="-11"/>
        </w:rPr>
        <w:t> </w:t>
      </w:r>
      <w:r>
        <w:rPr/>
        <w:t>con</w:t>
      </w:r>
      <w:r>
        <w:rPr>
          <w:spacing w:val="-9"/>
        </w:rPr>
        <w:t> </w:t>
      </w:r>
      <w:r>
        <w:rPr/>
        <w:t>lo</w:t>
      </w:r>
      <w:r>
        <w:rPr>
          <w:spacing w:val="-11"/>
        </w:rPr>
        <w:t> </w:t>
      </w:r>
      <w:r>
        <w:rPr/>
        <w:t>previsto</w:t>
      </w:r>
      <w:r>
        <w:rPr>
          <w:spacing w:val="-11"/>
        </w:rPr>
        <w:t> </w:t>
      </w:r>
      <w:r>
        <w:rPr/>
        <w:t>en</w:t>
      </w:r>
      <w:r>
        <w:rPr>
          <w:spacing w:val="-9"/>
        </w:rPr>
        <w:t> </w:t>
      </w:r>
      <w:r>
        <w:rPr/>
        <w:t>los</w:t>
      </w:r>
      <w:r>
        <w:rPr>
          <w:spacing w:val="-11"/>
        </w:rPr>
        <w:t> </w:t>
      </w:r>
      <w:r>
        <w:rPr/>
        <w:t>artículos</w:t>
      </w:r>
      <w:r>
        <w:rPr>
          <w:spacing w:val="-9"/>
        </w:rPr>
        <w:t> </w:t>
      </w:r>
      <w:r>
        <w:rPr/>
        <w:t>17</w:t>
      </w:r>
      <w:r>
        <w:rPr>
          <w:spacing w:val="-14"/>
        </w:rPr>
        <w:t> </w:t>
      </w:r>
      <w:r>
        <w:rPr/>
        <w:t>y</w:t>
      </w:r>
      <w:r>
        <w:rPr>
          <w:spacing w:val="-8"/>
        </w:rPr>
        <w:t> </w:t>
      </w:r>
      <w:r>
        <w:rPr/>
        <w:t>34</w:t>
      </w:r>
      <w:r>
        <w:rPr>
          <w:spacing w:val="-9"/>
        </w:rPr>
        <w:t> </w:t>
      </w:r>
      <w:r>
        <w:rPr/>
        <w:t>de</w:t>
      </w:r>
      <w:r>
        <w:rPr>
          <w:spacing w:val="-12"/>
        </w:rPr>
        <w:t> </w:t>
      </w:r>
      <w:r>
        <w:rPr/>
        <w:t>la</w:t>
      </w:r>
      <w:r>
        <w:rPr>
          <w:spacing w:val="-9"/>
        </w:rPr>
        <w:t> </w:t>
      </w:r>
      <w:r>
        <w:rPr/>
        <w:t>Ley</w:t>
      </w:r>
      <w:r>
        <w:rPr>
          <w:spacing w:val="-11"/>
        </w:rPr>
        <w:t> </w:t>
      </w:r>
      <w:r>
        <w:rPr/>
        <w:t>38/2003,</w:t>
      </w:r>
      <w:r>
        <w:rPr>
          <w:spacing w:val="-10"/>
        </w:rPr>
        <w:t> </w:t>
      </w:r>
      <w:r>
        <w:rPr/>
        <w:t>de</w:t>
      </w:r>
      <w:r>
        <w:rPr>
          <w:spacing w:val="-12"/>
        </w:rPr>
        <w:t> </w:t>
      </w:r>
      <w:r>
        <w:rPr/>
        <w:t>17</w:t>
      </w:r>
      <w:r>
        <w:rPr>
          <w:spacing w:val="-9"/>
        </w:rPr>
        <w:t> </w:t>
      </w:r>
      <w:r>
        <w:rPr/>
        <w:t>de</w:t>
      </w:r>
      <w:r>
        <w:rPr>
          <w:spacing w:val="-12"/>
        </w:rPr>
        <w:t> </w:t>
      </w:r>
      <w:r>
        <w:rPr/>
        <w:t>noviembre, General de Subvenciones.</w:t>
      </w:r>
    </w:p>
    <w:p>
      <w:pPr>
        <w:pStyle w:val="BodyText"/>
        <w:spacing w:after="0" w:line="276" w:lineRule="auto"/>
        <w:jc w:val="both"/>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0" simplePos="0" relativeHeight="15739904">
                <wp:simplePos x="0" y="0"/>
                <wp:positionH relativeFrom="page">
                  <wp:posOffset>150876</wp:posOffset>
                </wp:positionH>
                <wp:positionV relativeFrom="page">
                  <wp:posOffset>9879583</wp:posOffset>
                </wp:positionV>
                <wp:extent cx="7260590" cy="63881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7260590" cy="638810"/>
                          <a:chExt cx="7260590" cy="638810"/>
                        </a:xfrm>
                      </wpg:grpSpPr>
                      <wps:wsp>
                        <wps:cNvPr id="37" name="Graphic 37"/>
                        <wps:cNvSpPr/>
                        <wps:spPr>
                          <a:xfrm>
                            <a:off x="0" y="178511"/>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pic:pic>
                        <pic:nvPicPr>
                          <pic:cNvPr id="38" name="Image 38"/>
                          <pic:cNvPicPr/>
                        </pic:nvPicPr>
                        <pic:blipFill>
                          <a:blip r:embed="rId5" cstate="print"/>
                          <a:stretch>
                            <a:fillRect/>
                          </a:stretch>
                        </pic:blipFill>
                        <pic:spPr>
                          <a:xfrm>
                            <a:off x="6617843" y="0"/>
                            <a:ext cx="444500" cy="444500"/>
                          </a:xfrm>
                          <a:prstGeom prst="rect">
                            <a:avLst/>
                          </a:prstGeom>
                        </pic:spPr>
                      </pic:pic>
                      <wps:wsp>
                        <wps:cNvPr id="39" name="Textbox 39"/>
                        <wps:cNvSpPr txBox="1"/>
                        <wps:spPr>
                          <a:xfrm>
                            <a:off x="0" y="0"/>
                            <a:ext cx="7260590" cy="638810"/>
                          </a:xfrm>
                          <a:prstGeom prst="rect">
                            <a:avLst/>
                          </a:prstGeom>
                        </wps:spPr>
                        <wps:txbx>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wps:txbx>
                        <wps:bodyPr wrap="square" lIns="0" tIns="0" rIns="0" bIns="0" rtlCol="0">
                          <a:noAutofit/>
                        </wps:bodyPr>
                      </wps:wsp>
                    </wpg:wgp>
                  </a:graphicData>
                </a:graphic>
              </wp:anchor>
            </w:drawing>
          </mc:Choice>
          <mc:Fallback>
            <w:pict>
              <v:group style="position:absolute;margin-left:11.88pt;margin-top:777.919983pt;width:571.7pt;height:50.3pt;mso-position-horizontal-relative:page;mso-position-vertical-relative:page;z-index:15739904" id="docshapegroup29" coordorigin="238,15558" coordsize="11434,1006">
                <v:rect style="position:absolute;left:237;top:15839;width:11434;height:725" id="docshape30" filled="true" fillcolor="#45b32b" stroked="false">
                  <v:fill type="solid"/>
                </v:rect>
                <v:shape style="position:absolute;left:10659;top:15558;width:700;height:700" type="#_x0000_t75" id="docshape31" stroked="false">
                  <v:imagedata r:id="rId5" o:title=""/>
                </v:shape>
                <v:shape style="position:absolute;left:237;top:15558;width:11434;height:1006" type="#_x0000_t202" id="docshape32" filled="false" stroked="false">
                  <v:textbox inset="0,0,0,0">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v:textbox>
                  <w10:wrap type="none"/>
                </v:shape>
                <w10:wrap type="none"/>
              </v:group>
            </w:pict>
          </mc:Fallback>
        </mc:AlternateContent>
      </w:r>
      <w:r>
        <w:rPr>
          <w:i w:val="0"/>
          <w:sz w:val="20"/>
        </w:rPr>
        <w:drawing>
          <wp:inline distT="0" distB="0" distL="0" distR="0">
            <wp:extent cx="750503" cy="1129283"/>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line="276" w:lineRule="auto" w:before="1"/>
        <w:ind w:left="1121" w:right="971" w:firstLine="707"/>
        <w:jc w:val="both"/>
      </w:pPr>
      <w:r>
        <w:rPr/>
        <mc:AlternateContent>
          <mc:Choice Requires="wps">
            <w:drawing>
              <wp:anchor distT="0" distB="0" distL="0" distR="0" allowOverlap="1" layoutInCell="1" locked="0" behindDoc="0" simplePos="0" relativeHeight="15740416">
                <wp:simplePos x="0" y="0"/>
                <wp:positionH relativeFrom="page">
                  <wp:posOffset>905560</wp:posOffset>
                </wp:positionH>
                <wp:positionV relativeFrom="paragraph">
                  <wp:posOffset>-65010</wp:posOffset>
                </wp:positionV>
                <wp:extent cx="18415" cy="846582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18415" cy="8465820"/>
                        </a:xfrm>
                        <a:custGeom>
                          <a:avLst/>
                          <a:gdLst/>
                          <a:ahLst/>
                          <a:cxnLst/>
                          <a:rect l="l" t="t" r="r" b="b"/>
                          <a:pathLst>
                            <a:path w="18415" h="8465820">
                              <a:moveTo>
                                <a:pt x="18288" y="67144"/>
                              </a:moveTo>
                              <a:lnTo>
                                <a:pt x="0" y="67144"/>
                              </a:lnTo>
                              <a:lnTo>
                                <a:pt x="0" y="8465261"/>
                              </a:lnTo>
                              <a:lnTo>
                                <a:pt x="18288" y="8465261"/>
                              </a:lnTo>
                              <a:lnTo>
                                <a:pt x="18288" y="67144"/>
                              </a:lnTo>
                              <a:close/>
                            </a:path>
                            <a:path w="18415" h="8465820">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5.118960pt;width:1.45pt;height:666.6pt;mso-position-horizontal-relative:page;mso-position-vertical-relative:paragraph;z-index:15740416" id="docshape33" coordorigin="1426,-102" coordsize="29,13332" path="m1455,3l1426,3,1426,13229,1455,13229,1455,3xm1455,-102l1426,-102,1426,3,1455,3,1455,-102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40928">
                <wp:simplePos x="0" y="0"/>
                <wp:positionH relativeFrom="page">
                  <wp:posOffset>6638290</wp:posOffset>
                </wp:positionH>
                <wp:positionV relativeFrom="paragraph">
                  <wp:posOffset>-65010</wp:posOffset>
                </wp:positionV>
                <wp:extent cx="18415" cy="846582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18415" cy="8465820"/>
                        </a:xfrm>
                        <a:custGeom>
                          <a:avLst/>
                          <a:gdLst/>
                          <a:ahLst/>
                          <a:cxnLst/>
                          <a:rect l="l" t="t" r="r" b="b"/>
                          <a:pathLst>
                            <a:path w="18415" h="8465820">
                              <a:moveTo>
                                <a:pt x="18288" y="67144"/>
                              </a:moveTo>
                              <a:lnTo>
                                <a:pt x="0" y="67144"/>
                              </a:lnTo>
                              <a:lnTo>
                                <a:pt x="0" y="8465261"/>
                              </a:lnTo>
                              <a:lnTo>
                                <a:pt x="18288" y="8465261"/>
                              </a:lnTo>
                              <a:lnTo>
                                <a:pt x="18288" y="67144"/>
                              </a:lnTo>
                              <a:close/>
                            </a:path>
                            <a:path w="18415" h="8465820">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5.118960pt;width:1.45pt;height:666.6pt;mso-position-horizontal-relative:page;mso-position-vertical-relative:paragraph;z-index:15740928" id="docshape34" coordorigin="10454,-102" coordsize="29,13332" path="m10483,3l10454,3,10454,13229,10483,13229,10483,3xm10483,-102l10454,-102,10454,3,10483,3,10483,-102xe" filled="true" fillcolor="#cccccc" stroked="false">
                <v:path arrowok="t"/>
                <v:fill type="solid"/>
                <w10:wrap type="none"/>
              </v:shape>
            </w:pict>
          </mc:Fallback>
        </mc:AlternateContent>
      </w:r>
      <w:r>
        <w:rPr/>
        <w:t>El</w:t>
      </w:r>
      <w:r>
        <w:rPr>
          <w:spacing w:val="-16"/>
        </w:rPr>
        <w:t> </w:t>
      </w:r>
      <w:r>
        <w:rPr/>
        <w:t>abono</w:t>
      </w:r>
      <w:r>
        <w:rPr>
          <w:spacing w:val="-15"/>
        </w:rPr>
        <w:t> </w:t>
      </w:r>
      <w:r>
        <w:rPr/>
        <w:t>tendrá</w:t>
      </w:r>
      <w:r>
        <w:rPr>
          <w:spacing w:val="-15"/>
        </w:rPr>
        <w:t> </w:t>
      </w:r>
      <w:r>
        <w:rPr/>
        <w:t>carácter</w:t>
      </w:r>
      <w:r>
        <w:rPr>
          <w:spacing w:val="-16"/>
        </w:rPr>
        <w:t> </w:t>
      </w:r>
      <w:r>
        <w:rPr/>
        <w:t>de</w:t>
      </w:r>
      <w:r>
        <w:rPr>
          <w:spacing w:val="-15"/>
        </w:rPr>
        <w:t> </w:t>
      </w:r>
      <w:r>
        <w:rPr/>
        <w:t>pago</w:t>
      </w:r>
      <w:r>
        <w:rPr>
          <w:spacing w:val="-15"/>
        </w:rPr>
        <w:t> </w:t>
      </w:r>
      <w:r>
        <w:rPr/>
        <w:t>anticipado,</w:t>
      </w:r>
      <w:r>
        <w:rPr>
          <w:spacing w:val="-15"/>
        </w:rPr>
        <w:t> </w:t>
      </w:r>
      <w:r>
        <w:rPr/>
        <w:t>en</w:t>
      </w:r>
      <w:r>
        <w:rPr>
          <w:spacing w:val="-16"/>
        </w:rPr>
        <w:t> </w:t>
      </w:r>
      <w:r>
        <w:rPr/>
        <w:t>virtud</w:t>
      </w:r>
      <w:r>
        <w:rPr>
          <w:spacing w:val="-15"/>
        </w:rPr>
        <w:t> </w:t>
      </w:r>
      <w:r>
        <w:rPr/>
        <w:t>de</w:t>
      </w:r>
      <w:r>
        <w:rPr>
          <w:spacing w:val="-15"/>
        </w:rPr>
        <w:t> </w:t>
      </w:r>
      <w:r>
        <w:rPr/>
        <w:t>lo</w:t>
      </w:r>
      <w:r>
        <w:rPr>
          <w:spacing w:val="-16"/>
        </w:rPr>
        <w:t> </w:t>
      </w:r>
      <w:r>
        <w:rPr/>
        <w:t>dispuesto</w:t>
      </w:r>
      <w:r>
        <w:rPr>
          <w:spacing w:val="-15"/>
        </w:rPr>
        <w:t> </w:t>
      </w:r>
      <w:r>
        <w:rPr/>
        <w:t>en</w:t>
      </w:r>
      <w:r>
        <w:rPr>
          <w:spacing w:val="-15"/>
        </w:rPr>
        <w:t> </w:t>
      </w:r>
      <w:r>
        <w:rPr/>
        <w:t>el</w:t>
      </w:r>
      <w:r>
        <w:rPr>
          <w:spacing w:val="-15"/>
        </w:rPr>
        <w:t> </w:t>
      </w:r>
      <w:r>
        <w:rPr/>
        <w:t>apartado 4</w:t>
      </w:r>
      <w:r>
        <w:rPr>
          <w:spacing w:val="-6"/>
        </w:rPr>
        <w:t> </w:t>
      </w:r>
      <w:r>
        <w:rPr/>
        <w:t>del</w:t>
      </w:r>
      <w:r>
        <w:rPr>
          <w:spacing w:val="-7"/>
        </w:rPr>
        <w:t> </w:t>
      </w:r>
      <w:r>
        <w:rPr/>
        <w:t>artículo</w:t>
      </w:r>
      <w:r>
        <w:rPr>
          <w:spacing w:val="-6"/>
        </w:rPr>
        <w:t> </w:t>
      </w:r>
      <w:r>
        <w:rPr/>
        <w:t>34</w:t>
      </w:r>
      <w:r>
        <w:rPr>
          <w:spacing w:val="-7"/>
        </w:rPr>
        <w:t> </w:t>
      </w:r>
      <w:r>
        <w:rPr/>
        <w:t>de</w:t>
      </w:r>
      <w:r>
        <w:rPr>
          <w:spacing w:val="-7"/>
        </w:rPr>
        <w:t> </w:t>
      </w:r>
      <w:r>
        <w:rPr/>
        <w:t>la</w:t>
      </w:r>
      <w:r>
        <w:rPr>
          <w:spacing w:val="-6"/>
        </w:rPr>
        <w:t> </w:t>
      </w:r>
      <w:r>
        <w:rPr/>
        <w:t>Ley</w:t>
      </w:r>
      <w:r>
        <w:rPr>
          <w:spacing w:val="-6"/>
        </w:rPr>
        <w:t> </w:t>
      </w:r>
      <w:r>
        <w:rPr/>
        <w:t>38/2003,</w:t>
      </w:r>
      <w:r>
        <w:rPr>
          <w:spacing w:val="-7"/>
        </w:rPr>
        <w:t> </w:t>
      </w:r>
      <w:r>
        <w:rPr/>
        <w:t>de</w:t>
      </w:r>
      <w:r>
        <w:rPr>
          <w:spacing w:val="-7"/>
        </w:rPr>
        <w:t> </w:t>
      </w:r>
      <w:r>
        <w:rPr/>
        <w:t>17</w:t>
      </w:r>
      <w:r>
        <w:rPr>
          <w:spacing w:val="-7"/>
        </w:rPr>
        <w:t> </w:t>
      </w:r>
      <w:r>
        <w:rPr/>
        <w:t>de</w:t>
      </w:r>
      <w:r>
        <w:rPr>
          <w:spacing w:val="-7"/>
        </w:rPr>
        <w:t> </w:t>
      </w:r>
      <w:r>
        <w:rPr/>
        <w:t>noviembre,</w:t>
      </w:r>
      <w:r>
        <w:rPr>
          <w:spacing w:val="-7"/>
        </w:rPr>
        <w:t> </w:t>
      </w:r>
      <w:r>
        <w:rPr/>
        <w:t>General</w:t>
      </w:r>
      <w:r>
        <w:rPr>
          <w:spacing w:val="-7"/>
        </w:rPr>
        <w:t> </w:t>
      </w:r>
      <w:r>
        <w:rPr/>
        <w:t>de</w:t>
      </w:r>
      <w:r>
        <w:rPr>
          <w:spacing w:val="-7"/>
        </w:rPr>
        <w:t> </w:t>
      </w:r>
      <w:r>
        <w:rPr/>
        <w:t>Subvenciones</w:t>
      </w:r>
      <w:r>
        <w:rPr>
          <w:spacing w:val="-6"/>
        </w:rPr>
        <w:t> </w:t>
      </w:r>
      <w:r>
        <w:rPr/>
        <w:t>dado</w:t>
      </w:r>
      <w:r>
        <w:rPr>
          <w:spacing w:val="-7"/>
        </w:rPr>
        <w:t> </w:t>
      </w:r>
      <w:r>
        <w:rPr/>
        <w:t>el carácter</w:t>
      </w:r>
      <w:r>
        <w:rPr>
          <w:spacing w:val="-5"/>
        </w:rPr>
        <w:t> </w:t>
      </w:r>
      <w:r>
        <w:rPr/>
        <w:t>de</w:t>
      </w:r>
      <w:r>
        <w:rPr>
          <w:spacing w:val="-7"/>
        </w:rPr>
        <w:t> </w:t>
      </w:r>
      <w:r>
        <w:rPr/>
        <w:t>financiación</w:t>
      </w:r>
      <w:r>
        <w:rPr>
          <w:spacing w:val="-7"/>
        </w:rPr>
        <w:t> </w:t>
      </w:r>
      <w:r>
        <w:rPr/>
        <w:t>necesaria</w:t>
      </w:r>
      <w:r>
        <w:rPr>
          <w:spacing w:val="-4"/>
        </w:rPr>
        <w:t> </w:t>
      </w:r>
      <w:r>
        <w:rPr/>
        <w:t>para</w:t>
      </w:r>
      <w:r>
        <w:rPr>
          <w:spacing w:val="-6"/>
        </w:rPr>
        <w:t> </w:t>
      </w:r>
      <w:r>
        <w:rPr/>
        <w:t>poder</w:t>
      </w:r>
      <w:r>
        <w:rPr>
          <w:spacing w:val="-5"/>
        </w:rPr>
        <w:t> </w:t>
      </w:r>
      <w:r>
        <w:rPr/>
        <w:t>llevar</w:t>
      </w:r>
      <w:r>
        <w:rPr>
          <w:spacing w:val="-3"/>
        </w:rPr>
        <w:t> </w:t>
      </w:r>
      <w:r>
        <w:rPr/>
        <w:t>a</w:t>
      </w:r>
      <w:r>
        <w:rPr>
          <w:spacing w:val="-6"/>
        </w:rPr>
        <w:t> </w:t>
      </w:r>
      <w:r>
        <w:rPr/>
        <w:t>cabo</w:t>
      </w:r>
      <w:r>
        <w:rPr>
          <w:spacing w:val="-6"/>
        </w:rPr>
        <w:t> </w:t>
      </w:r>
      <w:r>
        <w:rPr/>
        <w:t>las</w:t>
      </w:r>
      <w:r>
        <w:rPr>
          <w:spacing w:val="-6"/>
        </w:rPr>
        <w:t> </w:t>
      </w:r>
      <w:r>
        <w:rPr/>
        <w:t>actuaciones</w:t>
      </w:r>
      <w:r>
        <w:rPr>
          <w:spacing w:val="-4"/>
        </w:rPr>
        <w:t> </w:t>
      </w:r>
      <w:r>
        <w:rPr/>
        <w:t>que</w:t>
      </w:r>
      <w:r>
        <w:rPr>
          <w:spacing w:val="-4"/>
        </w:rPr>
        <w:t> </w:t>
      </w:r>
      <w:r>
        <w:rPr/>
        <w:t>son</w:t>
      </w:r>
      <w:r>
        <w:rPr>
          <w:spacing w:val="-7"/>
        </w:rPr>
        <w:t> </w:t>
      </w:r>
      <w:r>
        <w:rPr/>
        <w:t>objeto del presente convenio.</w:t>
      </w:r>
    </w:p>
    <w:p>
      <w:pPr>
        <w:pStyle w:val="BodyText"/>
        <w:spacing w:before="39"/>
      </w:pPr>
    </w:p>
    <w:p>
      <w:pPr>
        <w:pStyle w:val="BodyText"/>
        <w:spacing w:line="276" w:lineRule="auto" w:before="1"/>
        <w:ind w:left="1121" w:right="971" w:firstLine="707"/>
        <w:jc w:val="both"/>
      </w:pPr>
      <w:r>
        <w:rPr/>
        <w:t>Dado</w:t>
      </w:r>
      <w:r>
        <w:rPr>
          <w:spacing w:val="-6"/>
        </w:rPr>
        <w:t> </w:t>
      </w:r>
      <w:r>
        <w:rPr/>
        <w:t>el</w:t>
      </w:r>
      <w:r>
        <w:rPr>
          <w:spacing w:val="-7"/>
        </w:rPr>
        <w:t> </w:t>
      </w:r>
      <w:r>
        <w:rPr/>
        <w:t>carácter</w:t>
      </w:r>
      <w:r>
        <w:rPr>
          <w:spacing w:val="-8"/>
        </w:rPr>
        <w:t> </w:t>
      </w:r>
      <w:r>
        <w:rPr/>
        <w:t>de</w:t>
      </w:r>
      <w:r>
        <w:rPr>
          <w:spacing w:val="-7"/>
        </w:rPr>
        <w:t> </w:t>
      </w:r>
      <w:r>
        <w:rPr/>
        <w:t>entidad</w:t>
      </w:r>
      <w:r>
        <w:rPr>
          <w:spacing w:val="-7"/>
        </w:rPr>
        <w:t> </w:t>
      </w:r>
      <w:r>
        <w:rPr/>
        <w:t>no</w:t>
      </w:r>
      <w:r>
        <w:rPr>
          <w:spacing w:val="-7"/>
        </w:rPr>
        <w:t> </w:t>
      </w:r>
      <w:r>
        <w:rPr/>
        <w:t>lucrativa</w:t>
      </w:r>
      <w:r>
        <w:rPr>
          <w:spacing w:val="-6"/>
        </w:rPr>
        <w:t> </w:t>
      </w:r>
      <w:r>
        <w:rPr/>
        <w:t>de</w:t>
      </w:r>
      <w:r>
        <w:rPr>
          <w:spacing w:val="-7"/>
        </w:rPr>
        <w:t> </w:t>
      </w:r>
      <w:r>
        <w:rPr/>
        <w:t>la</w:t>
      </w:r>
      <w:r>
        <w:rPr>
          <w:spacing w:val="-5"/>
        </w:rPr>
        <w:t> </w:t>
      </w:r>
      <w:r>
        <w:rPr/>
        <w:t>Entidad</w:t>
      </w:r>
      <w:r>
        <w:rPr>
          <w:spacing w:val="-6"/>
        </w:rPr>
        <w:t> </w:t>
      </w:r>
      <w:r>
        <w:rPr/>
        <w:t>Asociación</w:t>
      </w:r>
      <w:r>
        <w:rPr>
          <w:spacing w:val="40"/>
        </w:rPr>
        <w:t> </w:t>
      </w:r>
      <w:r>
        <w:rPr/>
        <w:t>de</w:t>
      </w:r>
      <w:r>
        <w:rPr>
          <w:spacing w:val="-7"/>
        </w:rPr>
        <w:t> </w:t>
      </w:r>
      <w:r>
        <w:rPr/>
        <w:t>Fuerteventura de Familias de Personas con Alzheimer y otras Demencias (AFFA) o y la naturaleza y el carácter</w:t>
      </w:r>
      <w:r>
        <w:rPr>
          <w:spacing w:val="-1"/>
        </w:rPr>
        <w:t> </w:t>
      </w:r>
      <w:r>
        <w:rPr/>
        <w:t>del</w:t>
      </w:r>
      <w:r>
        <w:rPr>
          <w:spacing w:val="-5"/>
        </w:rPr>
        <w:t> </w:t>
      </w:r>
      <w:r>
        <w:rPr/>
        <w:t>proyecto</w:t>
      </w:r>
      <w:r>
        <w:rPr>
          <w:spacing w:val="-4"/>
        </w:rPr>
        <w:t> </w:t>
      </w:r>
      <w:r>
        <w:rPr/>
        <w:t>de</w:t>
      </w:r>
      <w:r>
        <w:rPr>
          <w:spacing w:val="-4"/>
        </w:rPr>
        <w:t> </w:t>
      </w:r>
      <w:r>
        <w:rPr/>
        <w:t>acción</w:t>
      </w:r>
      <w:r>
        <w:rPr>
          <w:spacing w:val="-2"/>
        </w:rPr>
        <w:t> </w:t>
      </w:r>
      <w:r>
        <w:rPr/>
        <w:t>social</w:t>
      </w:r>
      <w:r>
        <w:rPr>
          <w:spacing w:val="-3"/>
        </w:rPr>
        <w:t> </w:t>
      </w:r>
      <w:r>
        <w:rPr/>
        <w:t>objeto</w:t>
      </w:r>
      <w:r>
        <w:rPr>
          <w:spacing w:val="-1"/>
        </w:rPr>
        <w:t> </w:t>
      </w:r>
      <w:r>
        <w:rPr/>
        <w:t>de</w:t>
      </w:r>
      <w:r>
        <w:rPr>
          <w:spacing w:val="-2"/>
        </w:rPr>
        <w:t> </w:t>
      </w:r>
      <w:r>
        <w:rPr/>
        <w:t>subvención, se</w:t>
      </w:r>
      <w:r>
        <w:rPr>
          <w:spacing w:val="-4"/>
        </w:rPr>
        <w:t> </w:t>
      </w:r>
      <w:r>
        <w:rPr/>
        <w:t>le</w:t>
      </w:r>
      <w:r>
        <w:rPr>
          <w:spacing w:val="-2"/>
        </w:rPr>
        <w:t> </w:t>
      </w:r>
      <w:r>
        <w:rPr/>
        <w:t>exime</w:t>
      </w:r>
      <w:r>
        <w:rPr>
          <w:spacing w:val="-4"/>
        </w:rPr>
        <w:t> </w:t>
      </w:r>
      <w:r>
        <w:rPr/>
        <w:t>expresamente</w:t>
      </w:r>
      <w:r>
        <w:rPr>
          <w:spacing w:val="-4"/>
        </w:rPr>
        <w:t> </w:t>
      </w:r>
      <w:r>
        <w:rPr/>
        <w:t>de la obligación de garantizar la</w:t>
      </w:r>
      <w:r>
        <w:rPr>
          <w:spacing w:val="-1"/>
        </w:rPr>
        <w:t> </w:t>
      </w:r>
      <w:r>
        <w:rPr/>
        <w:t>percepción anticipada de</w:t>
      </w:r>
      <w:r>
        <w:rPr>
          <w:spacing w:val="-1"/>
        </w:rPr>
        <w:t> </w:t>
      </w:r>
      <w:r>
        <w:rPr/>
        <w:t>la subvención, de</w:t>
      </w:r>
      <w:r>
        <w:rPr>
          <w:spacing w:val="-3"/>
        </w:rPr>
        <w:t> </w:t>
      </w:r>
      <w:r>
        <w:rPr/>
        <w:t>conformidad con el apartado 2,d del artículo 42 del Real Decreto 887/2006, de 21 de julio, por el que se aprueba</w:t>
      </w:r>
      <w:r>
        <w:rPr>
          <w:spacing w:val="-8"/>
        </w:rPr>
        <w:t> </w:t>
      </w:r>
      <w:r>
        <w:rPr/>
        <w:t>el</w:t>
      </w:r>
      <w:r>
        <w:rPr>
          <w:spacing w:val="-8"/>
        </w:rPr>
        <w:t> </w:t>
      </w:r>
      <w:r>
        <w:rPr/>
        <w:t>Reglamento</w:t>
      </w:r>
      <w:r>
        <w:rPr>
          <w:spacing w:val="-9"/>
        </w:rPr>
        <w:t> </w:t>
      </w:r>
      <w:r>
        <w:rPr/>
        <w:t>de</w:t>
      </w:r>
      <w:r>
        <w:rPr>
          <w:spacing w:val="-7"/>
        </w:rPr>
        <w:t> </w:t>
      </w:r>
      <w:r>
        <w:rPr/>
        <w:t>la</w:t>
      </w:r>
      <w:r>
        <w:rPr>
          <w:spacing w:val="-7"/>
        </w:rPr>
        <w:t> </w:t>
      </w:r>
      <w:r>
        <w:rPr/>
        <w:t>Ley</w:t>
      </w:r>
      <w:r>
        <w:rPr>
          <w:spacing w:val="-7"/>
        </w:rPr>
        <w:t> </w:t>
      </w:r>
      <w:r>
        <w:rPr/>
        <w:t>38/2003,</w:t>
      </w:r>
      <w:r>
        <w:rPr>
          <w:spacing w:val="-6"/>
        </w:rPr>
        <w:t> </w:t>
      </w:r>
      <w:r>
        <w:rPr/>
        <w:t>de</w:t>
      </w:r>
      <w:r>
        <w:rPr>
          <w:spacing w:val="-9"/>
        </w:rPr>
        <w:t> </w:t>
      </w:r>
      <w:r>
        <w:rPr/>
        <w:t>17</w:t>
      </w:r>
      <w:r>
        <w:rPr>
          <w:spacing w:val="-8"/>
        </w:rPr>
        <w:t> </w:t>
      </w:r>
      <w:r>
        <w:rPr/>
        <w:t>de</w:t>
      </w:r>
      <w:r>
        <w:rPr>
          <w:spacing w:val="-7"/>
        </w:rPr>
        <w:t> </w:t>
      </w:r>
      <w:r>
        <w:rPr/>
        <w:t>noviembre,</w:t>
      </w:r>
      <w:r>
        <w:rPr>
          <w:spacing w:val="-9"/>
        </w:rPr>
        <w:t> </w:t>
      </w:r>
      <w:r>
        <w:rPr/>
        <w:t>General</w:t>
      </w:r>
      <w:r>
        <w:rPr>
          <w:spacing w:val="-8"/>
        </w:rPr>
        <w:t> </w:t>
      </w:r>
      <w:r>
        <w:rPr/>
        <w:t>de</w:t>
      </w:r>
      <w:r>
        <w:rPr>
          <w:spacing w:val="-9"/>
        </w:rPr>
        <w:t> </w:t>
      </w:r>
      <w:r>
        <w:rPr/>
        <w:t>Subvenciones.</w:t>
      </w:r>
    </w:p>
    <w:p>
      <w:pPr>
        <w:pStyle w:val="BodyText"/>
      </w:pPr>
    </w:p>
    <w:p>
      <w:pPr>
        <w:pStyle w:val="BodyText"/>
        <w:spacing w:before="74"/>
      </w:pPr>
    </w:p>
    <w:p>
      <w:pPr>
        <w:pStyle w:val="BodyText"/>
        <w:spacing w:line="276" w:lineRule="auto"/>
        <w:ind w:left="1121" w:right="972"/>
        <w:jc w:val="both"/>
      </w:pPr>
      <w:r>
        <w:rPr>
          <w:b/>
        </w:rPr>
        <w:t>QUINTA. - JUSTIFICACIÓN DE LA SUBVENCIÓN. - </w:t>
      </w:r>
      <w:r>
        <w:rPr/>
        <w:t>La justificación de</w:t>
      </w:r>
      <w:r>
        <w:rPr>
          <w:spacing w:val="-1"/>
        </w:rPr>
        <w:t> </w:t>
      </w:r>
      <w:r>
        <w:rPr/>
        <w:t>la subvención se realizará de una sola vez, antes del 31 de enero de 2026, debiendo presentar a través de la sede electrónica del Ayuntamiento la siguiente documentación:</w:t>
      </w:r>
    </w:p>
    <w:p>
      <w:pPr>
        <w:pStyle w:val="BodyText"/>
        <w:spacing w:before="38"/>
      </w:pPr>
    </w:p>
    <w:p>
      <w:pPr>
        <w:pStyle w:val="ListParagraph"/>
        <w:numPr>
          <w:ilvl w:val="0"/>
          <w:numId w:val="1"/>
        </w:numPr>
        <w:tabs>
          <w:tab w:pos="1841" w:val="left" w:leader="none"/>
        </w:tabs>
        <w:spacing w:line="276" w:lineRule="auto" w:before="0" w:after="0"/>
        <w:ind w:left="1841" w:right="974" w:hanging="360"/>
        <w:jc w:val="both"/>
        <w:rPr>
          <w:i/>
          <w:sz w:val="22"/>
        </w:rPr>
      </w:pPr>
      <w:r>
        <w:rPr>
          <w:i/>
          <w:sz w:val="22"/>
        </w:rPr>
        <w:t>Una</w:t>
      </w:r>
      <w:r>
        <w:rPr>
          <w:i/>
          <w:spacing w:val="-9"/>
          <w:sz w:val="22"/>
        </w:rPr>
        <w:t> </w:t>
      </w:r>
      <w:r>
        <w:rPr>
          <w:i/>
          <w:sz w:val="22"/>
        </w:rPr>
        <w:t>memoria</w:t>
      </w:r>
      <w:r>
        <w:rPr>
          <w:i/>
          <w:spacing w:val="-12"/>
          <w:sz w:val="22"/>
        </w:rPr>
        <w:t> </w:t>
      </w:r>
      <w:r>
        <w:rPr>
          <w:i/>
          <w:sz w:val="22"/>
        </w:rPr>
        <w:t>técnica</w:t>
      </w:r>
      <w:r>
        <w:rPr>
          <w:i/>
          <w:spacing w:val="-9"/>
          <w:sz w:val="22"/>
        </w:rPr>
        <w:t> </w:t>
      </w:r>
      <w:r>
        <w:rPr>
          <w:i/>
          <w:sz w:val="22"/>
        </w:rPr>
        <w:t>en</w:t>
      </w:r>
      <w:r>
        <w:rPr>
          <w:i/>
          <w:spacing w:val="-14"/>
          <w:sz w:val="22"/>
        </w:rPr>
        <w:t> </w:t>
      </w:r>
      <w:r>
        <w:rPr>
          <w:i/>
          <w:sz w:val="22"/>
        </w:rPr>
        <w:t>la</w:t>
      </w:r>
      <w:r>
        <w:rPr>
          <w:i/>
          <w:spacing w:val="-9"/>
          <w:sz w:val="22"/>
        </w:rPr>
        <w:t> </w:t>
      </w:r>
      <w:r>
        <w:rPr>
          <w:i/>
          <w:sz w:val="22"/>
        </w:rPr>
        <w:t>que</w:t>
      </w:r>
      <w:r>
        <w:rPr>
          <w:i/>
          <w:spacing w:val="-9"/>
          <w:sz w:val="22"/>
        </w:rPr>
        <w:t> </w:t>
      </w:r>
      <w:r>
        <w:rPr>
          <w:i/>
          <w:sz w:val="22"/>
        </w:rPr>
        <w:t>se</w:t>
      </w:r>
      <w:r>
        <w:rPr>
          <w:i/>
          <w:spacing w:val="-9"/>
          <w:sz w:val="22"/>
        </w:rPr>
        <w:t> </w:t>
      </w:r>
      <w:r>
        <w:rPr>
          <w:i/>
          <w:sz w:val="22"/>
        </w:rPr>
        <w:t>detalle</w:t>
      </w:r>
      <w:r>
        <w:rPr>
          <w:i/>
          <w:spacing w:val="-9"/>
          <w:sz w:val="22"/>
        </w:rPr>
        <w:t> </w:t>
      </w:r>
      <w:r>
        <w:rPr>
          <w:i/>
          <w:sz w:val="22"/>
        </w:rPr>
        <w:t>el</w:t>
      </w:r>
      <w:r>
        <w:rPr>
          <w:i/>
          <w:spacing w:val="-10"/>
          <w:sz w:val="22"/>
        </w:rPr>
        <w:t> </w:t>
      </w:r>
      <w:r>
        <w:rPr>
          <w:i/>
          <w:sz w:val="22"/>
        </w:rPr>
        <w:t>cumplimiento</w:t>
      </w:r>
      <w:r>
        <w:rPr>
          <w:i/>
          <w:spacing w:val="-9"/>
          <w:sz w:val="22"/>
        </w:rPr>
        <w:t> </w:t>
      </w:r>
      <w:r>
        <w:rPr>
          <w:i/>
          <w:sz w:val="22"/>
        </w:rPr>
        <w:t>de</w:t>
      </w:r>
      <w:r>
        <w:rPr>
          <w:i/>
          <w:spacing w:val="-9"/>
          <w:sz w:val="22"/>
        </w:rPr>
        <w:t> </w:t>
      </w:r>
      <w:r>
        <w:rPr>
          <w:i/>
          <w:sz w:val="22"/>
        </w:rPr>
        <w:t>la</w:t>
      </w:r>
      <w:r>
        <w:rPr>
          <w:i/>
          <w:spacing w:val="-11"/>
          <w:sz w:val="22"/>
        </w:rPr>
        <w:t> </w:t>
      </w:r>
      <w:r>
        <w:rPr>
          <w:i/>
          <w:sz w:val="22"/>
        </w:rPr>
        <w:t>finalidad</w:t>
      </w:r>
      <w:r>
        <w:rPr>
          <w:i/>
          <w:spacing w:val="-9"/>
          <w:sz w:val="22"/>
        </w:rPr>
        <w:t> </w:t>
      </w:r>
      <w:r>
        <w:rPr>
          <w:i/>
          <w:sz w:val="22"/>
        </w:rPr>
        <w:t>que</w:t>
      </w:r>
      <w:r>
        <w:rPr>
          <w:i/>
          <w:spacing w:val="-9"/>
          <w:sz w:val="22"/>
        </w:rPr>
        <w:t> </w:t>
      </w:r>
      <w:r>
        <w:rPr>
          <w:i/>
          <w:sz w:val="22"/>
        </w:rPr>
        <w:t>motivó la</w:t>
      </w:r>
      <w:r>
        <w:rPr>
          <w:i/>
          <w:spacing w:val="-2"/>
          <w:sz w:val="22"/>
        </w:rPr>
        <w:t> </w:t>
      </w:r>
      <w:r>
        <w:rPr>
          <w:i/>
          <w:sz w:val="22"/>
        </w:rPr>
        <w:t>concesión</w:t>
      </w:r>
      <w:r>
        <w:rPr>
          <w:i/>
          <w:spacing w:val="-4"/>
          <w:sz w:val="22"/>
        </w:rPr>
        <w:t> </w:t>
      </w:r>
      <w:r>
        <w:rPr>
          <w:i/>
          <w:sz w:val="22"/>
        </w:rPr>
        <w:t>de</w:t>
      </w:r>
      <w:r>
        <w:rPr>
          <w:i/>
          <w:spacing w:val="-4"/>
          <w:sz w:val="22"/>
        </w:rPr>
        <w:t> </w:t>
      </w:r>
      <w:r>
        <w:rPr>
          <w:i/>
          <w:sz w:val="22"/>
        </w:rPr>
        <w:t>la</w:t>
      </w:r>
      <w:r>
        <w:rPr>
          <w:i/>
          <w:spacing w:val="-2"/>
          <w:sz w:val="22"/>
        </w:rPr>
        <w:t> </w:t>
      </w:r>
      <w:r>
        <w:rPr>
          <w:i/>
          <w:sz w:val="22"/>
        </w:rPr>
        <w:t>ayuda</w:t>
      </w:r>
      <w:r>
        <w:rPr>
          <w:i/>
          <w:spacing w:val="-5"/>
          <w:sz w:val="22"/>
        </w:rPr>
        <w:t> </w:t>
      </w:r>
      <w:r>
        <w:rPr>
          <w:i/>
          <w:sz w:val="22"/>
        </w:rPr>
        <w:t>y</w:t>
      </w:r>
      <w:r>
        <w:rPr>
          <w:i/>
          <w:spacing w:val="-4"/>
          <w:sz w:val="22"/>
        </w:rPr>
        <w:t> </w:t>
      </w:r>
      <w:r>
        <w:rPr>
          <w:i/>
          <w:sz w:val="22"/>
        </w:rPr>
        <w:t>la</w:t>
      </w:r>
      <w:r>
        <w:rPr>
          <w:i/>
          <w:spacing w:val="-4"/>
          <w:sz w:val="22"/>
        </w:rPr>
        <w:t> </w:t>
      </w:r>
      <w:r>
        <w:rPr>
          <w:i/>
          <w:sz w:val="22"/>
        </w:rPr>
        <w:t>aplicación</w:t>
      </w:r>
      <w:r>
        <w:rPr>
          <w:i/>
          <w:spacing w:val="-2"/>
          <w:sz w:val="22"/>
        </w:rPr>
        <w:t> </w:t>
      </w:r>
      <w:r>
        <w:rPr>
          <w:i/>
          <w:sz w:val="22"/>
        </w:rPr>
        <w:t>de</w:t>
      </w:r>
      <w:r>
        <w:rPr>
          <w:i/>
          <w:spacing w:val="-4"/>
          <w:sz w:val="22"/>
        </w:rPr>
        <w:t> </w:t>
      </w:r>
      <w:r>
        <w:rPr>
          <w:i/>
          <w:sz w:val="22"/>
        </w:rPr>
        <w:t>los</w:t>
      </w:r>
      <w:r>
        <w:rPr>
          <w:i/>
          <w:spacing w:val="-4"/>
          <w:sz w:val="22"/>
        </w:rPr>
        <w:t> </w:t>
      </w:r>
      <w:r>
        <w:rPr>
          <w:i/>
          <w:sz w:val="22"/>
        </w:rPr>
        <w:t>fondos</w:t>
      </w:r>
      <w:r>
        <w:rPr>
          <w:i/>
          <w:spacing w:val="-4"/>
          <w:sz w:val="22"/>
        </w:rPr>
        <w:t> </w:t>
      </w:r>
      <w:r>
        <w:rPr>
          <w:i/>
          <w:sz w:val="22"/>
        </w:rPr>
        <w:t>recibidos,</w:t>
      </w:r>
      <w:r>
        <w:rPr>
          <w:i/>
          <w:spacing w:val="-3"/>
          <w:sz w:val="22"/>
        </w:rPr>
        <w:t> </w:t>
      </w:r>
      <w:r>
        <w:rPr>
          <w:i/>
          <w:sz w:val="22"/>
        </w:rPr>
        <w:t>recogiendo</w:t>
      </w:r>
      <w:r>
        <w:rPr>
          <w:i/>
          <w:spacing w:val="-2"/>
          <w:sz w:val="22"/>
        </w:rPr>
        <w:t> </w:t>
      </w:r>
      <w:r>
        <w:rPr>
          <w:i/>
          <w:sz w:val="22"/>
        </w:rPr>
        <w:t>toda</w:t>
      </w:r>
      <w:r>
        <w:rPr>
          <w:i/>
          <w:spacing w:val="-4"/>
          <w:sz w:val="22"/>
        </w:rPr>
        <w:t> </w:t>
      </w:r>
      <w:r>
        <w:rPr>
          <w:i/>
          <w:sz w:val="22"/>
        </w:rPr>
        <w:t>la información</w:t>
      </w:r>
      <w:r>
        <w:rPr>
          <w:i/>
          <w:spacing w:val="-1"/>
          <w:sz w:val="22"/>
        </w:rPr>
        <w:t> </w:t>
      </w:r>
      <w:r>
        <w:rPr>
          <w:i/>
          <w:sz w:val="22"/>
        </w:rPr>
        <w:t>sobre su</w:t>
      </w:r>
      <w:r>
        <w:rPr>
          <w:i/>
          <w:spacing w:val="-1"/>
          <w:sz w:val="22"/>
        </w:rPr>
        <w:t> </w:t>
      </w:r>
      <w:r>
        <w:rPr>
          <w:i/>
          <w:sz w:val="22"/>
        </w:rPr>
        <w:t>desarrollo y conclusiones, acompañando recortes de prensa, programas,</w:t>
      </w:r>
      <w:r>
        <w:rPr>
          <w:i/>
          <w:spacing w:val="-16"/>
          <w:sz w:val="22"/>
        </w:rPr>
        <w:t> </w:t>
      </w:r>
      <w:r>
        <w:rPr>
          <w:i/>
          <w:sz w:val="22"/>
        </w:rPr>
        <w:t>carteles</w:t>
      </w:r>
      <w:r>
        <w:rPr>
          <w:i/>
          <w:spacing w:val="-15"/>
          <w:sz w:val="22"/>
        </w:rPr>
        <w:t> </w:t>
      </w:r>
      <w:r>
        <w:rPr>
          <w:i/>
          <w:sz w:val="22"/>
        </w:rPr>
        <w:t>anunciadores,</w:t>
      </w:r>
      <w:r>
        <w:rPr>
          <w:i/>
          <w:spacing w:val="-15"/>
          <w:sz w:val="22"/>
        </w:rPr>
        <w:t> </w:t>
      </w:r>
      <w:r>
        <w:rPr>
          <w:i/>
          <w:sz w:val="22"/>
        </w:rPr>
        <w:t>así</w:t>
      </w:r>
      <w:r>
        <w:rPr>
          <w:i/>
          <w:spacing w:val="-16"/>
          <w:sz w:val="22"/>
        </w:rPr>
        <w:t> </w:t>
      </w:r>
      <w:r>
        <w:rPr>
          <w:i/>
          <w:sz w:val="22"/>
        </w:rPr>
        <w:t>como</w:t>
      </w:r>
      <w:r>
        <w:rPr>
          <w:i/>
          <w:spacing w:val="-15"/>
          <w:sz w:val="22"/>
        </w:rPr>
        <w:t> </w:t>
      </w:r>
      <w:r>
        <w:rPr>
          <w:i/>
          <w:sz w:val="22"/>
        </w:rPr>
        <w:t>cuanta</w:t>
      </w:r>
      <w:r>
        <w:rPr>
          <w:i/>
          <w:spacing w:val="-15"/>
          <w:sz w:val="22"/>
        </w:rPr>
        <w:t> </w:t>
      </w:r>
      <w:r>
        <w:rPr>
          <w:i/>
          <w:sz w:val="22"/>
        </w:rPr>
        <w:t>documentación</w:t>
      </w:r>
      <w:r>
        <w:rPr>
          <w:i/>
          <w:spacing w:val="-15"/>
          <w:sz w:val="22"/>
        </w:rPr>
        <w:t> </w:t>
      </w:r>
      <w:r>
        <w:rPr>
          <w:i/>
          <w:sz w:val="22"/>
        </w:rPr>
        <w:t>gráfica</w:t>
      </w:r>
      <w:r>
        <w:rPr>
          <w:i/>
          <w:spacing w:val="-16"/>
          <w:sz w:val="22"/>
        </w:rPr>
        <w:t> </w:t>
      </w:r>
      <w:r>
        <w:rPr>
          <w:i/>
          <w:sz w:val="22"/>
        </w:rPr>
        <w:t>y</w:t>
      </w:r>
      <w:r>
        <w:rPr>
          <w:i/>
          <w:spacing w:val="-15"/>
          <w:sz w:val="22"/>
        </w:rPr>
        <w:t> </w:t>
      </w:r>
      <w:r>
        <w:rPr>
          <w:i/>
          <w:sz w:val="22"/>
        </w:rPr>
        <w:t>escrita se haya elaborado, referente al programa subvencionado.</w:t>
      </w:r>
    </w:p>
    <w:p>
      <w:pPr>
        <w:pStyle w:val="BodyText"/>
        <w:spacing w:before="35"/>
      </w:pPr>
    </w:p>
    <w:p>
      <w:pPr>
        <w:pStyle w:val="ListParagraph"/>
        <w:numPr>
          <w:ilvl w:val="0"/>
          <w:numId w:val="1"/>
        </w:numPr>
        <w:tabs>
          <w:tab w:pos="1840" w:val="left" w:leader="none"/>
        </w:tabs>
        <w:spacing w:line="240" w:lineRule="auto" w:before="1" w:after="0"/>
        <w:ind w:left="1840" w:right="0" w:hanging="359"/>
        <w:jc w:val="left"/>
        <w:rPr>
          <w:i/>
          <w:sz w:val="22"/>
        </w:rPr>
      </w:pPr>
      <w:r>
        <w:rPr>
          <w:i/>
          <w:sz w:val="22"/>
        </w:rPr>
        <w:t>Una</w:t>
      </w:r>
      <w:r>
        <w:rPr>
          <w:i/>
          <w:spacing w:val="-7"/>
          <w:sz w:val="22"/>
        </w:rPr>
        <w:t> </w:t>
      </w:r>
      <w:r>
        <w:rPr>
          <w:i/>
          <w:sz w:val="22"/>
        </w:rPr>
        <w:t>memoria</w:t>
      </w:r>
      <w:r>
        <w:rPr>
          <w:i/>
          <w:spacing w:val="-5"/>
          <w:sz w:val="22"/>
        </w:rPr>
        <w:t> </w:t>
      </w:r>
      <w:r>
        <w:rPr>
          <w:i/>
          <w:sz w:val="22"/>
        </w:rPr>
        <w:t>económica</w:t>
      </w:r>
      <w:r>
        <w:rPr>
          <w:i/>
          <w:spacing w:val="-8"/>
          <w:sz w:val="22"/>
        </w:rPr>
        <w:t> </w:t>
      </w:r>
      <w:r>
        <w:rPr>
          <w:i/>
          <w:sz w:val="22"/>
        </w:rPr>
        <w:t>justificativa</w:t>
      </w:r>
      <w:r>
        <w:rPr>
          <w:i/>
          <w:spacing w:val="-7"/>
          <w:sz w:val="22"/>
        </w:rPr>
        <w:t> </w:t>
      </w:r>
      <w:r>
        <w:rPr>
          <w:i/>
          <w:sz w:val="22"/>
        </w:rPr>
        <w:t>del</w:t>
      </w:r>
      <w:r>
        <w:rPr>
          <w:i/>
          <w:spacing w:val="-5"/>
          <w:sz w:val="22"/>
        </w:rPr>
        <w:t> </w:t>
      </w:r>
      <w:r>
        <w:rPr>
          <w:i/>
          <w:sz w:val="22"/>
        </w:rPr>
        <w:t>coste</w:t>
      </w:r>
      <w:r>
        <w:rPr>
          <w:i/>
          <w:spacing w:val="-5"/>
          <w:sz w:val="22"/>
        </w:rPr>
        <w:t> </w:t>
      </w:r>
      <w:r>
        <w:rPr>
          <w:i/>
          <w:sz w:val="22"/>
        </w:rPr>
        <w:t>de</w:t>
      </w:r>
      <w:r>
        <w:rPr>
          <w:i/>
          <w:spacing w:val="-9"/>
          <w:sz w:val="22"/>
        </w:rPr>
        <w:t> </w:t>
      </w:r>
      <w:r>
        <w:rPr>
          <w:i/>
          <w:sz w:val="22"/>
        </w:rPr>
        <w:t>las</w:t>
      </w:r>
      <w:r>
        <w:rPr>
          <w:i/>
          <w:spacing w:val="-5"/>
          <w:sz w:val="22"/>
        </w:rPr>
        <w:t> </w:t>
      </w:r>
      <w:r>
        <w:rPr>
          <w:i/>
          <w:sz w:val="22"/>
        </w:rPr>
        <w:t>actividades</w:t>
      </w:r>
      <w:r>
        <w:rPr>
          <w:i/>
          <w:spacing w:val="-4"/>
          <w:sz w:val="22"/>
        </w:rPr>
        <w:t> </w:t>
      </w:r>
      <w:r>
        <w:rPr>
          <w:i/>
          <w:sz w:val="22"/>
        </w:rPr>
        <w:t>que</w:t>
      </w:r>
      <w:r>
        <w:rPr>
          <w:i/>
          <w:spacing w:val="-6"/>
          <w:sz w:val="22"/>
        </w:rPr>
        <w:t> </w:t>
      </w:r>
      <w:r>
        <w:rPr>
          <w:i/>
          <w:spacing w:val="-2"/>
          <w:sz w:val="22"/>
        </w:rPr>
        <w:t>contendrá:</w:t>
      </w:r>
    </w:p>
    <w:p>
      <w:pPr>
        <w:pStyle w:val="BodyText"/>
        <w:spacing w:before="73"/>
      </w:pPr>
    </w:p>
    <w:p>
      <w:pPr>
        <w:pStyle w:val="ListParagraph"/>
        <w:numPr>
          <w:ilvl w:val="1"/>
          <w:numId w:val="1"/>
        </w:numPr>
        <w:tabs>
          <w:tab w:pos="2594" w:val="left" w:leader="none"/>
        </w:tabs>
        <w:spacing w:line="276" w:lineRule="auto" w:before="0" w:after="0"/>
        <w:ind w:left="2594" w:right="975" w:hanging="341"/>
        <w:jc w:val="both"/>
        <w:rPr>
          <w:i/>
          <w:sz w:val="22"/>
        </w:rPr>
      </w:pPr>
      <w:r>
        <w:rPr>
          <w:i/>
          <w:sz w:val="22"/>
        </w:rPr>
        <mc:AlternateContent>
          <mc:Choice Requires="wps">
            <w:drawing>
              <wp:anchor distT="0" distB="0" distL="0" distR="0" allowOverlap="1" layoutInCell="1" locked="0" behindDoc="0" simplePos="0" relativeHeight="15741440">
                <wp:simplePos x="0" y="0"/>
                <wp:positionH relativeFrom="page">
                  <wp:posOffset>6966436</wp:posOffset>
                </wp:positionH>
                <wp:positionV relativeFrom="paragraph">
                  <wp:posOffset>407368</wp:posOffset>
                </wp:positionV>
                <wp:extent cx="263525" cy="323342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7</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32.076279pt;width:20.75pt;height:254.6pt;mso-position-horizontal-relative:page;mso-position-vertical-relative:paragraph;z-index:15741440" type="#_x0000_t202" id="docshape35"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7</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i/>
          <w:sz w:val="22"/>
        </w:rPr>
        <w:t>Una relación clasificada de los gastos de los servicios y actividades mediante la presentación de facturas originales de gastos efectivamente realizados,</w:t>
      </w:r>
      <w:r>
        <w:rPr>
          <w:i/>
          <w:spacing w:val="-6"/>
          <w:sz w:val="22"/>
        </w:rPr>
        <w:t> </w:t>
      </w:r>
      <w:r>
        <w:rPr>
          <w:i/>
          <w:sz w:val="22"/>
        </w:rPr>
        <w:t>y</w:t>
      </w:r>
      <w:r>
        <w:rPr>
          <w:i/>
          <w:spacing w:val="-7"/>
          <w:sz w:val="22"/>
        </w:rPr>
        <w:t> </w:t>
      </w:r>
      <w:r>
        <w:rPr>
          <w:i/>
          <w:sz w:val="22"/>
        </w:rPr>
        <w:t>demás</w:t>
      </w:r>
      <w:r>
        <w:rPr>
          <w:i/>
          <w:spacing w:val="-7"/>
          <w:sz w:val="22"/>
        </w:rPr>
        <w:t> </w:t>
      </w:r>
      <w:r>
        <w:rPr>
          <w:i/>
          <w:sz w:val="22"/>
        </w:rPr>
        <w:t>documentos</w:t>
      </w:r>
      <w:r>
        <w:rPr>
          <w:i/>
          <w:spacing w:val="-7"/>
          <w:sz w:val="22"/>
        </w:rPr>
        <w:t> </w:t>
      </w:r>
      <w:r>
        <w:rPr>
          <w:i/>
          <w:sz w:val="22"/>
        </w:rPr>
        <w:t>con</w:t>
      </w:r>
      <w:r>
        <w:rPr>
          <w:i/>
          <w:spacing w:val="-8"/>
          <w:sz w:val="22"/>
        </w:rPr>
        <w:t> </w:t>
      </w:r>
      <w:r>
        <w:rPr>
          <w:i/>
          <w:sz w:val="22"/>
        </w:rPr>
        <w:t>valor</w:t>
      </w:r>
      <w:r>
        <w:rPr>
          <w:i/>
          <w:spacing w:val="-4"/>
          <w:sz w:val="22"/>
        </w:rPr>
        <w:t> </w:t>
      </w:r>
      <w:r>
        <w:rPr>
          <w:i/>
          <w:sz w:val="22"/>
        </w:rPr>
        <w:t>probatorio</w:t>
      </w:r>
      <w:r>
        <w:rPr>
          <w:i/>
          <w:spacing w:val="-8"/>
          <w:sz w:val="22"/>
        </w:rPr>
        <w:t> </w:t>
      </w:r>
      <w:r>
        <w:rPr>
          <w:i/>
          <w:sz w:val="22"/>
        </w:rPr>
        <w:t>en</w:t>
      </w:r>
      <w:r>
        <w:rPr>
          <w:i/>
          <w:spacing w:val="-5"/>
          <w:sz w:val="22"/>
        </w:rPr>
        <w:t> </w:t>
      </w:r>
      <w:r>
        <w:rPr>
          <w:i/>
          <w:sz w:val="22"/>
        </w:rPr>
        <w:t>el</w:t>
      </w:r>
      <w:r>
        <w:rPr>
          <w:i/>
          <w:spacing w:val="-8"/>
          <w:sz w:val="22"/>
        </w:rPr>
        <w:t> </w:t>
      </w:r>
      <w:r>
        <w:rPr>
          <w:i/>
          <w:sz w:val="22"/>
        </w:rPr>
        <w:t>tráfico</w:t>
      </w:r>
      <w:r>
        <w:rPr>
          <w:i/>
          <w:spacing w:val="-10"/>
          <w:sz w:val="22"/>
        </w:rPr>
        <w:t> </w:t>
      </w:r>
      <w:r>
        <w:rPr>
          <w:i/>
          <w:sz w:val="22"/>
        </w:rPr>
        <w:t>mercantil o con eficacia administrativa en original, que deberán cumplir con los requisitos exigidos en la legislación vigente: nombre, dirección, NIF o CIF del expendedor, descripción detallada del gasto, contraprestación total con su correspondiente IGIC en su caso y datos identificativos y CIF de la entidad</w:t>
      </w:r>
      <w:r>
        <w:rPr>
          <w:i/>
          <w:spacing w:val="-5"/>
          <w:sz w:val="22"/>
        </w:rPr>
        <w:t> </w:t>
      </w:r>
      <w:r>
        <w:rPr>
          <w:i/>
          <w:sz w:val="22"/>
        </w:rPr>
        <w:t>que</w:t>
      </w:r>
      <w:r>
        <w:rPr>
          <w:i/>
          <w:spacing w:val="-5"/>
          <w:sz w:val="22"/>
        </w:rPr>
        <w:t> </w:t>
      </w:r>
      <w:r>
        <w:rPr>
          <w:i/>
          <w:sz w:val="22"/>
        </w:rPr>
        <w:t>realiza</w:t>
      </w:r>
      <w:r>
        <w:rPr>
          <w:i/>
          <w:spacing w:val="-5"/>
          <w:sz w:val="22"/>
        </w:rPr>
        <w:t> </w:t>
      </w:r>
      <w:r>
        <w:rPr>
          <w:i/>
          <w:sz w:val="22"/>
        </w:rPr>
        <w:t>el</w:t>
      </w:r>
      <w:r>
        <w:rPr>
          <w:i/>
          <w:spacing w:val="-6"/>
          <w:sz w:val="22"/>
        </w:rPr>
        <w:t> </w:t>
      </w:r>
      <w:r>
        <w:rPr>
          <w:i/>
          <w:sz w:val="22"/>
        </w:rPr>
        <w:t>gasto</w:t>
      </w:r>
      <w:r>
        <w:rPr>
          <w:i/>
          <w:spacing w:val="-5"/>
          <w:sz w:val="22"/>
        </w:rPr>
        <w:t> </w:t>
      </w:r>
      <w:r>
        <w:rPr>
          <w:i/>
          <w:sz w:val="22"/>
        </w:rPr>
        <w:t>y</w:t>
      </w:r>
      <w:r>
        <w:rPr>
          <w:i/>
          <w:spacing w:val="-5"/>
          <w:sz w:val="22"/>
        </w:rPr>
        <w:t> </w:t>
      </w:r>
      <w:r>
        <w:rPr>
          <w:i/>
          <w:sz w:val="22"/>
        </w:rPr>
        <w:t>documentación</w:t>
      </w:r>
      <w:r>
        <w:rPr>
          <w:i/>
          <w:spacing w:val="-5"/>
          <w:sz w:val="22"/>
        </w:rPr>
        <w:t> </w:t>
      </w:r>
      <w:r>
        <w:rPr>
          <w:i/>
          <w:sz w:val="22"/>
        </w:rPr>
        <w:t>acreditativa</w:t>
      </w:r>
      <w:r>
        <w:rPr>
          <w:i/>
          <w:spacing w:val="-5"/>
          <w:sz w:val="22"/>
        </w:rPr>
        <w:t> </w:t>
      </w:r>
      <w:r>
        <w:rPr>
          <w:i/>
          <w:sz w:val="22"/>
        </w:rPr>
        <w:t>de</w:t>
      </w:r>
      <w:r>
        <w:rPr>
          <w:i/>
          <w:spacing w:val="-5"/>
          <w:sz w:val="22"/>
        </w:rPr>
        <w:t> </w:t>
      </w:r>
      <w:r>
        <w:rPr>
          <w:i/>
          <w:sz w:val="22"/>
        </w:rPr>
        <w:t>que</w:t>
      </w:r>
      <w:r>
        <w:rPr>
          <w:i/>
          <w:spacing w:val="-7"/>
          <w:sz w:val="22"/>
        </w:rPr>
        <w:t> </w:t>
      </w:r>
      <w:r>
        <w:rPr>
          <w:i/>
          <w:sz w:val="22"/>
        </w:rPr>
        <w:t>el</w:t>
      </w:r>
      <w:r>
        <w:rPr>
          <w:i/>
          <w:spacing w:val="-6"/>
          <w:sz w:val="22"/>
        </w:rPr>
        <w:t> </w:t>
      </w:r>
      <w:r>
        <w:rPr>
          <w:i/>
          <w:sz w:val="22"/>
        </w:rPr>
        <w:t>importe total ha sido pagado.</w:t>
      </w:r>
    </w:p>
    <w:p>
      <w:pPr>
        <w:pStyle w:val="BodyText"/>
        <w:spacing w:before="39"/>
      </w:pPr>
    </w:p>
    <w:p>
      <w:pPr>
        <w:pStyle w:val="ListParagraph"/>
        <w:numPr>
          <w:ilvl w:val="1"/>
          <w:numId w:val="1"/>
        </w:numPr>
        <w:tabs>
          <w:tab w:pos="2591" w:val="left" w:leader="none"/>
          <w:tab w:pos="2594" w:val="left" w:leader="none"/>
        </w:tabs>
        <w:spacing w:line="276" w:lineRule="auto" w:before="1" w:after="0"/>
        <w:ind w:left="2594" w:right="976" w:hanging="341"/>
        <w:jc w:val="both"/>
        <w:rPr>
          <w:i/>
          <w:sz w:val="22"/>
        </w:rPr>
      </w:pPr>
      <w:r>
        <w:rPr>
          <w:i/>
          <w:sz w:val="22"/>
        </w:rPr>
        <w:t>Los</w:t>
      </w:r>
      <w:r>
        <w:rPr>
          <w:i/>
          <w:spacing w:val="-16"/>
          <w:sz w:val="22"/>
        </w:rPr>
        <w:t> </w:t>
      </w:r>
      <w:r>
        <w:rPr>
          <w:i/>
          <w:sz w:val="22"/>
        </w:rPr>
        <w:t>gastos</w:t>
      </w:r>
      <w:r>
        <w:rPr>
          <w:i/>
          <w:spacing w:val="-15"/>
          <w:sz w:val="22"/>
        </w:rPr>
        <w:t> </w:t>
      </w:r>
      <w:r>
        <w:rPr>
          <w:i/>
          <w:sz w:val="22"/>
        </w:rPr>
        <w:t>de</w:t>
      </w:r>
      <w:r>
        <w:rPr>
          <w:i/>
          <w:spacing w:val="-15"/>
          <w:sz w:val="22"/>
        </w:rPr>
        <w:t> </w:t>
      </w:r>
      <w:r>
        <w:rPr>
          <w:i/>
          <w:sz w:val="22"/>
        </w:rPr>
        <w:t>personal</w:t>
      </w:r>
      <w:r>
        <w:rPr>
          <w:i/>
          <w:spacing w:val="-16"/>
          <w:sz w:val="22"/>
        </w:rPr>
        <w:t> </w:t>
      </w:r>
      <w:r>
        <w:rPr>
          <w:i/>
          <w:sz w:val="22"/>
        </w:rPr>
        <w:t>se</w:t>
      </w:r>
      <w:r>
        <w:rPr>
          <w:i/>
          <w:spacing w:val="-15"/>
          <w:sz w:val="22"/>
        </w:rPr>
        <w:t> </w:t>
      </w:r>
      <w:r>
        <w:rPr>
          <w:i/>
          <w:sz w:val="22"/>
        </w:rPr>
        <w:t>justificarán</w:t>
      </w:r>
      <w:r>
        <w:rPr>
          <w:i/>
          <w:spacing w:val="-15"/>
          <w:sz w:val="22"/>
        </w:rPr>
        <w:t> </w:t>
      </w:r>
      <w:r>
        <w:rPr>
          <w:i/>
          <w:sz w:val="22"/>
        </w:rPr>
        <w:t>mediante</w:t>
      </w:r>
      <w:r>
        <w:rPr>
          <w:i/>
          <w:spacing w:val="-15"/>
          <w:sz w:val="22"/>
        </w:rPr>
        <w:t> </w:t>
      </w:r>
      <w:r>
        <w:rPr>
          <w:i/>
          <w:sz w:val="22"/>
        </w:rPr>
        <w:t>la</w:t>
      </w:r>
      <w:r>
        <w:rPr>
          <w:i/>
          <w:spacing w:val="-16"/>
          <w:sz w:val="22"/>
        </w:rPr>
        <w:t> </w:t>
      </w:r>
      <w:r>
        <w:rPr>
          <w:i/>
          <w:sz w:val="22"/>
        </w:rPr>
        <w:t>aportación</w:t>
      </w:r>
      <w:r>
        <w:rPr>
          <w:i/>
          <w:spacing w:val="-15"/>
          <w:sz w:val="22"/>
        </w:rPr>
        <w:t> </w:t>
      </w:r>
      <w:r>
        <w:rPr>
          <w:i/>
          <w:sz w:val="22"/>
        </w:rPr>
        <w:t>de</w:t>
      </w:r>
      <w:r>
        <w:rPr>
          <w:i/>
          <w:spacing w:val="-15"/>
          <w:sz w:val="22"/>
        </w:rPr>
        <w:t> </w:t>
      </w:r>
      <w:r>
        <w:rPr>
          <w:i/>
          <w:sz w:val="22"/>
        </w:rPr>
        <w:t>las</w:t>
      </w:r>
      <w:r>
        <w:rPr>
          <w:i/>
          <w:spacing w:val="-16"/>
          <w:sz w:val="22"/>
        </w:rPr>
        <w:t> </w:t>
      </w:r>
      <w:r>
        <w:rPr>
          <w:i/>
          <w:sz w:val="22"/>
        </w:rPr>
        <w:t>nóminas o</w:t>
      </w:r>
      <w:r>
        <w:rPr>
          <w:i/>
          <w:spacing w:val="-11"/>
          <w:sz w:val="22"/>
        </w:rPr>
        <w:t> </w:t>
      </w:r>
      <w:r>
        <w:rPr>
          <w:i/>
          <w:sz w:val="22"/>
        </w:rPr>
        <w:t>documentos</w:t>
      </w:r>
      <w:r>
        <w:rPr>
          <w:i/>
          <w:spacing w:val="-13"/>
          <w:sz w:val="22"/>
        </w:rPr>
        <w:t> </w:t>
      </w:r>
      <w:r>
        <w:rPr>
          <w:i/>
          <w:sz w:val="22"/>
        </w:rPr>
        <w:t>acreditativos</w:t>
      </w:r>
      <w:r>
        <w:rPr>
          <w:i/>
          <w:spacing w:val="-11"/>
          <w:sz w:val="22"/>
        </w:rPr>
        <w:t> </w:t>
      </w:r>
      <w:r>
        <w:rPr>
          <w:i/>
          <w:sz w:val="22"/>
        </w:rPr>
        <w:t>de</w:t>
      </w:r>
      <w:r>
        <w:rPr>
          <w:i/>
          <w:spacing w:val="-14"/>
          <w:sz w:val="22"/>
        </w:rPr>
        <w:t> </w:t>
      </w:r>
      <w:r>
        <w:rPr>
          <w:i/>
          <w:sz w:val="22"/>
        </w:rPr>
        <w:t>pago,</w:t>
      </w:r>
      <w:r>
        <w:rPr>
          <w:i/>
          <w:spacing w:val="-12"/>
          <w:sz w:val="22"/>
        </w:rPr>
        <w:t> </w:t>
      </w:r>
      <w:r>
        <w:rPr>
          <w:i/>
          <w:sz w:val="22"/>
        </w:rPr>
        <w:t>así</w:t>
      </w:r>
      <w:r>
        <w:rPr>
          <w:i/>
          <w:spacing w:val="-12"/>
          <w:sz w:val="22"/>
        </w:rPr>
        <w:t> </w:t>
      </w:r>
      <w:r>
        <w:rPr>
          <w:i/>
          <w:sz w:val="22"/>
        </w:rPr>
        <w:t>como</w:t>
      </w:r>
      <w:r>
        <w:rPr>
          <w:i/>
          <w:spacing w:val="-13"/>
          <w:sz w:val="22"/>
        </w:rPr>
        <w:t> </w:t>
      </w:r>
      <w:r>
        <w:rPr>
          <w:i/>
          <w:sz w:val="22"/>
        </w:rPr>
        <w:t>documentos</w:t>
      </w:r>
      <w:r>
        <w:rPr>
          <w:i/>
          <w:spacing w:val="-10"/>
          <w:sz w:val="22"/>
        </w:rPr>
        <w:t> </w:t>
      </w:r>
      <w:r>
        <w:rPr>
          <w:i/>
          <w:sz w:val="22"/>
        </w:rPr>
        <w:t>acreditativos</w:t>
      </w:r>
      <w:r>
        <w:rPr>
          <w:i/>
          <w:spacing w:val="-11"/>
          <w:sz w:val="22"/>
        </w:rPr>
        <w:t> </w:t>
      </w:r>
      <w:r>
        <w:rPr>
          <w:i/>
          <w:sz w:val="22"/>
        </w:rPr>
        <w:t>de pago de los</w:t>
      </w:r>
      <w:r>
        <w:rPr>
          <w:i/>
          <w:spacing w:val="40"/>
          <w:sz w:val="22"/>
        </w:rPr>
        <w:t> </w:t>
      </w:r>
      <w:r>
        <w:rPr>
          <w:i/>
          <w:sz w:val="22"/>
        </w:rPr>
        <w:t>TC1 y TC2 de la Seguridad Social, gastos de asesoría, etc.</w:t>
      </w:r>
    </w:p>
    <w:p>
      <w:pPr>
        <w:pStyle w:val="BodyText"/>
        <w:spacing w:before="36"/>
      </w:pPr>
    </w:p>
    <w:p>
      <w:pPr>
        <w:pStyle w:val="ListParagraph"/>
        <w:numPr>
          <w:ilvl w:val="1"/>
          <w:numId w:val="1"/>
        </w:numPr>
        <w:tabs>
          <w:tab w:pos="2590" w:val="left" w:leader="none"/>
          <w:tab w:pos="2594" w:val="left" w:leader="none"/>
        </w:tabs>
        <w:spacing w:line="278" w:lineRule="auto" w:before="0" w:after="0"/>
        <w:ind w:left="2594" w:right="979" w:hanging="341"/>
        <w:jc w:val="both"/>
        <w:rPr>
          <w:i/>
          <w:sz w:val="22"/>
        </w:rPr>
      </w:pPr>
      <w:r>
        <w:rPr>
          <w:i/>
          <w:sz w:val="22"/>
        </w:rPr>
        <w:t>Relación de otros ingresos o subvenciones que hayan financiado la actividad subvencionada con indicación del importe y la procedencia.</w:t>
      </w:r>
    </w:p>
    <w:p>
      <w:pPr>
        <w:pStyle w:val="BodyText"/>
      </w:pPr>
    </w:p>
    <w:p>
      <w:pPr>
        <w:pStyle w:val="BodyText"/>
        <w:spacing w:before="71"/>
      </w:pPr>
    </w:p>
    <w:p>
      <w:pPr>
        <w:pStyle w:val="BodyText"/>
        <w:spacing w:line="278" w:lineRule="auto"/>
        <w:ind w:left="1121" w:right="974"/>
        <w:jc w:val="both"/>
      </w:pPr>
      <w:r>
        <w:rPr>
          <w:b/>
        </w:rPr>
        <w:t>SEXTA- COMISIÓN DE SEGUIMIENTO</w:t>
      </w:r>
      <w:r>
        <w:rPr/>
        <w:t>.- Ambas partes designarán un representante, encargándose</w:t>
      </w:r>
      <w:r>
        <w:rPr>
          <w:spacing w:val="-5"/>
        </w:rPr>
        <w:t> </w:t>
      </w:r>
      <w:r>
        <w:rPr/>
        <w:t>conjuntamente</w:t>
      </w:r>
      <w:r>
        <w:rPr>
          <w:spacing w:val="-5"/>
        </w:rPr>
        <w:t> </w:t>
      </w:r>
      <w:r>
        <w:rPr/>
        <w:t>del</w:t>
      </w:r>
      <w:r>
        <w:rPr>
          <w:spacing w:val="-3"/>
        </w:rPr>
        <w:t> </w:t>
      </w:r>
      <w:r>
        <w:rPr/>
        <w:t>seguimiento</w:t>
      </w:r>
      <w:r>
        <w:rPr>
          <w:spacing w:val="-3"/>
        </w:rPr>
        <w:t> </w:t>
      </w:r>
      <w:r>
        <w:rPr/>
        <w:t>de</w:t>
      </w:r>
      <w:r>
        <w:rPr>
          <w:spacing w:val="-3"/>
        </w:rPr>
        <w:t> </w:t>
      </w:r>
      <w:r>
        <w:rPr/>
        <w:t>lo</w:t>
      </w:r>
      <w:r>
        <w:rPr>
          <w:spacing w:val="-3"/>
        </w:rPr>
        <w:t> </w:t>
      </w:r>
      <w:r>
        <w:rPr/>
        <w:t>establecido</w:t>
      </w:r>
      <w:r>
        <w:rPr>
          <w:spacing w:val="-3"/>
        </w:rPr>
        <w:t> </w:t>
      </w:r>
      <w:r>
        <w:rPr/>
        <w:t>en</w:t>
      </w:r>
      <w:r>
        <w:rPr>
          <w:spacing w:val="-3"/>
        </w:rPr>
        <w:t> </w:t>
      </w:r>
      <w:r>
        <w:rPr/>
        <w:t>el</w:t>
      </w:r>
      <w:r>
        <w:rPr>
          <w:spacing w:val="-4"/>
        </w:rPr>
        <w:t> </w:t>
      </w:r>
      <w:r>
        <w:rPr/>
        <w:t>presente</w:t>
      </w:r>
      <w:r>
        <w:rPr>
          <w:spacing w:val="-3"/>
        </w:rPr>
        <w:t> </w:t>
      </w:r>
      <w:r>
        <w:rPr/>
        <w:t>documento</w:t>
      </w:r>
    </w:p>
    <w:p>
      <w:pPr>
        <w:pStyle w:val="BodyText"/>
        <w:spacing w:after="0" w:line="278" w:lineRule="auto"/>
        <w:jc w:val="both"/>
        <w:sectPr>
          <w:pgSz w:w="11910" w:h="16840"/>
          <w:pgMar w:top="280" w:bottom="0" w:left="425" w:right="566"/>
        </w:sectPr>
      </w:pPr>
    </w:p>
    <w:p>
      <w:pPr>
        <w:pStyle w:val="BodyText"/>
        <w:spacing w:line="276" w:lineRule="auto" w:before="105"/>
        <w:ind w:left="1121" w:right="969"/>
        <w:jc w:val="both"/>
      </w:pPr>
      <w:r>
        <w:rPr/>
        <mc:AlternateContent>
          <mc:Choice Requires="wps">
            <w:drawing>
              <wp:anchor distT="0" distB="0" distL="0" distR="0" allowOverlap="1" layoutInCell="1" locked="0" behindDoc="0" simplePos="0" relativeHeight="15741952">
                <wp:simplePos x="0" y="0"/>
                <wp:positionH relativeFrom="page">
                  <wp:posOffset>905560</wp:posOffset>
                </wp:positionH>
                <wp:positionV relativeFrom="page">
                  <wp:posOffset>900683</wp:posOffset>
                </wp:positionV>
                <wp:extent cx="18415" cy="9186545"/>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18415" cy="9186545"/>
                        </a:xfrm>
                        <a:custGeom>
                          <a:avLst/>
                          <a:gdLst/>
                          <a:ahLst/>
                          <a:cxnLst/>
                          <a:rect l="l" t="t" r="r" b="b"/>
                          <a:pathLst>
                            <a:path w="18415" h="9186545">
                              <a:moveTo>
                                <a:pt x="18288" y="0"/>
                              </a:moveTo>
                              <a:lnTo>
                                <a:pt x="0" y="0"/>
                              </a:lnTo>
                              <a:lnTo>
                                <a:pt x="0" y="67017"/>
                              </a:lnTo>
                              <a:lnTo>
                                <a:pt x="0" y="9186367"/>
                              </a:lnTo>
                              <a:lnTo>
                                <a:pt x="18288" y="918636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23.35pt;mso-position-horizontal-relative:page;mso-position-vertical-relative:page;z-index:15741952" id="docshape36" coordorigin="1426,1418" coordsize="29,14467" path="m1455,1418l1426,1418,1426,1524,1426,15885,1455,15885,1455,1524,1455,1418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42464">
                <wp:simplePos x="0" y="0"/>
                <wp:positionH relativeFrom="page">
                  <wp:posOffset>6638290</wp:posOffset>
                </wp:positionH>
                <wp:positionV relativeFrom="page">
                  <wp:posOffset>900683</wp:posOffset>
                </wp:positionV>
                <wp:extent cx="18415" cy="9186545"/>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18415" cy="9186545"/>
                        </a:xfrm>
                        <a:custGeom>
                          <a:avLst/>
                          <a:gdLst/>
                          <a:ahLst/>
                          <a:cxnLst/>
                          <a:rect l="l" t="t" r="r" b="b"/>
                          <a:pathLst>
                            <a:path w="18415" h="9186545">
                              <a:moveTo>
                                <a:pt x="18288" y="0"/>
                              </a:moveTo>
                              <a:lnTo>
                                <a:pt x="0" y="0"/>
                              </a:lnTo>
                              <a:lnTo>
                                <a:pt x="0" y="67017"/>
                              </a:lnTo>
                              <a:lnTo>
                                <a:pt x="0" y="9186367"/>
                              </a:lnTo>
                              <a:lnTo>
                                <a:pt x="18288" y="918636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23.35pt;mso-position-horizontal-relative:page;mso-position-vertical-relative:page;z-index:15742464" id="docshape37" coordorigin="10454,1418" coordsize="29,14467" path="m10483,1418l10454,1418,10454,1524,10454,15885,10483,15885,10483,1524,10483,1418xe" filled="true" fillcolor="#cccccc" stroked="false">
                <v:path arrowok="t"/>
                <v:fill type="solid"/>
                <w10:wrap type="none"/>
              </v:shape>
            </w:pict>
          </mc:Fallback>
        </mc:AlternateContent>
      </w:r>
      <w:r>
        <w:rPr/>
        <w:t>y del desarrollo de las actuaciones que, a consecuencia del presente convenio se lleve a cabo y manifiestan comprometerse a asumir, en cuanto a la ejecución del proyecto en cuestión, función que asume la Directiva de la Entidad Asociación</w:t>
      </w:r>
      <w:r>
        <w:rPr>
          <w:spacing w:val="40"/>
        </w:rPr>
        <w:t> </w:t>
      </w:r>
      <w:r>
        <w:rPr/>
        <w:t>de Fuerteventura de Familias de Personas con Alzheimer y otras Demencias, AFFA, conjuntamente con la Coordinadora de la Concejalía de Servicios Sociales de este Ayuntamiento.</w:t>
      </w:r>
    </w:p>
    <w:p>
      <w:pPr>
        <w:pStyle w:val="BodyText"/>
        <w:spacing w:before="38"/>
      </w:pPr>
    </w:p>
    <w:p>
      <w:pPr>
        <w:pStyle w:val="BodyText"/>
        <w:spacing w:line="276" w:lineRule="auto"/>
        <w:ind w:left="1121" w:right="971" w:firstLine="707"/>
        <w:jc w:val="both"/>
      </w:pPr>
      <w:r>
        <w:rPr/>
        <w:t>Esta</w:t>
      </w:r>
      <w:r>
        <w:rPr>
          <w:spacing w:val="-1"/>
        </w:rPr>
        <w:t> </w:t>
      </w:r>
      <w:r>
        <w:rPr/>
        <w:t>comisión</w:t>
      </w:r>
      <w:r>
        <w:rPr>
          <w:spacing w:val="-1"/>
        </w:rPr>
        <w:t> </w:t>
      </w:r>
      <w:r>
        <w:rPr/>
        <w:t>se</w:t>
      </w:r>
      <w:r>
        <w:rPr>
          <w:spacing w:val="-1"/>
        </w:rPr>
        <w:t> </w:t>
      </w:r>
      <w:r>
        <w:rPr/>
        <w:t>reunirá</w:t>
      </w:r>
      <w:r>
        <w:rPr>
          <w:spacing w:val="-1"/>
        </w:rPr>
        <w:t> </w:t>
      </w:r>
      <w:r>
        <w:rPr/>
        <w:t>al</w:t>
      </w:r>
      <w:r>
        <w:rPr>
          <w:spacing w:val="-2"/>
        </w:rPr>
        <w:t> </w:t>
      </w:r>
      <w:r>
        <w:rPr/>
        <w:t>menos</w:t>
      </w:r>
      <w:r>
        <w:rPr>
          <w:spacing w:val="-1"/>
        </w:rPr>
        <w:t> </w:t>
      </w:r>
      <w:r>
        <w:rPr/>
        <w:t>una</w:t>
      </w:r>
      <w:r>
        <w:rPr>
          <w:spacing w:val="-1"/>
        </w:rPr>
        <w:t> </w:t>
      </w:r>
      <w:r>
        <w:rPr/>
        <w:t>vez</w:t>
      </w:r>
      <w:r>
        <w:rPr>
          <w:spacing w:val="-1"/>
        </w:rPr>
        <w:t> </w:t>
      </w:r>
      <w:r>
        <w:rPr/>
        <w:t>al año</w:t>
      </w:r>
      <w:r>
        <w:rPr>
          <w:spacing w:val="-1"/>
        </w:rPr>
        <w:t> </w:t>
      </w:r>
      <w:r>
        <w:rPr/>
        <w:t>y</w:t>
      </w:r>
      <w:r>
        <w:rPr>
          <w:spacing w:val="-1"/>
        </w:rPr>
        <w:t> </w:t>
      </w:r>
      <w:r>
        <w:rPr/>
        <w:t>cuando</w:t>
      </w:r>
      <w:r>
        <w:rPr>
          <w:spacing w:val="-1"/>
        </w:rPr>
        <w:t> </w:t>
      </w:r>
      <w:r>
        <w:rPr/>
        <w:t>así lo</w:t>
      </w:r>
      <w:r>
        <w:rPr>
          <w:spacing w:val="-1"/>
        </w:rPr>
        <w:t> </w:t>
      </w:r>
      <w:r>
        <w:rPr/>
        <w:t>soliciten</w:t>
      </w:r>
      <w:r>
        <w:rPr>
          <w:spacing w:val="-1"/>
        </w:rPr>
        <w:t> </w:t>
      </w:r>
      <w:r>
        <w:rPr/>
        <w:t>algunas de las partes, y</w:t>
      </w:r>
      <w:r>
        <w:rPr>
          <w:spacing w:val="-1"/>
        </w:rPr>
        <w:t> </w:t>
      </w:r>
      <w:r>
        <w:rPr/>
        <w:t>se elevará al</w:t>
      </w:r>
      <w:r>
        <w:rPr>
          <w:spacing w:val="-1"/>
        </w:rPr>
        <w:t> </w:t>
      </w:r>
      <w:r>
        <w:rPr/>
        <w:t>Ayuntamiento y a</w:t>
      </w:r>
      <w:r>
        <w:rPr>
          <w:spacing w:val="-2"/>
        </w:rPr>
        <w:t> </w:t>
      </w:r>
      <w:r>
        <w:rPr/>
        <w:t>la Entidad Asociación de Fuerteventura de Familias de Personas con Alzheimer y otras Demencias (AFFA), propuesta razonada de cuantas modificaciones derivadas del seguimiento del presente Convenio se considere oportuno introducir, siempre que beneficien la calidad de los servicios prestados.</w:t>
      </w:r>
    </w:p>
    <w:p>
      <w:pPr>
        <w:pStyle w:val="BodyText"/>
      </w:pPr>
    </w:p>
    <w:p>
      <w:pPr>
        <w:pStyle w:val="BodyText"/>
        <w:spacing w:before="74"/>
      </w:pPr>
    </w:p>
    <w:p>
      <w:pPr>
        <w:spacing w:before="1"/>
        <w:ind w:left="1121" w:right="0" w:firstLine="0"/>
        <w:jc w:val="both"/>
        <w:rPr>
          <w:i/>
          <w:sz w:val="22"/>
        </w:rPr>
      </w:pPr>
      <w:r>
        <w:rPr>
          <w:b/>
          <w:i/>
          <w:sz w:val="22"/>
        </w:rPr>
        <w:t>SÉPTIMA.</w:t>
      </w:r>
      <w:r>
        <w:rPr>
          <w:b/>
          <w:i/>
          <w:spacing w:val="-5"/>
          <w:sz w:val="22"/>
        </w:rPr>
        <w:t> </w:t>
      </w:r>
      <w:r>
        <w:rPr>
          <w:b/>
          <w:i/>
          <w:sz w:val="22"/>
        </w:rPr>
        <w:t>-</w:t>
      </w:r>
      <w:r>
        <w:rPr>
          <w:b/>
          <w:i/>
          <w:spacing w:val="-5"/>
          <w:sz w:val="22"/>
        </w:rPr>
        <w:t> </w:t>
      </w:r>
      <w:r>
        <w:rPr>
          <w:b/>
          <w:i/>
          <w:sz w:val="22"/>
        </w:rPr>
        <w:t>OBLIGACIONES</w:t>
      </w:r>
      <w:r>
        <w:rPr>
          <w:b/>
          <w:i/>
          <w:spacing w:val="-4"/>
          <w:sz w:val="22"/>
        </w:rPr>
        <w:t> </w:t>
      </w:r>
      <w:r>
        <w:rPr>
          <w:b/>
          <w:i/>
          <w:sz w:val="22"/>
        </w:rPr>
        <w:t>DE</w:t>
      </w:r>
      <w:r>
        <w:rPr>
          <w:b/>
          <w:i/>
          <w:spacing w:val="-4"/>
          <w:sz w:val="22"/>
        </w:rPr>
        <w:t> </w:t>
      </w:r>
      <w:r>
        <w:rPr>
          <w:b/>
          <w:i/>
          <w:sz w:val="22"/>
        </w:rPr>
        <w:t>LA</w:t>
      </w:r>
      <w:r>
        <w:rPr>
          <w:b/>
          <w:i/>
          <w:spacing w:val="-5"/>
          <w:sz w:val="22"/>
        </w:rPr>
        <w:t> </w:t>
      </w:r>
      <w:r>
        <w:rPr>
          <w:b/>
          <w:i/>
          <w:sz w:val="22"/>
        </w:rPr>
        <w:t>ASOCIACIÓN</w:t>
      </w:r>
      <w:r>
        <w:rPr>
          <w:i/>
          <w:sz w:val="22"/>
        </w:rPr>
        <w:t>.</w:t>
      </w:r>
      <w:r>
        <w:rPr>
          <w:i/>
          <w:spacing w:val="-5"/>
          <w:sz w:val="22"/>
        </w:rPr>
        <w:t> </w:t>
      </w:r>
      <w:r>
        <w:rPr>
          <w:i/>
          <w:sz w:val="22"/>
        </w:rPr>
        <w:t>-</w:t>
      </w:r>
      <w:r>
        <w:rPr>
          <w:i/>
          <w:spacing w:val="25"/>
          <w:sz w:val="22"/>
        </w:rPr>
        <w:t>  </w:t>
      </w:r>
      <w:r>
        <w:rPr>
          <w:i/>
          <w:sz w:val="22"/>
        </w:rPr>
        <w:t>La</w:t>
      </w:r>
      <w:r>
        <w:rPr>
          <w:i/>
          <w:spacing w:val="-6"/>
          <w:sz w:val="22"/>
        </w:rPr>
        <w:t> </w:t>
      </w:r>
      <w:r>
        <w:rPr>
          <w:i/>
          <w:sz w:val="22"/>
        </w:rPr>
        <w:t>Entidad</w:t>
      </w:r>
      <w:r>
        <w:rPr>
          <w:i/>
          <w:spacing w:val="-4"/>
          <w:sz w:val="22"/>
        </w:rPr>
        <w:t> </w:t>
      </w:r>
      <w:r>
        <w:rPr>
          <w:i/>
          <w:sz w:val="22"/>
        </w:rPr>
        <w:t>se</w:t>
      </w:r>
      <w:r>
        <w:rPr>
          <w:i/>
          <w:spacing w:val="-6"/>
          <w:sz w:val="22"/>
        </w:rPr>
        <w:t> </w:t>
      </w:r>
      <w:r>
        <w:rPr>
          <w:i/>
          <w:sz w:val="22"/>
        </w:rPr>
        <w:t>compromete</w:t>
      </w:r>
      <w:r>
        <w:rPr>
          <w:i/>
          <w:spacing w:val="-6"/>
          <w:sz w:val="22"/>
        </w:rPr>
        <w:t> </w:t>
      </w:r>
      <w:r>
        <w:rPr>
          <w:i/>
          <w:spacing w:val="-5"/>
          <w:sz w:val="22"/>
        </w:rPr>
        <w:t>a:</w:t>
      </w:r>
    </w:p>
    <w:p>
      <w:pPr>
        <w:pStyle w:val="BodyText"/>
        <w:spacing w:before="77"/>
      </w:pPr>
    </w:p>
    <w:p>
      <w:pPr>
        <w:pStyle w:val="ListParagraph"/>
        <w:numPr>
          <w:ilvl w:val="0"/>
          <w:numId w:val="2"/>
        </w:numPr>
        <w:tabs>
          <w:tab w:pos="1901" w:val="left" w:leader="none"/>
        </w:tabs>
        <w:spacing w:line="276" w:lineRule="auto" w:before="0" w:after="0"/>
        <w:ind w:left="1901" w:right="975" w:hanging="360"/>
        <w:jc w:val="both"/>
        <w:rPr>
          <w:i/>
          <w:sz w:val="22"/>
        </w:rPr>
      </w:pPr>
      <w:r>
        <w:rPr>
          <w:i/>
          <w:sz w:val="22"/>
        </w:rPr>
        <w:t>Ejecutar el proyecto objeto de este convenio, llevando a cabo las actividades y acciones que</w:t>
      </w:r>
      <w:r>
        <w:rPr>
          <w:i/>
          <w:spacing w:val="-3"/>
          <w:sz w:val="22"/>
        </w:rPr>
        <w:t> </w:t>
      </w:r>
      <w:r>
        <w:rPr>
          <w:i/>
          <w:sz w:val="22"/>
        </w:rPr>
        <w:t>constituyen su objeto,</w:t>
      </w:r>
      <w:r>
        <w:rPr>
          <w:i/>
          <w:spacing w:val="-1"/>
          <w:sz w:val="22"/>
        </w:rPr>
        <w:t> </w:t>
      </w:r>
      <w:r>
        <w:rPr>
          <w:i/>
          <w:sz w:val="22"/>
        </w:rPr>
        <w:t>en</w:t>
      </w:r>
      <w:r>
        <w:rPr>
          <w:i/>
          <w:spacing w:val="-3"/>
          <w:sz w:val="22"/>
        </w:rPr>
        <w:t> </w:t>
      </w:r>
      <w:r>
        <w:rPr>
          <w:i/>
          <w:sz w:val="22"/>
        </w:rPr>
        <w:t>los</w:t>
      </w:r>
      <w:r>
        <w:rPr>
          <w:i/>
          <w:spacing w:val="-3"/>
          <w:sz w:val="22"/>
        </w:rPr>
        <w:t> </w:t>
      </w:r>
      <w:r>
        <w:rPr>
          <w:i/>
          <w:sz w:val="22"/>
        </w:rPr>
        <w:t>términos y</w:t>
      </w:r>
      <w:r>
        <w:rPr>
          <w:i/>
          <w:spacing w:val="-3"/>
          <w:sz w:val="22"/>
        </w:rPr>
        <w:t> </w:t>
      </w:r>
      <w:r>
        <w:rPr>
          <w:i/>
          <w:sz w:val="22"/>
        </w:rPr>
        <w:t>condiciones que</w:t>
      </w:r>
      <w:r>
        <w:rPr>
          <w:i/>
          <w:spacing w:val="-3"/>
          <w:sz w:val="22"/>
        </w:rPr>
        <w:t> </w:t>
      </w:r>
      <w:r>
        <w:rPr>
          <w:i/>
          <w:sz w:val="22"/>
        </w:rPr>
        <w:t>se recogen en la memoria del proyecto aportada.</w:t>
      </w:r>
    </w:p>
    <w:p>
      <w:pPr>
        <w:pStyle w:val="BodyText"/>
        <w:spacing w:before="38"/>
      </w:pPr>
    </w:p>
    <w:p>
      <w:pPr>
        <w:pStyle w:val="ListParagraph"/>
        <w:numPr>
          <w:ilvl w:val="0"/>
          <w:numId w:val="2"/>
        </w:numPr>
        <w:tabs>
          <w:tab w:pos="1901" w:val="left" w:leader="none"/>
        </w:tabs>
        <w:spacing w:line="276" w:lineRule="auto" w:before="1" w:after="0"/>
        <w:ind w:left="1901" w:right="974" w:hanging="360"/>
        <w:jc w:val="both"/>
        <w:rPr>
          <w:i/>
          <w:sz w:val="22"/>
        </w:rPr>
      </w:pPr>
      <w:r>
        <w:rPr>
          <w:i/>
          <w:sz w:val="22"/>
        </w:rPr>
        <w:t>Realizar una coordinación conjunta con la Concejalía de Servicios Sociales, reuniéndose siempre y cuando sea necesario a petición de alguna de las partes.</w:t>
      </w:r>
    </w:p>
    <w:p>
      <w:pPr>
        <w:pStyle w:val="BodyText"/>
        <w:spacing w:before="36"/>
      </w:pPr>
    </w:p>
    <w:p>
      <w:pPr>
        <w:pStyle w:val="ListParagraph"/>
        <w:numPr>
          <w:ilvl w:val="0"/>
          <w:numId w:val="2"/>
        </w:numPr>
        <w:tabs>
          <w:tab w:pos="1901" w:val="left" w:leader="none"/>
        </w:tabs>
        <w:spacing w:line="278" w:lineRule="auto" w:before="0" w:after="0"/>
        <w:ind w:left="1901" w:right="976" w:hanging="360"/>
        <w:jc w:val="both"/>
        <w:rPr>
          <w:i/>
          <w:sz w:val="22"/>
        </w:rPr>
      </w:pPr>
      <w:r>
        <w:rPr>
          <w:i/>
          <w:sz w:val="22"/>
        </w:rPr>
        <w:t>Destinar</w:t>
      </w:r>
      <w:r>
        <w:rPr>
          <w:i/>
          <w:spacing w:val="-9"/>
          <w:sz w:val="22"/>
        </w:rPr>
        <w:t> </w:t>
      </w:r>
      <w:r>
        <w:rPr>
          <w:i/>
          <w:sz w:val="22"/>
        </w:rPr>
        <w:t>la</w:t>
      </w:r>
      <w:r>
        <w:rPr>
          <w:i/>
          <w:spacing w:val="-12"/>
          <w:sz w:val="22"/>
        </w:rPr>
        <w:t> </w:t>
      </w:r>
      <w:r>
        <w:rPr>
          <w:i/>
          <w:sz w:val="22"/>
        </w:rPr>
        <w:t>subvención</w:t>
      </w:r>
      <w:r>
        <w:rPr>
          <w:i/>
          <w:spacing w:val="-10"/>
          <w:sz w:val="22"/>
        </w:rPr>
        <w:t> </w:t>
      </w:r>
      <w:r>
        <w:rPr>
          <w:i/>
          <w:sz w:val="22"/>
        </w:rPr>
        <w:t>al</w:t>
      </w:r>
      <w:r>
        <w:rPr>
          <w:i/>
          <w:spacing w:val="-13"/>
          <w:sz w:val="22"/>
        </w:rPr>
        <w:t> </w:t>
      </w:r>
      <w:r>
        <w:rPr>
          <w:i/>
          <w:sz w:val="22"/>
        </w:rPr>
        <w:t>fin</w:t>
      </w:r>
      <w:r>
        <w:rPr>
          <w:i/>
          <w:spacing w:val="-12"/>
          <w:sz w:val="22"/>
        </w:rPr>
        <w:t> </w:t>
      </w:r>
      <w:r>
        <w:rPr>
          <w:i/>
          <w:sz w:val="22"/>
        </w:rPr>
        <w:t>concreto</w:t>
      </w:r>
      <w:r>
        <w:rPr>
          <w:i/>
          <w:spacing w:val="-10"/>
          <w:sz w:val="22"/>
        </w:rPr>
        <w:t> </w:t>
      </w:r>
      <w:r>
        <w:rPr>
          <w:i/>
          <w:sz w:val="22"/>
        </w:rPr>
        <w:t>para</w:t>
      </w:r>
      <w:r>
        <w:rPr>
          <w:i/>
          <w:spacing w:val="-12"/>
          <w:sz w:val="22"/>
        </w:rPr>
        <w:t> </w:t>
      </w:r>
      <w:r>
        <w:rPr>
          <w:i/>
          <w:sz w:val="22"/>
        </w:rPr>
        <w:t>el</w:t>
      </w:r>
      <w:r>
        <w:rPr>
          <w:i/>
          <w:spacing w:val="-11"/>
          <w:sz w:val="22"/>
        </w:rPr>
        <w:t> </w:t>
      </w:r>
      <w:r>
        <w:rPr>
          <w:i/>
          <w:sz w:val="22"/>
        </w:rPr>
        <w:t>que</w:t>
      </w:r>
      <w:r>
        <w:rPr>
          <w:i/>
          <w:spacing w:val="-12"/>
          <w:sz w:val="22"/>
        </w:rPr>
        <w:t> </w:t>
      </w:r>
      <w:r>
        <w:rPr>
          <w:i/>
          <w:sz w:val="22"/>
        </w:rPr>
        <w:t>se</w:t>
      </w:r>
      <w:r>
        <w:rPr>
          <w:i/>
          <w:spacing w:val="-10"/>
          <w:sz w:val="22"/>
        </w:rPr>
        <w:t> </w:t>
      </w:r>
      <w:r>
        <w:rPr>
          <w:i/>
          <w:sz w:val="22"/>
        </w:rPr>
        <w:t>le</w:t>
      </w:r>
      <w:r>
        <w:rPr>
          <w:i/>
          <w:spacing w:val="-10"/>
          <w:sz w:val="22"/>
        </w:rPr>
        <w:t> </w:t>
      </w:r>
      <w:r>
        <w:rPr>
          <w:i/>
          <w:sz w:val="22"/>
        </w:rPr>
        <w:t>concedió.</w:t>
      </w:r>
      <w:r>
        <w:rPr>
          <w:i/>
          <w:spacing w:val="-8"/>
          <w:sz w:val="22"/>
        </w:rPr>
        <w:t> </w:t>
      </w:r>
      <w:r>
        <w:rPr>
          <w:i/>
          <w:sz w:val="22"/>
        </w:rPr>
        <w:t>El</w:t>
      </w:r>
      <w:r>
        <w:rPr>
          <w:i/>
          <w:spacing w:val="-11"/>
          <w:sz w:val="22"/>
        </w:rPr>
        <w:t> </w:t>
      </w:r>
      <w:r>
        <w:rPr>
          <w:i/>
          <w:sz w:val="22"/>
        </w:rPr>
        <w:t>incumplimiento de esta obligación será causa de reintegro.</w:t>
      </w:r>
    </w:p>
    <w:p>
      <w:pPr>
        <w:pStyle w:val="BodyText"/>
        <w:spacing w:before="34"/>
      </w:pPr>
    </w:p>
    <w:p>
      <w:pPr>
        <w:pStyle w:val="ListParagraph"/>
        <w:numPr>
          <w:ilvl w:val="0"/>
          <w:numId w:val="2"/>
        </w:numPr>
        <w:tabs>
          <w:tab w:pos="1901" w:val="left" w:leader="none"/>
        </w:tabs>
        <w:spacing w:line="276" w:lineRule="auto" w:before="0" w:after="0"/>
        <w:ind w:left="1901" w:right="978" w:hanging="360"/>
        <w:jc w:val="both"/>
        <w:rPr>
          <w:i/>
          <w:sz w:val="22"/>
        </w:rPr>
      </w:pPr>
      <w:r>
        <w:rPr>
          <w:i/>
          <w:sz w:val="22"/>
        </w:rPr>
        <w:t>Justificar ante el órgano concedente el cumplimiento de los requisitos y condiciones,</w:t>
      </w:r>
      <w:r>
        <w:rPr>
          <w:i/>
          <w:spacing w:val="-12"/>
          <w:sz w:val="22"/>
        </w:rPr>
        <w:t> </w:t>
      </w:r>
      <w:r>
        <w:rPr>
          <w:i/>
          <w:sz w:val="22"/>
        </w:rPr>
        <w:t>así</w:t>
      </w:r>
      <w:r>
        <w:rPr>
          <w:i/>
          <w:spacing w:val="-13"/>
          <w:sz w:val="22"/>
        </w:rPr>
        <w:t> </w:t>
      </w:r>
      <w:r>
        <w:rPr>
          <w:i/>
          <w:sz w:val="22"/>
        </w:rPr>
        <w:t>como</w:t>
      </w:r>
      <w:r>
        <w:rPr>
          <w:i/>
          <w:spacing w:val="-14"/>
          <w:sz w:val="22"/>
        </w:rPr>
        <w:t> </w:t>
      </w:r>
      <w:r>
        <w:rPr>
          <w:i/>
          <w:sz w:val="22"/>
        </w:rPr>
        <w:t>la</w:t>
      </w:r>
      <w:r>
        <w:rPr>
          <w:i/>
          <w:spacing w:val="-16"/>
          <w:sz w:val="22"/>
        </w:rPr>
        <w:t> </w:t>
      </w:r>
      <w:r>
        <w:rPr>
          <w:i/>
          <w:sz w:val="22"/>
        </w:rPr>
        <w:t>realización</w:t>
      </w:r>
      <w:r>
        <w:rPr>
          <w:i/>
          <w:spacing w:val="-12"/>
          <w:sz w:val="22"/>
        </w:rPr>
        <w:t> </w:t>
      </w:r>
      <w:r>
        <w:rPr>
          <w:i/>
          <w:sz w:val="22"/>
        </w:rPr>
        <w:t>de</w:t>
      </w:r>
      <w:r>
        <w:rPr>
          <w:i/>
          <w:spacing w:val="-13"/>
          <w:sz w:val="22"/>
        </w:rPr>
        <w:t> </w:t>
      </w:r>
      <w:r>
        <w:rPr>
          <w:i/>
          <w:sz w:val="22"/>
        </w:rPr>
        <w:t>la</w:t>
      </w:r>
      <w:r>
        <w:rPr>
          <w:i/>
          <w:spacing w:val="-15"/>
          <w:sz w:val="22"/>
        </w:rPr>
        <w:t> </w:t>
      </w:r>
      <w:r>
        <w:rPr>
          <w:i/>
          <w:sz w:val="22"/>
        </w:rPr>
        <w:t>actividad</w:t>
      </w:r>
      <w:r>
        <w:rPr>
          <w:i/>
          <w:spacing w:val="-12"/>
          <w:sz w:val="22"/>
        </w:rPr>
        <w:t> </w:t>
      </w:r>
      <w:r>
        <w:rPr>
          <w:i/>
          <w:sz w:val="22"/>
        </w:rPr>
        <w:t>y</w:t>
      </w:r>
      <w:r>
        <w:rPr>
          <w:i/>
          <w:spacing w:val="-14"/>
          <w:sz w:val="22"/>
        </w:rPr>
        <w:t> </w:t>
      </w:r>
      <w:r>
        <w:rPr>
          <w:i/>
          <w:sz w:val="22"/>
        </w:rPr>
        <w:t>el</w:t>
      </w:r>
      <w:r>
        <w:rPr>
          <w:i/>
          <w:spacing w:val="-13"/>
          <w:sz w:val="22"/>
        </w:rPr>
        <w:t> </w:t>
      </w:r>
      <w:r>
        <w:rPr>
          <w:i/>
          <w:sz w:val="22"/>
        </w:rPr>
        <w:t>cumplimiento</w:t>
      </w:r>
      <w:r>
        <w:rPr>
          <w:i/>
          <w:spacing w:val="-15"/>
          <w:sz w:val="22"/>
        </w:rPr>
        <w:t> </w:t>
      </w:r>
      <w:r>
        <w:rPr>
          <w:i/>
          <w:sz w:val="22"/>
        </w:rPr>
        <w:t>de</w:t>
      </w:r>
      <w:r>
        <w:rPr>
          <w:i/>
          <w:spacing w:val="-15"/>
          <w:sz w:val="22"/>
        </w:rPr>
        <w:t> </w:t>
      </w:r>
      <w:r>
        <w:rPr>
          <w:i/>
          <w:sz w:val="22"/>
        </w:rPr>
        <w:t>la</w:t>
      </w:r>
      <w:r>
        <w:rPr>
          <w:i/>
          <w:spacing w:val="-15"/>
          <w:sz w:val="22"/>
        </w:rPr>
        <w:t> </w:t>
      </w:r>
      <w:r>
        <w:rPr>
          <w:i/>
          <w:sz w:val="22"/>
        </w:rPr>
        <w:t>finalidad que determinen la concesión o disfrute de la subvención.</w:t>
      </w:r>
    </w:p>
    <w:p>
      <w:pPr>
        <w:pStyle w:val="BodyText"/>
        <w:spacing w:before="38"/>
      </w:pPr>
    </w:p>
    <w:p>
      <w:pPr>
        <w:pStyle w:val="ListParagraph"/>
        <w:numPr>
          <w:ilvl w:val="0"/>
          <w:numId w:val="2"/>
        </w:numPr>
        <w:tabs>
          <w:tab w:pos="1900" w:val="left" w:leader="none"/>
        </w:tabs>
        <w:spacing w:line="240" w:lineRule="auto" w:before="0" w:after="0"/>
        <w:ind w:left="1900" w:right="0" w:hanging="359"/>
        <w:jc w:val="left"/>
        <w:rPr>
          <w:i/>
          <w:sz w:val="22"/>
        </w:rPr>
      </w:pPr>
      <w:r>
        <w:rPr>
          <w:i/>
          <w:sz w:val="22"/>
        </w:rPr>
        <w:t>Dar</w:t>
      </w:r>
      <w:r>
        <w:rPr>
          <w:i/>
          <w:spacing w:val="-5"/>
          <w:sz w:val="22"/>
        </w:rPr>
        <w:t> </w:t>
      </w:r>
      <w:r>
        <w:rPr>
          <w:i/>
          <w:sz w:val="22"/>
        </w:rPr>
        <w:t>la</w:t>
      </w:r>
      <w:r>
        <w:rPr>
          <w:i/>
          <w:spacing w:val="-5"/>
          <w:sz w:val="22"/>
        </w:rPr>
        <w:t> </w:t>
      </w:r>
      <w:r>
        <w:rPr>
          <w:i/>
          <w:sz w:val="22"/>
        </w:rPr>
        <w:t>adecuada</w:t>
      </w:r>
      <w:r>
        <w:rPr>
          <w:i/>
          <w:spacing w:val="-7"/>
          <w:sz w:val="22"/>
        </w:rPr>
        <w:t> </w:t>
      </w:r>
      <w:r>
        <w:rPr>
          <w:i/>
          <w:sz w:val="22"/>
        </w:rPr>
        <w:t>publicidad</w:t>
      </w:r>
      <w:r>
        <w:rPr>
          <w:i/>
          <w:spacing w:val="-6"/>
          <w:sz w:val="22"/>
        </w:rPr>
        <w:t> </w:t>
      </w:r>
      <w:r>
        <w:rPr>
          <w:i/>
          <w:sz w:val="22"/>
        </w:rPr>
        <w:t>a</w:t>
      </w:r>
      <w:r>
        <w:rPr>
          <w:i/>
          <w:spacing w:val="-4"/>
          <w:sz w:val="22"/>
        </w:rPr>
        <w:t> </w:t>
      </w:r>
      <w:r>
        <w:rPr>
          <w:i/>
          <w:sz w:val="22"/>
        </w:rPr>
        <w:t>la</w:t>
      </w:r>
      <w:r>
        <w:rPr>
          <w:i/>
          <w:spacing w:val="-5"/>
          <w:sz w:val="22"/>
        </w:rPr>
        <w:t> </w:t>
      </w:r>
      <w:r>
        <w:rPr>
          <w:i/>
          <w:sz w:val="22"/>
        </w:rPr>
        <w:t>subvención</w:t>
      </w:r>
      <w:r>
        <w:rPr>
          <w:i/>
          <w:spacing w:val="-5"/>
          <w:sz w:val="22"/>
        </w:rPr>
        <w:t> </w:t>
      </w:r>
      <w:r>
        <w:rPr>
          <w:i/>
          <w:spacing w:val="-2"/>
          <w:sz w:val="22"/>
        </w:rPr>
        <w:t>percibida.</w:t>
      </w:r>
    </w:p>
    <w:p>
      <w:pPr>
        <w:pStyle w:val="BodyText"/>
        <w:spacing w:before="75"/>
      </w:pPr>
    </w:p>
    <w:p>
      <w:pPr>
        <w:pStyle w:val="ListParagraph"/>
        <w:numPr>
          <w:ilvl w:val="0"/>
          <w:numId w:val="2"/>
        </w:numPr>
        <w:tabs>
          <w:tab w:pos="1901" w:val="left" w:leader="none"/>
        </w:tabs>
        <w:spacing w:line="276" w:lineRule="auto" w:before="0" w:after="0"/>
        <w:ind w:left="1901" w:right="974" w:hanging="360"/>
        <w:jc w:val="both"/>
        <w:rPr>
          <w:i/>
          <w:sz w:val="22"/>
        </w:rPr>
      </w:pPr>
      <w:r>
        <w:rPr>
          <w:i/>
          <w:sz w:val="22"/>
        </w:rPr>
        <mc:AlternateContent>
          <mc:Choice Requires="wps">
            <w:drawing>
              <wp:anchor distT="0" distB="0" distL="0" distR="0" allowOverlap="1" layoutInCell="1" locked="0" behindDoc="0" simplePos="0" relativeHeight="15743488">
                <wp:simplePos x="0" y="0"/>
                <wp:positionH relativeFrom="page">
                  <wp:posOffset>6966436</wp:posOffset>
                </wp:positionH>
                <wp:positionV relativeFrom="paragraph">
                  <wp:posOffset>-98267</wp:posOffset>
                </wp:positionV>
                <wp:extent cx="263525" cy="323342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8</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7.737638pt;width:20.75pt;height:254.6pt;mso-position-horizontal-relative:page;mso-position-vertical-relative:paragraph;z-index:15743488" type="#_x0000_t202" id="docshape38"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8</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i/>
          <w:sz w:val="22"/>
        </w:rPr>
        <w:t>Someterse a las actuaciones de comprobación, a efectuar por el órgano concedente,</w:t>
      </w:r>
      <w:r>
        <w:rPr>
          <w:i/>
          <w:spacing w:val="-11"/>
          <w:sz w:val="22"/>
        </w:rPr>
        <w:t> </w:t>
      </w:r>
      <w:r>
        <w:rPr>
          <w:i/>
          <w:sz w:val="22"/>
        </w:rPr>
        <w:t>así</w:t>
      </w:r>
      <w:r>
        <w:rPr>
          <w:i/>
          <w:spacing w:val="-9"/>
          <w:sz w:val="22"/>
        </w:rPr>
        <w:t> </w:t>
      </w:r>
      <w:r>
        <w:rPr>
          <w:i/>
          <w:sz w:val="22"/>
        </w:rPr>
        <w:t>como</w:t>
      </w:r>
      <w:r>
        <w:rPr>
          <w:i/>
          <w:spacing w:val="-10"/>
          <w:sz w:val="22"/>
        </w:rPr>
        <w:t> </w:t>
      </w:r>
      <w:r>
        <w:rPr>
          <w:i/>
          <w:sz w:val="22"/>
        </w:rPr>
        <w:t>cualesquiera</w:t>
      </w:r>
      <w:r>
        <w:rPr>
          <w:i/>
          <w:spacing w:val="-7"/>
          <w:sz w:val="22"/>
        </w:rPr>
        <w:t> </w:t>
      </w:r>
      <w:r>
        <w:rPr>
          <w:i/>
          <w:sz w:val="22"/>
        </w:rPr>
        <w:t>otras</w:t>
      </w:r>
      <w:r>
        <w:rPr>
          <w:i/>
          <w:spacing w:val="-10"/>
          <w:sz w:val="22"/>
        </w:rPr>
        <w:t> </w:t>
      </w:r>
      <w:r>
        <w:rPr>
          <w:i/>
          <w:sz w:val="22"/>
        </w:rPr>
        <w:t>de</w:t>
      </w:r>
      <w:r>
        <w:rPr>
          <w:i/>
          <w:spacing w:val="-10"/>
          <w:sz w:val="22"/>
        </w:rPr>
        <w:t> </w:t>
      </w:r>
      <w:r>
        <w:rPr>
          <w:i/>
          <w:sz w:val="22"/>
        </w:rPr>
        <w:t>comprobación</w:t>
      </w:r>
      <w:r>
        <w:rPr>
          <w:i/>
          <w:spacing w:val="-10"/>
          <w:sz w:val="22"/>
        </w:rPr>
        <w:t> </w:t>
      </w:r>
      <w:r>
        <w:rPr>
          <w:i/>
          <w:sz w:val="22"/>
        </w:rPr>
        <w:t>y</w:t>
      </w:r>
      <w:r>
        <w:rPr>
          <w:i/>
          <w:spacing w:val="-9"/>
          <w:sz w:val="22"/>
        </w:rPr>
        <w:t> </w:t>
      </w:r>
      <w:r>
        <w:rPr>
          <w:i/>
          <w:sz w:val="22"/>
        </w:rPr>
        <w:t>control</w:t>
      </w:r>
      <w:r>
        <w:rPr>
          <w:i/>
          <w:spacing w:val="-11"/>
          <w:sz w:val="22"/>
        </w:rPr>
        <w:t> </w:t>
      </w:r>
      <w:r>
        <w:rPr>
          <w:i/>
          <w:sz w:val="22"/>
        </w:rPr>
        <w:t>financiero</w:t>
      </w:r>
      <w:r>
        <w:rPr>
          <w:i/>
          <w:spacing w:val="-9"/>
          <w:sz w:val="22"/>
        </w:rPr>
        <w:t> </w:t>
      </w:r>
      <w:r>
        <w:rPr>
          <w:i/>
          <w:sz w:val="22"/>
        </w:rPr>
        <w:t>que puedan realizar los órganos de control competentes, tanto nacionales como comunitarios, aportando</w:t>
      </w:r>
      <w:r>
        <w:rPr>
          <w:i/>
          <w:spacing w:val="-1"/>
          <w:sz w:val="22"/>
        </w:rPr>
        <w:t> </w:t>
      </w:r>
      <w:r>
        <w:rPr>
          <w:i/>
          <w:sz w:val="22"/>
        </w:rPr>
        <w:t>cuanta información le sea requerida en el ejercicio de las actuaciones anteriores.</w:t>
      </w:r>
    </w:p>
    <w:p>
      <w:pPr>
        <w:pStyle w:val="BodyText"/>
        <w:spacing w:before="40"/>
      </w:pPr>
    </w:p>
    <w:p>
      <w:pPr>
        <w:pStyle w:val="ListParagraph"/>
        <w:numPr>
          <w:ilvl w:val="0"/>
          <w:numId w:val="2"/>
        </w:numPr>
        <w:tabs>
          <w:tab w:pos="1901" w:val="left" w:leader="none"/>
        </w:tabs>
        <w:spacing w:line="276" w:lineRule="auto" w:before="0" w:after="0"/>
        <w:ind w:left="1901" w:right="974" w:hanging="360"/>
        <w:jc w:val="both"/>
        <w:rPr>
          <w:i/>
          <w:sz w:val="22"/>
        </w:rPr>
      </w:pPr>
      <w:r>
        <w:rPr>
          <w:i/>
          <w:sz w:val="22"/>
        </w:rPr>
        <w:t>Comunicar al órgano concedente la obtención de otras subvenciones, ayudas, ingresos o recursos que financien las actividades subvencionadas. Esta comunicación</w:t>
      </w:r>
      <w:r>
        <w:rPr>
          <w:i/>
          <w:spacing w:val="-2"/>
          <w:sz w:val="22"/>
        </w:rPr>
        <w:t> </w:t>
      </w:r>
      <w:r>
        <w:rPr>
          <w:i/>
          <w:sz w:val="22"/>
        </w:rPr>
        <w:t>deberá</w:t>
      </w:r>
      <w:r>
        <w:rPr>
          <w:i/>
          <w:spacing w:val="-2"/>
          <w:sz w:val="22"/>
        </w:rPr>
        <w:t> </w:t>
      </w:r>
      <w:r>
        <w:rPr>
          <w:i/>
          <w:sz w:val="22"/>
        </w:rPr>
        <w:t>efectuarse</w:t>
      </w:r>
      <w:r>
        <w:rPr>
          <w:i/>
          <w:spacing w:val="-4"/>
          <w:sz w:val="22"/>
        </w:rPr>
        <w:t> </w:t>
      </w:r>
      <w:r>
        <w:rPr>
          <w:i/>
          <w:sz w:val="22"/>
        </w:rPr>
        <w:t>tan</w:t>
      </w:r>
      <w:r>
        <w:rPr>
          <w:i/>
          <w:spacing w:val="-4"/>
          <w:sz w:val="22"/>
        </w:rPr>
        <w:t> </w:t>
      </w:r>
      <w:r>
        <w:rPr>
          <w:i/>
          <w:sz w:val="22"/>
        </w:rPr>
        <w:t>pronto</w:t>
      </w:r>
      <w:r>
        <w:rPr>
          <w:i/>
          <w:spacing w:val="-4"/>
          <w:sz w:val="22"/>
        </w:rPr>
        <w:t> </w:t>
      </w:r>
      <w:r>
        <w:rPr>
          <w:i/>
          <w:sz w:val="22"/>
        </w:rPr>
        <w:t>como</w:t>
      </w:r>
      <w:r>
        <w:rPr>
          <w:i/>
          <w:spacing w:val="-2"/>
          <w:sz w:val="22"/>
        </w:rPr>
        <w:t> </w:t>
      </w:r>
      <w:r>
        <w:rPr>
          <w:i/>
          <w:sz w:val="22"/>
        </w:rPr>
        <w:t>se</w:t>
      </w:r>
      <w:r>
        <w:rPr>
          <w:i/>
          <w:spacing w:val="-1"/>
          <w:sz w:val="22"/>
        </w:rPr>
        <w:t> </w:t>
      </w:r>
      <w:r>
        <w:rPr>
          <w:i/>
          <w:sz w:val="22"/>
        </w:rPr>
        <w:t>conozca</w:t>
      </w:r>
      <w:r>
        <w:rPr>
          <w:i/>
          <w:spacing w:val="-2"/>
          <w:sz w:val="22"/>
        </w:rPr>
        <w:t> </w:t>
      </w:r>
      <w:r>
        <w:rPr>
          <w:i/>
          <w:sz w:val="22"/>
        </w:rPr>
        <w:t>y, en</w:t>
      </w:r>
      <w:r>
        <w:rPr>
          <w:i/>
          <w:spacing w:val="-4"/>
          <w:sz w:val="22"/>
        </w:rPr>
        <w:t> </w:t>
      </w:r>
      <w:r>
        <w:rPr>
          <w:i/>
          <w:sz w:val="22"/>
        </w:rPr>
        <w:t>todo</w:t>
      </w:r>
      <w:r>
        <w:rPr>
          <w:i/>
          <w:spacing w:val="-6"/>
          <w:sz w:val="22"/>
        </w:rPr>
        <w:t> </w:t>
      </w:r>
      <w:r>
        <w:rPr>
          <w:i/>
          <w:sz w:val="22"/>
        </w:rPr>
        <w:t>caso,</w:t>
      </w:r>
      <w:r>
        <w:rPr>
          <w:i/>
          <w:spacing w:val="-3"/>
          <w:sz w:val="22"/>
        </w:rPr>
        <w:t> </w:t>
      </w:r>
      <w:r>
        <w:rPr>
          <w:i/>
          <w:sz w:val="22"/>
        </w:rPr>
        <w:t>con anterioridad a la justificación de la aplicación dada a los fondos percibidos.</w:t>
      </w:r>
    </w:p>
    <w:p>
      <w:pPr>
        <w:pStyle w:val="BodyText"/>
        <w:spacing w:before="38"/>
      </w:pPr>
    </w:p>
    <w:p>
      <w:pPr>
        <w:pStyle w:val="ListParagraph"/>
        <w:numPr>
          <w:ilvl w:val="0"/>
          <w:numId w:val="2"/>
        </w:numPr>
        <w:tabs>
          <w:tab w:pos="1901" w:val="left" w:leader="none"/>
        </w:tabs>
        <w:spacing w:line="276" w:lineRule="auto" w:before="0" w:after="0"/>
        <w:ind w:left="1901" w:right="977" w:hanging="360"/>
        <w:jc w:val="both"/>
        <w:rPr>
          <w:i/>
          <w:sz w:val="22"/>
        </w:rPr>
      </w:pPr>
      <w:r>
        <w:rPr>
          <w:i/>
          <w:sz w:val="22"/>
        </w:rPr>
        <w:t>Acreditar</w:t>
      </w:r>
      <w:r>
        <w:rPr>
          <w:i/>
          <w:spacing w:val="-16"/>
          <w:sz w:val="22"/>
        </w:rPr>
        <w:t> </w:t>
      </w:r>
      <w:r>
        <w:rPr>
          <w:i/>
          <w:sz w:val="22"/>
        </w:rPr>
        <w:t>que</w:t>
      </w:r>
      <w:r>
        <w:rPr>
          <w:i/>
          <w:spacing w:val="-15"/>
          <w:sz w:val="22"/>
        </w:rPr>
        <w:t> </w:t>
      </w:r>
      <w:r>
        <w:rPr>
          <w:i/>
          <w:sz w:val="22"/>
        </w:rPr>
        <w:t>se</w:t>
      </w:r>
      <w:r>
        <w:rPr>
          <w:i/>
          <w:spacing w:val="-15"/>
          <w:sz w:val="22"/>
        </w:rPr>
        <w:t> </w:t>
      </w:r>
      <w:r>
        <w:rPr>
          <w:i/>
          <w:sz w:val="22"/>
        </w:rPr>
        <w:t>halla</w:t>
      </w:r>
      <w:r>
        <w:rPr>
          <w:i/>
          <w:spacing w:val="-16"/>
          <w:sz w:val="22"/>
        </w:rPr>
        <w:t> </w:t>
      </w:r>
      <w:r>
        <w:rPr>
          <w:i/>
          <w:sz w:val="22"/>
        </w:rPr>
        <w:t>al</w:t>
      </w:r>
      <w:r>
        <w:rPr>
          <w:i/>
          <w:spacing w:val="-15"/>
          <w:sz w:val="22"/>
        </w:rPr>
        <w:t> </w:t>
      </w:r>
      <w:r>
        <w:rPr>
          <w:i/>
          <w:sz w:val="22"/>
        </w:rPr>
        <w:t>corriente</w:t>
      </w:r>
      <w:r>
        <w:rPr>
          <w:i/>
          <w:spacing w:val="-15"/>
          <w:sz w:val="22"/>
        </w:rPr>
        <w:t> </w:t>
      </w:r>
      <w:r>
        <w:rPr>
          <w:i/>
          <w:sz w:val="22"/>
        </w:rPr>
        <w:t>en</w:t>
      </w:r>
      <w:r>
        <w:rPr>
          <w:i/>
          <w:spacing w:val="-15"/>
          <w:sz w:val="22"/>
        </w:rPr>
        <w:t> </w:t>
      </w:r>
      <w:r>
        <w:rPr>
          <w:i/>
          <w:sz w:val="22"/>
        </w:rPr>
        <w:t>el</w:t>
      </w:r>
      <w:r>
        <w:rPr>
          <w:i/>
          <w:spacing w:val="-16"/>
          <w:sz w:val="22"/>
        </w:rPr>
        <w:t> </w:t>
      </w:r>
      <w:r>
        <w:rPr>
          <w:i/>
          <w:sz w:val="22"/>
        </w:rPr>
        <w:t>cumplimiento</w:t>
      </w:r>
      <w:r>
        <w:rPr>
          <w:i/>
          <w:spacing w:val="-15"/>
          <w:sz w:val="22"/>
        </w:rPr>
        <w:t> </w:t>
      </w:r>
      <w:r>
        <w:rPr>
          <w:i/>
          <w:sz w:val="22"/>
        </w:rPr>
        <w:t>de</w:t>
      </w:r>
      <w:r>
        <w:rPr>
          <w:i/>
          <w:spacing w:val="-15"/>
          <w:sz w:val="22"/>
        </w:rPr>
        <w:t> </w:t>
      </w:r>
      <w:r>
        <w:rPr>
          <w:i/>
          <w:sz w:val="22"/>
        </w:rPr>
        <w:t>sus</w:t>
      </w:r>
      <w:r>
        <w:rPr>
          <w:i/>
          <w:spacing w:val="-16"/>
          <w:sz w:val="22"/>
        </w:rPr>
        <w:t> </w:t>
      </w:r>
      <w:r>
        <w:rPr>
          <w:i/>
          <w:sz w:val="22"/>
        </w:rPr>
        <w:t>obligaciones</w:t>
      </w:r>
      <w:r>
        <w:rPr>
          <w:i/>
          <w:spacing w:val="-15"/>
          <w:sz w:val="22"/>
        </w:rPr>
        <w:t> </w:t>
      </w:r>
      <w:r>
        <w:rPr>
          <w:i/>
          <w:sz w:val="22"/>
        </w:rPr>
        <w:t>tributarias y frente a la Seguridad Social.</w:t>
      </w:r>
    </w:p>
    <w:p>
      <w:pPr>
        <w:pStyle w:val="BodyText"/>
        <w:spacing w:before="36"/>
      </w:pPr>
    </w:p>
    <w:p>
      <w:pPr>
        <w:pStyle w:val="ListParagraph"/>
        <w:numPr>
          <w:ilvl w:val="0"/>
          <w:numId w:val="2"/>
        </w:numPr>
        <w:tabs>
          <w:tab w:pos="1901" w:val="left" w:leader="none"/>
        </w:tabs>
        <w:spacing w:line="276" w:lineRule="auto" w:before="0" w:after="0"/>
        <w:ind w:left="1901" w:right="973" w:hanging="360"/>
        <w:jc w:val="both"/>
        <w:rPr>
          <w:i/>
          <w:sz w:val="22"/>
        </w:rPr>
      </w:pPr>
      <w:r>
        <w:rPr>
          <w:i/>
          <w:sz w:val="22"/>
        </w:rPr>
        <w:drawing>
          <wp:anchor distT="0" distB="0" distL="0" distR="0" allowOverlap="1" layoutInCell="1" locked="0" behindDoc="0" simplePos="0" relativeHeight="15742976">
            <wp:simplePos x="0" y="0"/>
            <wp:positionH relativeFrom="page">
              <wp:posOffset>6781418</wp:posOffset>
            </wp:positionH>
            <wp:positionV relativeFrom="paragraph">
              <wp:posOffset>611858</wp:posOffset>
            </wp:positionV>
            <wp:extent cx="419100" cy="419100"/>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8" cstate="print"/>
                    <a:stretch>
                      <a:fillRect/>
                    </a:stretch>
                  </pic:blipFill>
                  <pic:spPr>
                    <a:xfrm>
                      <a:off x="0" y="0"/>
                      <a:ext cx="419100" cy="419100"/>
                    </a:xfrm>
                    <a:prstGeom prst="rect">
                      <a:avLst/>
                    </a:prstGeom>
                  </pic:spPr>
                </pic:pic>
              </a:graphicData>
            </a:graphic>
          </wp:anchor>
        </w:drawing>
      </w:r>
      <w:r>
        <w:rPr>
          <w:i/>
          <w:sz w:val="22"/>
        </w:rPr>
        <w:t>Disponer de los libros contables, registros diligenciados y demás documentos debidamente auditados en los términos exigidos por la legislación mercantil y sectorial aplicable al beneficiario en cada caso, así como cuantos estados contables y registros específicos sean exigidos por las bases reguladoras de las</w:t>
      </w:r>
    </w:p>
    <w:p>
      <w:pPr>
        <w:pStyle w:val="ListParagraph"/>
        <w:spacing w:after="0" w:line="276" w:lineRule="auto"/>
        <w:jc w:val="both"/>
        <w:rPr>
          <w:i/>
          <w:sz w:val="22"/>
        </w:rPr>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1" simplePos="0" relativeHeight="487120896">
                <wp:simplePos x="0" y="0"/>
                <wp:positionH relativeFrom="page">
                  <wp:posOffset>150876</wp:posOffset>
                </wp:positionH>
                <wp:positionV relativeFrom="page">
                  <wp:posOffset>1484629</wp:posOffset>
                </wp:positionV>
                <wp:extent cx="7260590" cy="903414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7260590" cy="9034145"/>
                          <a:chExt cx="7260590" cy="9034145"/>
                        </a:xfrm>
                      </wpg:grpSpPr>
                      <wps:wsp>
                        <wps:cNvPr id="49" name="Graphic 49"/>
                        <wps:cNvSpPr/>
                        <wps:spPr>
                          <a:xfrm>
                            <a:off x="0" y="8573465"/>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wps:wsp>
                        <wps:cNvPr id="50" name="Graphic 50"/>
                        <wps:cNvSpPr/>
                        <wps:spPr>
                          <a:xfrm>
                            <a:off x="754684" y="0"/>
                            <a:ext cx="5751195" cy="8535670"/>
                          </a:xfrm>
                          <a:custGeom>
                            <a:avLst/>
                            <a:gdLst/>
                            <a:ahLst/>
                            <a:cxnLst/>
                            <a:rect l="l" t="t" r="r" b="b"/>
                            <a:pathLst>
                              <a:path w="5751195" h="8535670">
                                <a:moveTo>
                                  <a:pt x="18288" y="67144"/>
                                </a:moveTo>
                                <a:lnTo>
                                  <a:pt x="0" y="67144"/>
                                </a:lnTo>
                                <a:lnTo>
                                  <a:pt x="0" y="8535365"/>
                                </a:lnTo>
                                <a:lnTo>
                                  <a:pt x="18288" y="8535365"/>
                                </a:lnTo>
                                <a:lnTo>
                                  <a:pt x="18288" y="67144"/>
                                </a:lnTo>
                                <a:close/>
                              </a:path>
                              <a:path w="5751195" h="8535670">
                                <a:moveTo>
                                  <a:pt x="18288" y="0"/>
                                </a:moveTo>
                                <a:lnTo>
                                  <a:pt x="0" y="0"/>
                                </a:lnTo>
                                <a:lnTo>
                                  <a:pt x="0" y="67056"/>
                                </a:lnTo>
                                <a:lnTo>
                                  <a:pt x="18288" y="67056"/>
                                </a:lnTo>
                                <a:lnTo>
                                  <a:pt x="18288" y="0"/>
                                </a:lnTo>
                                <a:close/>
                              </a:path>
                              <a:path w="5751195" h="8535670">
                                <a:moveTo>
                                  <a:pt x="5751017" y="67144"/>
                                </a:moveTo>
                                <a:lnTo>
                                  <a:pt x="5732729" y="67144"/>
                                </a:lnTo>
                                <a:lnTo>
                                  <a:pt x="5732729" y="8535365"/>
                                </a:lnTo>
                                <a:lnTo>
                                  <a:pt x="5751017" y="8535365"/>
                                </a:lnTo>
                                <a:lnTo>
                                  <a:pt x="5751017" y="67144"/>
                                </a:lnTo>
                                <a:close/>
                              </a:path>
                              <a:path w="5751195" h="8535670">
                                <a:moveTo>
                                  <a:pt x="5751017" y="0"/>
                                </a:moveTo>
                                <a:lnTo>
                                  <a:pt x="5732729" y="0"/>
                                </a:lnTo>
                                <a:lnTo>
                                  <a:pt x="5732729" y="67056"/>
                                </a:lnTo>
                                <a:lnTo>
                                  <a:pt x="5751017" y="67056"/>
                                </a:lnTo>
                                <a:lnTo>
                                  <a:pt x="5751017" y="0"/>
                                </a:lnTo>
                                <a:close/>
                              </a:path>
                            </a:pathLst>
                          </a:custGeom>
                          <a:solidFill>
                            <a:srgbClr val="CCCCCC"/>
                          </a:solidFill>
                        </wps:spPr>
                        <wps:bodyPr wrap="square" lIns="0" tIns="0" rIns="0" bIns="0" rtlCol="0">
                          <a:prstTxWarp prst="textNoShape">
                            <a:avLst/>
                          </a:prstTxWarp>
                          <a:noAutofit/>
                        </wps:bodyPr>
                      </wps:wsp>
                      <pic:pic>
                        <pic:nvPicPr>
                          <pic:cNvPr id="51" name="Image 51"/>
                          <pic:cNvPicPr/>
                        </pic:nvPicPr>
                        <pic:blipFill>
                          <a:blip r:embed="rId5" cstate="print"/>
                          <a:stretch>
                            <a:fillRect/>
                          </a:stretch>
                        </pic:blipFill>
                        <pic:spPr>
                          <a:xfrm>
                            <a:off x="6617843" y="8394954"/>
                            <a:ext cx="444500" cy="444500"/>
                          </a:xfrm>
                          <a:prstGeom prst="rect">
                            <a:avLst/>
                          </a:prstGeom>
                        </pic:spPr>
                      </pic:pic>
                    </wpg:wgp>
                  </a:graphicData>
                </a:graphic>
              </wp:anchor>
            </w:drawing>
          </mc:Choice>
          <mc:Fallback>
            <w:pict>
              <v:group style="position:absolute;margin-left:11.88pt;margin-top:116.899986pt;width:571.7pt;height:711.35pt;mso-position-horizontal-relative:page;mso-position-vertical-relative:page;z-index:-16195584" id="docshapegroup39" coordorigin="238,2338" coordsize="11434,14227">
                <v:rect style="position:absolute;left:237;top:15839;width:11434;height:725" id="docshape40" filled="true" fillcolor="#45b32b" stroked="false">
                  <v:fill type="solid"/>
                </v:rect>
                <v:shape style="position:absolute;left:1426;top:2338;width:9057;height:13442" id="docshape41" coordorigin="1426,2338" coordsize="9057,13442" path="m1455,2444l1426,2444,1426,15780,1455,15780,1455,2444xm1455,2338l1426,2338,1426,2444,1455,2444,1455,2338xm10483,2444l10454,2444,10454,15780,10483,15780,10483,2444xm10483,2338l10454,2338,10454,2444,10483,2444,10483,2338xe" filled="true" fillcolor="#cccccc" stroked="false">
                  <v:path arrowok="t"/>
                  <v:fill type="solid"/>
                </v:shape>
                <v:shape style="position:absolute;left:10659;top:15558;width:700;height:700" type="#_x0000_t75" id="docshape42" stroked="false">
                  <v:imagedata r:id="rId5" o:title=""/>
                </v:shape>
                <w10:wrap type="none"/>
              </v:group>
            </w:pict>
          </mc:Fallback>
        </mc:AlternateContent>
      </w:r>
      <w:r>
        <w:rPr>
          <w:i w:val="0"/>
          <w:sz w:val="20"/>
        </w:rPr>
        <w:drawing>
          <wp:inline distT="0" distB="0" distL="0" distR="0">
            <wp:extent cx="750503" cy="1129283"/>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line="278" w:lineRule="auto" w:before="1"/>
        <w:ind w:left="1901" w:right="867"/>
      </w:pPr>
      <w:r>
        <w:rPr/>
        <w:t>subvenciones,</w:t>
      </w:r>
      <w:r>
        <w:rPr>
          <w:spacing w:val="-11"/>
        </w:rPr>
        <w:t> </w:t>
      </w:r>
      <w:r>
        <w:rPr/>
        <w:t>con</w:t>
      </w:r>
      <w:r>
        <w:rPr>
          <w:spacing w:val="-13"/>
        </w:rPr>
        <w:t> </w:t>
      </w:r>
      <w:r>
        <w:rPr/>
        <w:t>la</w:t>
      </w:r>
      <w:r>
        <w:rPr>
          <w:spacing w:val="-12"/>
        </w:rPr>
        <w:t> </w:t>
      </w:r>
      <w:r>
        <w:rPr/>
        <w:t>finalidad</w:t>
      </w:r>
      <w:r>
        <w:rPr>
          <w:spacing w:val="-10"/>
        </w:rPr>
        <w:t> </w:t>
      </w:r>
      <w:r>
        <w:rPr/>
        <w:t>de</w:t>
      </w:r>
      <w:r>
        <w:rPr>
          <w:spacing w:val="-10"/>
        </w:rPr>
        <w:t> </w:t>
      </w:r>
      <w:r>
        <w:rPr/>
        <w:t>garantizar</w:t>
      </w:r>
      <w:r>
        <w:rPr>
          <w:spacing w:val="-11"/>
        </w:rPr>
        <w:t> </w:t>
      </w:r>
      <w:r>
        <w:rPr/>
        <w:t>el</w:t>
      </w:r>
      <w:r>
        <w:rPr>
          <w:spacing w:val="-11"/>
        </w:rPr>
        <w:t> </w:t>
      </w:r>
      <w:r>
        <w:rPr/>
        <w:t>adecuado</w:t>
      </w:r>
      <w:r>
        <w:rPr>
          <w:spacing w:val="-10"/>
        </w:rPr>
        <w:t> </w:t>
      </w:r>
      <w:r>
        <w:rPr/>
        <w:t>ejercicio</w:t>
      </w:r>
      <w:r>
        <w:rPr>
          <w:spacing w:val="-10"/>
        </w:rPr>
        <w:t> </w:t>
      </w:r>
      <w:r>
        <w:rPr/>
        <w:t>de</w:t>
      </w:r>
      <w:r>
        <w:rPr>
          <w:spacing w:val="-13"/>
        </w:rPr>
        <w:t> </w:t>
      </w:r>
      <w:r>
        <w:rPr/>
        <w:t>las</w:t>
      </w:r>
      <w:r>
        <w:rPr>
          <w:spacing w:val="-12"/>
        </w:rPr>
        <w:t> </w:t>
      </w:r>
      <w:r>
        <w:rPr/>
        <w:t>facultades de comprobación y control.</w:t>
      </w:r>
    </w:p>
    <w:p>
      <w:pPr>
        <w:pStyle w:val="BodyText"/>
        <w:spacing w:before="33"/>
      </w:pPr>
    </w:p>
    <w:p>
      <w:pPr>
        <w:pStyle w:val="ListParagraph"/>
        <w:numPr>
          <w:ilvl w:val="0"/>
          <w:numId w:val="2"/>
        </w:numPr>
        <w:tabs>
          <w:tab w:pos="1901" w:val="left" w:leader="none"/>
        </w:tabs>
        <w:spacing w:line="276" w:lineRule="auto" w:before="0" w:after="0"/>
        <w:ind w:left="1901" w:right="977" w:hanging="360"/>
        <w:jc w:val="both"/>
        <w:rPr>
          <w:i/>
          <w:sz w:val="22"/>
        </w:rPr>
      </w:pPr>
      <w:r>
        <w:rPr>
          <w:i/>
          <w:sz w:val="22"/>
        </w:rPr>
        <w:t>Conservar los documentos justificativos de la aplicación de los fondos recibidos, incluidos los documentos electrónicos, en tanto puedan ser objeto de las actuaciones de comprobación y control.</w:t>
      </w:r>
    </w:p>
    <w:p>
      <w:pPr>
        <w:pStyle w:val="BodyText"/>
        <w:spacing w:before="38"/>
      </w:pPr>
    </w:p>
    <w:p>
      <w:pPr>
        <w:pStyle w:val="ListParagraph"/>
        <w:numPr>
          <w:ilvl w:val="0"/>
          <w:numId w:val="2"/>
        </w:numPr>
        <w:tabs>
          <w:tab w:pos="1901" w:val="left" w:leader="none"/>
        </w:tabs>
        <w:spacing w:line="276" w:lineRule="auto" w:before="1" w:after="0"/>
        <w:ind w:left="1901" w:right="975" w:hanging="360"/>
        <w:jc w:val="both"/>
        <w:rPr>
          <w:i/>
          <w:sz w:val="22"/>
        </w:rPr>
      </w:pPr>
      <w:r>
        <w:rPr>
          <w:i/>
          <w:sz w:val="22"/>
        </w:rPr>
        <w:t>Adoptar las medidas de difusión contenidas en el apartado 4 del artículo 18 de la Ley 38/2003, de 17 de noviembre, General de Subvenciones.</w:t>
      </w:r>
    </w:p>
    <w:p>
      <w:pPr>
        <w:pStyle w:val="BodyText"/>
        <w:spacing w:before="39"/>
      </w:pPr>
    </w:p>
    <w:p>
      <w:pPr>
        <w:pStyle w:val="ListParagraph"/>
        <w:numPr>
          <w:ilvl w:val="0"/>
          <w:numId w:val="2"/>
        </w:numPr>
        <w:tabs>
          <w:tab w:pos="1901" w:val="left" w:leader="none"/>
        </w:tabs>
        <w:spacing w:line="276" w:lineRule="auto" w:before="0" w:after="0"/>
        <w:ind w:left="1901" w:right="976" w:hanging="360"/>
        <w:jc w:val="both"/>
        <w:rPr>
          <w:i/>
          <w:sz w:val="22"/>
        </w:rPr>
      </w:pPr>
      <w:r>
        <w:rPr>
          <w:i/>
          <w:sz w:val="22"/>
        </w:rPr>
        <w:t>Proceder al reintegro de los fondos percibidos en los supuestos contemplados en el artículo 37 de la Ley 38/2003, de 17 de noviembre, General de Subvenciones. En</w:t>
      </w:r>
      <w:r>
        <w:rPr>
          <w:i/>
          <w:spacing w:val="-5"/>
          <w:sz w:val="22"/>
        </w:rPr>
        <w:t> </w:t>
      </w:r>
      <w:r>
        <w:rPr>
          <w:i/>
          <w:sz w:val="22"/>
        </w:rPr>
        <w:t>caso</w:t>
      </w:r>
      <w:r>
        <w:rPr>
          <w:i/>
          <w:spacing w:val="-5"/>
          <w:sz w:val="22"/>
        </w:rPr>
        <w:t> </w:t>
      </w:r>
      <w:r>
        <w:rPr>
          <w:i/>
          <w:sz w:val="22"/>
        </w:rPr>
        <w:t>de</w:t>
      </w:r>
      <w:r>
        <w:rPr>
          <w:i/>
          <w:spacing w:val="-5"/>
          <w:sz w:val="22"/>
        </w:rPr>
        <w:t> </w:t>
      </w:r>
      <w:r>
        <w:rPr>
          <w:i/>
          <w:sz w:val="22"/>
        </w:rPr>
        <w:t>procederse</w:t>
      </w:r>
      <w:r>
        <w:rPr>
          <w:i/>
          <w:spacing w:val="-5"/>
          <w:sz w:val="22"/>
        </w:rPr>
        <w:t> </w:t>
      </w:r>
      <w:r>
        <w:rPr>
          <w:i/>
          <w:sz w:val="22"/>
        </w:rPr>
        <w:t>al</w:t>
      </w:r>
      <w:r>
        <w:rPr>
          <w:i/>
          <w:spacing w:val="-6"/>
          <w:sz w:val="22"/>
        </w:rPr>
        <w:t> </w:t>
      </w:r>
      <w:r>
        <w:rPr>
          <w:i/>
          <w:sz w:val="22"/>
        </w:rPr>
        <w:t>reintegro</w:t>
      </w:r>
      <w:r>
        <w:rPr>
          <w:i/>
          <w:spacing w:val="-7"/>
          <w:sz w:val="22"/>
        </w:rPr>
        <w:t> </w:t>
      </w:r>
      <w:r>
        <w:rPr>
          <w:i/>
          <w:sz w:val="22"/>
        </w:rPr>
        <w:t>con</w:t>
      </w:r>
      <w:r>
        <w:rPr>
          <w:i/>
          <w:spacing w:val="-5"/>
          <w:sz w:val="22"/>
        </w:rPr>
        <w:t> </w:t>
      </w:r>
      <w:r>
        <w:rPr>
          <w:i/>
          <w:sz w:val="22"/>
        </w:rPr>
        <w:t>los</w:t>
      </w:r>
      <w:r>
        <w:rPr>
          <w:i/>
          <w:spacing w:val="-5"/>
          <w:sz w:val="22"/>
        </w:rPr>
        <w:t> </w:t>
      </w:r>
      <w:r>
        <w:rPr>
          <w:i/>
          <w:sz w:val="22"/>
        </w:rPr>
        <w:t>intereses</w:t>
      </w:r>
      <w:r>
        <w:rPr>
          <w:i/>
          <w:spacing w:val="-5"/>
          <w:sz w:val="22"/>
        </w:rPr>
        <w:t> </w:t>
      </w:r>
      <w:r>
        <w:rPr>
          <w:i/>
          <w:sz w:val="22"/>
        </w:rPr>
        <w:t>de</w:t>
      </w:r>
      <w:r>
        <w:rPr>
          <w:i/>
          <w:spacing w:val="-5"/>
          <w:sz w:val="22"/>
        </w:rPr>
        <w:t> </w:t>
      </w:r>
      <w:r>
        <w:rPr>
          <w:i/>
          <w:sz w:val="22"/>
        </w:rPr>
        <w:t>demora</w:t>
      </w:r>
      <w:r>
        <w:rPr>
          <w:i/>
          <w:spacing w:val="-7"/>
          <w:sz w:val="22"/>
        </w:rPr>
        <w:t> </w:t>
      </w:r>
      <w:r>
        <w:rPr>
          <w:i/>
          <w:sz w:val="22"/>
        </w:rPr>
        <w:t>correspondientes, este se realizará sin perjuicio de las sanciones que se pudiera imponer por infracción</w:t>
      </w:r>
      <w:r>
        <w:rPr>
          <w:i/>
          <w:spacing w:val="-14"/>
          <w:sz w:val="22"/>
        </w:rPr>
        <w:t> </w:t>
      </w:r>
      <w:r>
        <w:rPr>
          <w:i/>
          <w:sz w:val="22"/>
        </w:rPr>
        <w:t>administrativa</w:t>
      </w:r>
      <w:r>
        <w:rPr>
          <w:i/>
          <w:spacing w:val="-15"/>
          <w:sz w:val="22"/>
        </w:rPr>
        <w:t> </w:t>
      </w:r>
      <w:r>
        <w:rPr>
          <w:i/>
          <w:sz w:val="22"/>
        </w:rPr>
        <w:t>en</w:t>
      </w:r>
      <w:r>
        <w:rPr>
          <w:i/>
          <w:spacing w:val="-13"/>
          <w:sz w:val="22"/>
        </w:rPr>
        <w:t> </w:t>
      </w:r>
      <w:r>
        <w:rPr>
          <w:i/>
          <w:sz w:val="22"/>
        </w:rPr>
        <w:t>materia</w:t>
      </w:r>
      <w:r>
        <w:rPr>
          <w:i/>
          <w:spacing w:val="-15"/>
          <w:sz w:val="22"/>
        </w:rPr>
        <w:t> </w:t>
      </w:r>
      <w:r>
        <w:rPr>
          <w:i/>
          <w:sz w:val="22"/>
        </w:rPr>
        <w:t>de</w:t>
      </w:r>
      <w:r>
        <w:rPr>
          <w:i/>
          <w:spacing w:val="-13"/>
          <w:sz w:val="22"/>
        </w:rPr>
        <w:t> </w:t>
      </w:r>
      <w:r>
        <w:rPr>
          <w:i/>
          <w:sz w:val="22"/>
        </w:rPr>
        <w:t>subvenciones,</w:t>
      </w:r>
      <w:r>
        <w:rPr>
          <w:i/>
          <w:spacing w:val="-11"/>
          <w:sz w:val="22"/>
        </w:rPr>
        <w:t> </w:t>
      </w:r>
      <w:r>
        <w:rPr>
          <w:i/>
          <w:sz w:val="22"/>
        </w:rPr>
        <w:t>de</w:t>
      </w:r>
      <w:r>
        <w:rPr>
          <w:i/>
          <w:spacing w:val="-15"/>
          <w:sz w:val="22"/>
        </w:rPr>
        <w:t> </w:t>
      </w:r>
      <w:r>
        <w:rPr>
          <w:i/>
          <w:sz w:val="22"/>
        </w:rPr>
        <w:t>conformidad</w:t>
      </w:r>
      <w:r>
        <w:rPr>
          <w:i/>
          <w:spacing w:val="-12"/>
          <w:sz w:val="22"/>
        </w:rPr>
        <w:t> </w:t>
      </w:r>
      <w:r>
        <w:rPr>
          <w:i/>
          <w:sz w:val="22"/>
        </w:rPr>
        <w:t>con</w:t>
      </w:r>
      <w:r>
        <w:rPr>
          <w:i/>
          <w:spacing w:val="-16"/>
          <w:sz w:val="22"/>
        </w:rPr>
        <w:t> </w:t>
      </w:r>
      <w:r>
        <w:rPr>
          <w:i/>
          <w:sz w:val="22"/>
        </w:rPr>
        <w:t>el</w:t>
      </w:r>
      <w:r>
        <w:rPr>
          <w:i/>
          <w:spacing w:val="-12"/>
          <w:sz w:val="22"/>
        </w:rPr>
        <w:t> </w:t>
      </w:r>
      <w:r>
        <w:rPr>
          <w:i/>
          <w:sz w:val="22"/>
        </w:rPr>
        <w:t>art.</w:t>
      </w:r>
      <w:r>
        <w:rPr>
          <w:i/>
          <w:spacing w:val="-11"/>
          <w:sz w:val="22"/>
        </w:rPr>
        <w:t> </w:t>
      </w:r>
      <w:r>
        <w:rPr>
          <w:i/>
          <w:sz w:val="22"/>
        </w:rPr>
        <w:t>67 de la Ley General de Subvenciones de Canarias.</w:t>
      </w:r>
    </w:p>
    <w:p>
      <w:pPr>
        <w:pStyle w:val="BodyText"/>
      </w:pPr>
    </w:p>
    <w:p>
      <w:pPr>
        <w:pStyle w:val="BodyText"/>
        <w:spacing w:before="215"/>
      </w:pPr>
    </w:p>
    <w:p>
      <w:pPr>
        <w:spacing w:line="276" w:lineRule="auto" w:before="1"/>
        <w:ind w:left="1121" w:right="970" w:firstLine="0"/>
        <w:jc w:val="both"/>
        <w:rPr>
          <w:i/>
          <w:sz w:val="22"/>
        </w:rPr>
      </w:pPr>
      <w:r>
        <w:rPr>
          <w:b/>
          <w:i/>
          <w:sz w:val="22"/>
        </w:rPr>
        <w:t>OCTAVA. - OBLIGACIONES DEL AYUNTAMIENTO</w:t>
      </w:r>
      <w:r>
        <w:rPr>
          <w:i/>
          <w:sz w:val="22"/>
        </w:rPr>
        <w:t>. - El Ayuntamiento de Antigua se compromete a:</w:t>
      </w:r>
    </w:p>
    <w:p>
      <w:pPr>
        <w:pStyle w:val="BodyText"/>
        <w:spacing w:before="36"/>
      </w:pPr>
    </w:p>
    <w:p>
      <w:pPr>
        <w:pStyle w:val="ListParagraph"/>
        <w:numPr>
          <w:ilvl w:val="0"/>
          <w:numId w:val="2"/>
        </w:numPr>
        <w:tabs>
          <w:tab w:pos="1901" w:val="left" w:leader="none"/>
        </w:tabs>
        <w:spacing w:line="278" w:lineRule="auto" w:before="0" w:after="0"/>
        <w:ind w:left="1901" w:right="975" w:hanging="360"/>
        <w:jc w:val="both"/>
        <w:rPr>
          <w:i/>
          <w:sz w:val="22"/>
        </w:rPr>
      </w:pPr>
      <w:r>
        <w:rPr>
          <w:i/>
          <w:sz w:val="22"/>
        </w:rPr>
        <w:t>Financiar con la cantidad establecida en el presente convenio, el proyecto objeto de este.</w:t>
      </w:r>
    </w:p>
    <w:p>
      <w:pPr>
        <w:pStyle w:val="BodyText"/>
        <w:spacing w:before="34"/>
      </w:pPr>
    </w:p>
    <w:p>
      <w:pPr>
        <w:pStyle w:val="ListParagraph"/>
        <w:numPr>
          <w:ilvl w:val="0"/>
          <w:numId w:val="2"/>
        </w:numPr>
        <w:tabs>
          <w:tab w:pos="1901" w:val="left" w:leader="none"/>
        </w:tabs>
        <w:spacing w:line="276" w:lineRule="auto" w:before="0" w:after="0"/>
        <w:ind w:left="1901" w:right="976" w:hanging="360"/>
        <w:jc w:val="both"/>
        <w:rPr>
          <w:i/>
          <w:sz w:val="22"/>
        </w:rPr>
      </w:pPr>
      <w:r>
        <w:rPr>
          <w:i/>
          <w:sz w:val="22"/>
        </w:rPr>
        <w:t>Asumir la responsabilidad de seguimiento y supervisión de las actuaciones </w:t>
      </w:r>
      <w:r>
        <w:rPr>
          <w:i/>
          <w:spacing w:val="-2"/>
          <w:sz w:val="22"/>
        </w:rPr>
        <w:t>conveniadas.</w:t>
      </w:r>
    </w:p>
    <w:p>
      <w:pPr>
        <w:pStyle w:val="BodyText"/>
        <w:spacing w:before="39"/>
      </w:pPr>
    </w:p>
    <w:p>
      <w:pPr>
        <w:pStyle w:val="ListParagraph"/>
        <w:numPr>
          <w:ilvl w:val="0"/>
          <w:numId w:val="2"/>
        </w:numPr>
        <w:tabs>
          <w:tab w:pos="1901" w:val="left" w:leader="none"/>
        </w:tabs>
        <w:spacing w:line="276" w:lineRule="auto" w:before="0" w:after="0"/>
        <w:ind w:left="1901" w:right="975" w:hanging="360"/>
        <w:jc w:val="both"/>
        <w:rPr>
          <w:i/>
          <w:sz w:val="22"/>
        </w:rPr>
      </w:pPr>
      <w:r>
        <w:rPr>
          <w:i/>
          <w:sz w:val="22"/>
        </w:rPr>
        <mc:AlternateContent>
          <mc:Choice Requires="wps">
            <w:drawing>
              <wp:anchor distT="0" distB="0" distL="0" distR="0" allowOverlap="1" layoutInCell="1" locked="0" behindDoc="0" simplePos="0" relativeHeight="15744512">
                <wp:simplePos x="0" y="0"/>
                <wp:positionH relativeFrom="page">
                  <wp:posOffset>6966436</wp:posOffset>
                </wp:positionH>
                <wp:positionV relativeFrom="paragraph">
                  <wp:posOffset>-32975</wp:posOffset>
                </wp:positionV>
                <wp:extent cx="263525" cy="323342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63525" cy="323342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9</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2.596500pt;width:20.75pt;height:254.6pt;mso-position-horizontal-relative:page;mso-position-vertical-relative:paragraph;z-index:15744512" type="#_x0000_t202" id="docshape43"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6"/>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6"/>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6"/>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9</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i/>
          <w:sz w:val="22"/>
        </w:rPr>
        <w:t>En la publicidad y en las actividades que el Ayuntamiento haga a través de cualquier medio de comunicación social, sobre las acciones derivadas de la aplicación del presente Convenio, se hará constar expresamente que estas se realizan en virtud de la colaboración convenida, conteniendo los logotipos de la Asociación, además del Ayuntamiento.</w:t>
      </w:r>
    </w:p>
    <w:p>
      <w:pPr>
        <w:pStyle w:val="BodyText"/>
        <w:spacing w:before="37"/>
      </w:pPr>
    </w:p>
    <w:p>
      <w:pPr>
        <w:pStyle w:val="ListParagraph"/>
        <w:numPr>
          <w:ilvl w:val="0"/>
          <w:numId w:val="2"/>
        </w:numPr>
        <w:tabs>
          <w:tab w:pos="1901" w:val="left" w:leader="none"/>
        </w:tabs>
        <w:spacing w:line="276" w:lineRule="auto" w:before="0" w:after="0"/>
        <w:ind w:left="1901" w:right="977" w:hanging="360"/>
        <w:jc w:val="both"/>
        <w:rPr>
          <w:i/>
          <w:sz w:val="22"/>
        </w:rPr>
      </w:pPr>
      <w:r>
        <w:rPr>
          <w:i/>
          <w:sz w:val="22"/>
        </w:rPr>
        <w:t>Promocionar,</w:t>
      </w:r>
      <w:r>
        <w:rPr>
          <w:i/>
          <w:spacing w:val="-4"/>
          <w:sz w:val="22"/>
        </w:rPr>
        <w:t> </w:t>
      </w:r>
      <w:r>
        <w:rPr>
          <w:i/>
          <w:sz w:val="22"/>
        </w:rPr>
        <w:t>en</w:t>
      </w:r>
      <w:r>
        <w:rPr>
          <w:i/>
          <w:spacing w:val="-5"/>
          <w:sz w:val="22"/>
        </w:rPr>
        <w:t> </w:t>
      </w:r>
      <w:r>
        <w:rPr>
          <w:i/>
          <w:sz w:val="22"/>
        </w:rPr>
        <w:t>la</w:t>
      </w:r>
      <w:r>
        <w:rPr>
          <w:i/>
          <w:spacing w:val="-5"/>
          <w:sz w:val="22"/>
        </w:rPr>
        <w:t> </w:t>
      </w:r>
      <w:r>
        <w:rPr>
          <w:i/>
          <w:sz w:val="22"/>
        </w:rPr>
        <w:t>medida</w:t>
      </w:r>
      <w:r>
        <w:rPr>
          <w:i/>
          <w:spacing w:val="-3"/>
          <w:sz w:val="22"/>
        </w:rPr>
        <w:t> </w:t>
      </w:r>
      <w:r>
        <w:rPr>
          <w:i/>
          <w:sz w:val="22"/>
        </w:rPr>
        <w:t>que</w:t>
      </w:r>
      <w:r>
        <w:rPr>
          <w:i/>
          <w:spacing w:val="-5"/>
          <w:sz w:val="22"/>
        </w:rPr>
        <w:t> </w:t>
      </w:r>
      <w:r>
        <w:rPr>
          <w:i/>
          <w:sz w:val="22"/>
        </w:rPr>
        <w:t>estime</w:t>
      </w:r>
      <w:r>
        <w:rPr>
          <w:i/>
          <w:spacing w:val="-5"/>
          <w:sz w:val="22"/>
        </w:rPr>
        <w:t> </w:t>
      </w:r>
      <w:r>
        <w:rPr>
          <w:i/>
          <w:sz w:val="22"/>
        </w:rPr>
        <w:t>oportuna</w:t>
      </w:r>
      <w:r>
        <w:rPr>
          <w:i/>
          <w:spacing w:val="-7"/>
          <w:sz w:val="22"/>
        </w:rPr>
        <w:t> </w:t>
      </w:r>
      <w:r>
        <w:rPr>
          <w:i/>
          <w:sz w:val="22"/>
        </w:rPr>
        <w:t>el</w:t>
      </w:r>
      <w:r>
        <w:rPr>
          <w:i/>
          <w:spacing w:val="-4"/>
          <w:sz w:val="22"/>
        </w:rPr>
        <w:t> </w:t>
      </w:r>
      <w:r>
        <w:rPr>
          <w:i/>
          <w:sz w:val="22"/>
        </w:rPr>
        <w:t>presente</w:t>
      </w:r>
      <w:r>
        <w:rPr>
          <w:i/>
          <w:spacing w:val="-5"/>
          <w:sz w:val="22"/>
        </w:rPr>
        <w:t> </w:t>
      </w:r>
      <w:r>
        <w:rPr>
          <w:i/>
          <w:sz w:val="22"/>
        </w:rPr>
        <w:t>servicio,</w:t>
      </w:r>
      <w:r>
        <w:rPr>
          <w:i/>
          <w:spacing w:val="-2"/>
          <w:sz w:val="22"/>
        </w:rPr>
        <w:t> </w:t>
      </w:r>
      <w:r>
        <w:rPr>
          <w:i/>
          <w:sz w:val="22"/>
        </w:rPr>
        <w:t>utilizando</w:t>
      </w:r>
      <w:r>
        <w:rPr>
          <w:i/>
          <w:spacing w:val="-3"/>
          <w:sz w:val="22"/>
        </w:rPr>
        <w:t> </w:t>
      </w:r>
      <w:r>
        <w:rPr>
          <w:i/>
          <w:sz w:val="22"/>
        </w:rPr>
        <w:t>los medios que considere apropiado.</w:t>
      </w:r>
    </w:p>
    <w:p>
      <w:pPr>
        <w:pStyle w:val="BodyText"/>
        <w:spacing w:before="39"/>
      </w:pPr>
    </w:p>
    <w:p>
      <w:pPr>
        <w:pStyle w:val="ListParagraph"/>
        <w:numPr>
          <w:ilvl w:val="0"/>
          <w:numId w:val="2"/>
        </w:numPr>
        <w:tabs>
          <w:tab w:pos="1901" w:val="left" w:leader="none"/>
        </w:tabs>
        <w:spacing w:line="276" w:lineRule="auto" w:before="0" w:after="0"/>
        <w:ind w:left="1901" w:right="976" w:hanging="360"/>
        <w:jc w:val="both"/>
        <w:rPr>
          <w:i/>
          <w:sz w:val="22"/>
        </w:rPr>
      </w:pPr>
      <w:r>
        <w:rPr>
          <w:i/>
          <w:sz w:val="22"/>
        </w:rPr>
        <w:t>Mantener informados de</w:t>
      </w:r>
      <w:r>
        <w:rPr>
          <w:i/>
          <w:spacing w:val="-5"/>
          <w:sz w:val="22"/>
        </w:rPr>
        <w:t> </w:t>
      </w:r>
      <w:r>
        <w:rPr>
          <w:i/>
          <w:sz w:val="22"/>
        </w:rPr>
        <w:t>sus derechos a</w:t>
      </w:r>
      <w:r>
        <w:rPr>
          <w:i/>
          <w:spacing w:val="-3"/>
          <w:sz w:val="22"/>
        </w:rPr>
        <w:t> </w:t>
      </w:r>
      <w:r>
        <w:rPr>
          <w:i/>
          <w:sz w:val="22"/>
        </w:rPr>
        <w:t>los</w:t>
      </w:r>
      <w:r>
        <w:rPr>
          <w:i/>
          <w:spacing w:val="-3"/>
          <w:sz w:val="22"/>
        </w:rPr>
        <w:t> </w:t>
      </w:r>
      <w:r>
        <w:rPr>
          <w:i/>
          <w:sz w:val="22"/>
        </w:rPr>
        <w:t>terceros destinatarios del</w:t>
      </w:r>
      <w:r>
        <w:rPr>
          <w:i/>
          <w:spacing w:val="-1"/>
          <w:sz w:val="22"/>
        </w:rPr>
        <w:t> </w:t>
      </w:r>
      <w:r>
        <w:rPr>
          <w:i/>
          <w:sz w:val="22"/>
        </w:rPr>
        <w:t>proyecto en la medida que legalmente sea procedente.</w:t>
      </w:r>
    </w:p>
    <w:p>
      <w:pPr>
        <w:pStyle w:val="BodyText"/>
      </w:pPr>
    </w:p>
    <w:p>
      <w:pPr>
        <w:pStyle w:val="BodyText"/>
        <w:spacing w:before="76"/>
      </w:pPr>
    </w:p>
    <w:p>
      <w:pPr>
        <w:pStyle w:val="BodyText"/>
        <w:spacing w:line="276" w:lineRule="auto" w:before="1"/>
        <w:ind w:left="1121" w:right="974"/>
        <w:jc w:val="both"/>
      </w:pPr>
      <w:r>
        <w:rPr>
          <w:b/>
        </w:rPr>
        <w:t>NOVENA. - RÉGIMEN</w:t>
      </w:r>
      <w:r>
        <w:rPr>
          <w:b/>
          <w:spacing w:val="-3"/>
        </w:rPr>
        <w:t> </w:t>
      </w:r>
      <w:r>
        <w:rPr>
          <w:b/>
        </w:rPr>
        <w:t>DE MODIFICACIÓN. - </w:t>
      </w:r>
      <w:r>
        <w:rPr/>
        <w:t>El presente Convenio podrá ser modificado por mutuo acuerdo de las partes. Cualquier variación de las cláusulas del presente Convenio habrá de plasmarse en la correspondiente modificación mediante adenda.</w:t>
      </w:r>
    </w:p>
    <w:p>
      <w:pPr>
        <w:pStyle w:val="BodyText"/>
        <w:rPr>
          <w:sz w:val="18"/>
        </w:rPr>
      </w:pPr>
    </w:p>
    <w:p>
      <w:pPr>
        <w:pStyle w:val="BodyText"/>
        <w:rPr>
          <w:sz w:val="18"/>
        </w:rPr>
      </w:pPr>
    </w:p>
    <w:p>
      <w:pPr>
        <w:pStyle w:val="BodyText"/>
        <w:spacing w:before="123"/>
        <w:rPr>
          <w:sz w:val="18"/>
        </w:rPr>
      </w:pPr>
    </w:p>
    <w:p>
      <w:pPr>
        <w:spacing w:before="0"/>
        <w:ind w:left="4222" w:right="867"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p>
      <w:pPr>
        <w:spacing w:after="0"/>
        <w:jc w:val="left"/>
        <w:rPr>
          <w:rFonts w:ascii="Lucida Sans Unicode"/>
          <w:sz w:val="18"/>
        </w:rPr>
        <w:sectPr>
          <w:pgSz w:w="11910" w:h="16840"/>
          <w:pgMar w:top="280" w:bottom="280" w:left="425" w:right="566"/>
        </w:sectPr>
      </w:pPr>
    </w:p>
    <w:p>
      <w:pPr>
        <w:spacing w:line="276" w:lineRule="auto" w:before="105"/>
        <w:ind w:left="1121" w:right="976" w:firstLine="0"/>
        <w:jc w:val="both"/>
        <w:rPr>
          <w:i/>
          <w:sz w:val="22"/>
        </w:rPr>
      </w:pPr>
      <w:r>
        <w:rPr>
          <w:i/>
          <w:sz w:val="22"/>
        </w:rPr>
        <mc:AlternateContent>
          <mc:Choice Requires="wps">
            <w:drawing>
              <wp:anchor distT="0" distB="0" distL="0" distR="0" allowOverlap="1" layoutInCell="1" locked="0" behindDoc="0" simplePos="0" relativeHeight="15745024">
                <wp:simplePos x="0" y="0"/>
                <wp:positionH relativeFrom="page">
                  <wp:posOffset>905560</wp:posOffset>
                </wp:positionH>
                <wp:positionV relativeFrom="page">
                  <wp:posOffset>900683</wp:posOffset>
                </wp:positionV>
                <wp:extent cx="18415" cy="9316085"/>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18415" cy="9316085"/>
                        </a:xfrm>
                        <a:custGeom>
                          <a:avLst/>
                          <a:gdLst/>
                          <a:ahLst/>
                          <a:cxnLst/>
                          <a:rect l="l" t="t" r="r" b="b"/>
                          <a:pathLst>
                            <a:path w="18415" h="9316085">
                              <a:moveTo>
                                <a:pt x="18288" y="0"/>
                              </a:moveTo>
                              <a:lnTo>
                                <a:pt x="0" y="0"/>
                              </a:lnTo>
                              <a:lnTo>
                                <a:pt x="0" y="67017"/>
                              </a:lnTo>
                              <a:lnTo>
                                <a:pt x="0" y="9315907"/>
                              </a:lnTo>
                              <a:lnTo>
                                <a:pt x="18288" y="931590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33.55pt;mso-position-horizontal-relative:page;mso-position-vertical-relative:page;z-index:15745024" id="docshape44" coordorigin="1426,1418" coordsize="29,14671" path="m1455,1418l1426,1418,1426,1524,1426,16089,1455,16089,1455,1524,1455,1418xe" filled="true" fillcolor="#cccccc" stroked="false">
                <v:path arrowok="t"/>
                <v:fill type="solid"/>
                <w10:wrap type="none"/>
              </v:shape>
            </w:pict>
          </mc:Fallback>
        </mc:AlternateContent>
      </w:r>
      <w:r>
        <w:rPr>
          <w:i/>
          <w:sz w:val="22"/>
        </w:rPr>
        <mc:AlternateContent>
          <mc:Choice Requires="wps">
            <w:drawing>
              <wp:anchor distT="0" distB="0" distL="0" distR="0" allowOverlap="1" layoutInCell="1" locked="0" behindDoc="0" simplePos="0" relativeHeight="15745536">
                <wp:simplePos x="0" y="0"/>
                <wp:positionH relativeFrom="page">
                  <wp:posOffset>6638290</wp:posOffset>
                </wp:positionH>
                <wp:positionV relativeFrom="page">
                  <wp:posOffset>900683</wp:posOffset>
                </wp:positionV>
                <wp:extent cx="18415" cy="9316085"/>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18415" cy="9316085"/>
                        </a:xfrm>
                        <a:custGeom>
                          <a:avLst/>
                          <a:gdLst/>
                          <a:ahLst/>
                          <a:cxnLst/>
                          <a:rect l="l" t="t" r="r" b="b"/>
                          <a:pathLst>
                            <a:path w="18415" h="9316085">
                              <a:moveTo>
                                <a:pt x="18288" y="0"/>
                              </a:moveTo>
                              <a:lnTo>
                                <a:pt x="0" y="0"/>
                              </a:lnTo>
                              <a:lnTo>
                                <a:pt x="0" y="67017"/>
                              </a:lnTo>
                              <a:lnTo>
                                <a:pt x="0" y="9315907"/>
                              </a:lnTo>
                              <a:lnTo>
                                <a:pt x="18288" y="931590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33.55pt;mso-position-horizontal-relative:page;mso-position-vertical-relative:page;z-index:15745536" id="docshape45" coordorigin="10454,1418" coordsize="29,14671" path="m10483,1418l10454,1418,10454,1524,10454,16089,10483,16089,10483,1524,10483,1418xe" filled="true" fillcolor="#cccccc" stroked="false">
                <v:path arrowok="t"/>
                <v:fill type="solid"/>
                <w10:wrap type="none"/>
              </v:shape>
            </w:pict>
          </mc:Fallback>
        </mc:AlternateContent>
      </w:r>
      <w:r>
        <w:rPr>
          <w:b/>
          <w:i/>
          <w:sz w:val="22"/>
        </w:rPr>
        <w:t>DÉCIMA. - CAUSAS DE RESOLUCIÓN. - </w:t>
      </w:r>
      <w:r>
        <w:rPr>
          <w:i/>
          <w:sz w:val="22"/>
        </w:rPr>
        <w:t>Serán causas de resolución del presente </w:t>
      </w:r>
      <w:r>
        <w:rPr>
          <w:i/>
          <w:spacing w:val="-2"/>
          <w:sz w:val="22"/>
        </w:rPr>
        <w:t>convenio:</w:t>
      </w:r>
    </w:p>
    <w:p>
      <w:pPr>
        <w:pStyle w:val="BodyText"/>
        <w:spacing w:before="36"/>
      </w:pPr>
    </w:p>
    <w:p>
      <w:pPr>
        <w:pStyle w:val="ListParagraph"/>
        <w:numPr>
          <w:ilvl w:val="0"/>
          <w:numId w:val="1"/>
        </w:numPr>
        <w:tabs>
          <w:tab w:pos="1841" w:val="left" w:leader="none"/>
        </w:tabs>
        <w:spacing w:line="273" w:lineRule="auto" w:before="1" w:after="0"/>
        <w:ind w:left="1841" w:right="979" w:hanging="360"/>
        <w:jc w:val="left"/>
        <w:rPr>
          <w:i/>
          <w:sz w:val="22"/>
        </w:rPr>
      </w:pPr>
      <w:r>
        <w:rPr>
          <w:i/>
          <w:sz w:val="22"/>
        </w:rPr>
        <w:t>El incumplimiento de cualquiera de las obligaciones y cláusulas estipuladas en el presente convenio.</w:t>
      </w:r>
    </w:p>
    <w:p>
      <w:pPr>
        <w:pStyle w:val="BodyText"/>
        <w:spacing w:before="39"/>
      </w:pPr>
    </w:p>
    <w:p>
      <w:pPr>
        <w:pStyle w:val="ListParagraph"/>
        <w:numPr>
          <w:ilvl w:val="0"/>
          <w:numId w:val="1"/>
        </w:numPr>
        <w:tabs>
          <w:tab w:pos="1840" w:val="left" w:leader="none"/>
        </w:tabs>
        <w:spacing w:line="240" w:lineRule="auto" w:before="0" w:after="0"/>
        <w:ind w:left="1840" w:right="0" w:hanging="359"/>
        <w:jc w:val="left"/>
        <w:rPr>
          <w:i/>
          <w:sz w:val="22"/>
        </w:rPr>
      </w:pPr>
      <w:r>
        <w:rPr>
          <w:i/>
          <w:sz w:val="22"/>
        </w:rPr>
        <w:t>El</w:t>
      </w:r>
      <w:r>
        <w:rPr>
          <w:i/>
          <w:spacing w:val="-6"/>
          <w:sz w:val="22"/>
        </w:rPr>
        <w:t> </w:t>
      </w:r>
      <w:r>
        <w:rPr>
          <w:i/>
          <w:sz w:val="22"/>
        </w:rPr>
        <w:t>mutuo</w:t>
      </w:r>
      <w:r>
        <w:rPr>
          <w:i/>
          <w:spacing w:val="-6"/>
          <w:sz w:val="22"/>
        </w:rPr>
        <w:t> </w:t>
      </w:r>
      <w:r>
        <w:rPr>
          <w:i/>
          <w:sz w:val="22"/>
        </w:rPr>
        <w:t>acuerdo</w:t>
      </w:r>
      <w:r>
        <w:rPr>
          <w:i/>
          <w:spacing w:val="-6"/>
          <w:sz w:val="22"/>
        </w:rPr>
        <w:t> </w:t>
      </w:r>
      <w:r>
        <w:rPr>
          <w:i/>
          <w:sz w:val="22"/>
        </w:rPr>
        <w:t>entre</w:t>
      </w:r>
      <w:r>
        <w:rPr>
          <w:i/>
          <w:spacing w:val="-5"/>
          <w:sz w:val="22"/>
        </w:rPr>
        <w:t> </w:t>
      </w:r>
      <w:r>
        <w:rPr>
          <w:i/>
          <w:sz w:val="22"/>
        </w:rPr>
        <w:t>las</w:t>
      </w:r>
      <w:r>
        <w:rPr>
          <w:i/>
          <w:spacing w:val="-4"/>
          <w:sz w:val="22"/>
        </w:rPr>
        <w:t> </w:t>
      </w:r>
      <w:r>
        <w:rPr>
          <w:i/>
          <w:sz w:val="22"/>
        </w:rPr>
        <w:t>partes,</w:t>
      </w:r>
      <w:r>
        <w:rPr>
          <w:i/>
          <w:spacing w:val="-5"/>
          <w:sz w:val="22"/>
        </w:rPr>
        <w:t> </w:t>
      </w:r>
      <w:r>
        <w:rPr>
          <w:i/>
          <w:sz w:val="22"/>
        </w:rPr>
        <w:t>siempre</w:t>
      </w:r>
      <w:r>
        <w:rPr>
          <w:i/>
          <w:spacing w:val="-4"/>
          <w:sz w:val="22"/>
        </w:rPr>
        <w:t> </w:t>
      </w:r>
      <w:r>
        <w:rPr>
          <w:i/>
          <w:sz w:val="22"/>
        </w:rPr>
        <w:t>que</w:t>
      </w:r>
      <w:r>
        <w:rPr>
          <w:i/>
          <w:spacing w:val="-3"/>
          <w:sz w:val="22"/>
        </w:rPr>
        <w:t> </w:t>
      </w:r>
      <w:r>
        <w:rPr>
          <w:i/>
          <w:sz w:val="22"/>
        </w:rPr>
        <w:t>el</w:t>
      </w:r>
      <w:r>
        <w:rPr>
          <w:i/>
          <w:spacing w:val="-4"/>
          <w:sz w:val="22"/>
        </w:rPr>
        <w:t> </w:t>
      </w:r>
      <w:r>
        <w:rPr>
          <w:i/>
          <w:sz w:val="22"/>
        </w:rPr>
        <w:t>interés</w:t>
      </w:r>
      <w:r>
        <w:rPr>
          <w:i/>
          <w:spacing w:val="-6"/>
          <w:sz w:val="22"/>
        </w:rPr>
        <w:t> </w:t>
      </w:r>
      <w:r>
        <w:rPr>
          <w:i/>
          <w:sz w:val="22"/>
        </w:rPr>
        <w:t>público</w:t>
      </w:r>
      <w:r>
        <w:rPr>
          <w:i/>
          <w:spacing w:val="-4"/>
          <w:sz w:val="22"/>
        </w:rPr>
        <w:t> </w:t>
      </w:r>
      <w:r>
        <w:rPr>
          <w:i/>
          <w:sz w:val="22"/>
        </w:rPr>
        <w:t>lo</w:t>
      </w:r>
      <w:r>
        <w:rPr>
          <w:i/>
          <w:spacing w:val="-3"/>
          <w:sz w:val="22"/>
        </w:rPr>
        <w:t> </w:t>
      </w:r>
      <w:r>
        <w:rPr>
          <w:i/>
          <w:spacing w:val="-2"/>
          <w:sz w:val="22"/>
        </w:rPr>
        <w:t>aconseje.</w:t>
      </w:r>
    </w:p>
    <w:p>
      <w:pPr>
        <w:pStyle w:val="BodyText"/>
        <w:spacing w:before="75"/>
      </w:pPr>
    </w:p>
    <w:p>
      <w:pPr>
        <w:pStyle w:val="ListParagraph"/>
        <w:numPr>
          <w:ilvl w:val="0"/>
          <w:numId w:val="1"/>
        </w:numPr>
        <w:tabs>
          <w:tab w:pos="1840" w:val="left" w:leader="none"/>
        </w:tabs>
        <w:spacing w:line="240" w:lineRule="auto" w:before="0" w:after="0"/>
        <w:ind w:left="1840" w:right="0" w:hanging="359"/>
        <w:jc w:val="left"/>
        <w:rPr>
          <w:i/>
          <w:sz w:val="22"/>
        </w:rPr>
      </w:pPr>
      <w:r>
        <w:rPr>
          <w:i/>
          <w:sz w:val="22"/>
        </w:rPr>
        <w:t>Razones</w:t>
      </w:r>
      <w:r>
        <w:rPr>
          <w:i/>
          <w:spacing w:val="-7"/>
          <w:sz w:val="22"/>
        </w:rPr>
        <w:t> </w:t>
      </w:r>
      <w:r>
        <w:rPr>
          <w:i/>
          <w:sz w:val="22"/>
        </w:rPr>
        <w:t>de</w:t>
      </w:r>
      <w:r>
        <w:rPr>
          <w:i/>
          <w:spacing w:val="-5"/>
          <w:sz w:val="22"/>
        </w:rPr>
        <w:t> </w:t>
      </w:r>
      <w:r>
        <w:rPr>
          <w:i/>
          <w:sz w:val="22"/>
        </w:rPr>
        <w:t>interés</w:t>
      </w:r>
      <w:r>
        <w:rPr>
          <w:i/>
          <w:spacing w:val="-7"/>
          <w:sz w:val="22"/>
        </w:rPr>
        <w:t> </w:t>
      </w:r>
      <w:r>
        <w:rPr>
          <w:i/>
          <w:sz w:val="22"/>
        </w:rPr>
        <w:t>público</w:t>
      </w:r>
      <w:r>
        <w:rPr>
          <w:i/>
          <w:spacing w:val="-5"/>
          <w:sz w:val="22"/>
        </w:rPr>
        <w:t> </w:t>
      </w:r>
      <w:r>
        <w:rPr>
          <w:i/>
          <w:sz w:val="22"/>
        </w:rPr>
        <w:t>de</w:t>
      </w:r>
      <w:r>
        <w:rPr>
          <w:i/>
          <w:spacing w:val="-5"/>
          <w:sz w:val="22"/>
        </w:rPr>
        <w:t> </w:t>
      </w:r>
      <w:r>
        <w:rPr>
          <w:i/>
          <w:sz w:val="22"/>
        </w:rPr>
        <w:t>cualquiera</w:t>
      </w:r>
      <w:r>
        <w:rPr>
          <w:i/>
          <w:spacing w:val="-7"/>
          <w:sz w:val="22"/>
        </w:rPr>
        <w:t> </w:t>
      </w:r>
      <w:r>
        <w:rPr>
          <w:i/>
          <w:sz w:val="22"/>
        </w:rPr>
        <w:t>de</w:t>
      </w:r>
      <w:r>
        <w:rPr>
          <w:i/>
          <w:spacing w:val="-5"/>
          <w:sz w:val="22"/>
        </w:rPr>
        <w:t> </w:t>
      </w:r>
      <w:r>
        <w:rPr>
          <w:i/>
          <w:sz w:val="22"/>
        </w:rPr>
        <w:t>los</w:t>
      </w:r>
      <w:r>
        <w:rPr>
          <w:i/>
          <w:spacing w:val="-7"/>
          <w:sz w:val="22"/>
        </w:rPr>
        <w:t> </w:t>
      </w:r>
      <w:r>
        <w:rPr>
          <w:i/>
          <w:sz w:val="22"/>
        </w:rPr>
        <w:t>organismos</w:t>
      </w:r>
      <w:r>
        <w:rPr>
          <w:i/>
          <w:spacing w:val="-7"/>
          <w:sz w:val="22"/>
        </w:rPr>
        <w:t> </w:t>
      </w:r>
      <w:r>
        <w:rPr>
          <w:i/>
          <w:spacing w:val="-2"/>
          <w:sz w:val="22"/>
        </w:rPr>
        <w:t>firmantes.</w:t>
      </w:r>
    </w:p>
    <w:p>
      <w:pPr>
        <w:pStyle w:val="BodyText"/>
        <w:spacing w:before="73"/>
      </w:pPr>
    </w:p>
    <w:p>
      <w:pPr>
        <w:pStyle w:val="ListParagraph"/>
        <w:numPr>
          <w:ilvl w:val="0"/>
          <w:numId w:val="1"/>
        </w:numPr>
        <w:tabs>
          <w:tab w:pos="1840" w:val="left" w:leader="none"/>
        </w:tabs>
        <w:spacing w:line="240" w:lineRule="auto" w:before="0" w:after="0"/>
        <w:ind w:left="1840" w:right="0" w:hanging="359"/>
        <w:jc w:val="left"/>
        <w:rPr>
          <w:i/>
          <w:sz w:val="22"/>
        </w:rPr>
      </w:pPr>
      <w:r>
        <w:rPr>
          <w:i/>
          <w:sz w:val="22"/>
        </w:rPr>
        <w:t>Por</w:t>
      </w:r>
      <w:r>
        <w:rPr>
          <w:i/>
          <w:spacing w:val="-5"/>
          <w:sz w:val="22"/>
        </w:rPr>
        <w:t> </w:t>
      </w:r>
      <w:r>
        <w:rPr>
          <w:i/>
          <w:sz w:val="22"/>
        </w:rPr>
        <w:t>decisión</w:t>
      </w:r>
      <w:r>
        <w:rPr>
          <w:i/>
          <w:spacing w:val="-6"/>
          <w:sz w:val="22"/>
        </w:rPr>
        <w:t> </w:t>
      </w:r>
      <w:r>
        <w:rPr>
          <w:i/>
          <w:sz w:val="22"/>
        </w:rPr>
        <w:t>judicial</w:t>
      </w:r>
      <w:r>
        <w:rPr>
          <w:i/>
          <w:spacing w:val="-7"/>
          <w:sz w:val="22"/>
        </w:rPr>
        <w:t> </w:t>
      </w:r>
      <w:r>
        <w:rPr>
          <w:i/>
          <w:sz w:val="22"/>
        </w:rPr>
        <w:t>declaratoria</w:t>
      </w:r>
      <w:r>
        <w:rPr>
          <w:i/>
          <w:spacing w:val="-6"/>
          <w:sz w:val="22"/>
        </w:rPr>
        <w:t> </w:t>
      </w:r>
      <w:r>
        <w:rPr>
          <w:i/>
          <w:sz w:val="22"/>
        </w:rPr>
        <w:t>de</w:t>
      </w:r>
      <w:r>
        <w:rPr>
          <w:i/>
          <w:spacing w:val="-6"/>
          <w:sz w:val="22"/>
        </w:rPr>
        <w:t> </w:t>
      </w:r>
      <w:r>
        <w:rPr>
          <w:i/>
          <w:sz w:val="22"/>
        </w:rPr>
        <w:t>la</w:t>
      </w:r>
      <w:r>
        <w:rPr>
          <w:i/>
          <w:spacing w:val="-5"/>
          <w:sz w:val="22"/>
        </w:rPr>
        <w:t> </w:t>
      </w:r>
      <w:r>
        <w:rPr>
          <w:i/>
          <w:sz w:val="22"/>
        </w:rPr>
        <w:t>nulidad</w:t>
      </w:r>
      <w:r>
        <w:rPr>
          <w:i/>
          <w:spacing w:val="-6"/>
          <w:sz w:val="22"/>
        </w:rPr>
        <w:t> </w:t>
      </w:r>
      <w:r>
        <w:rPr>
          <w:i/>
          <w:sz w:val="22"/>
        </w:rPr>
        <w:t>del</w:t>
      </w:r>
      <w:r>
        <w:rPr>
          <w:i/>
          <w:spacing w:val="-9"/>
          <w:sz w:val="22"/>
        </w:rPr>
        <w:t> </w:t>
      </w:r>
      <w:r>
        <w:rPr>
          <w:i/>
          <w:sz w:val="22"/>
        </w:rPr>
        <w:t>presente</w:t>
      </w:r>
      <w:r>
        <w:rPr>
          <w:i/>
          <w:spacing w:val="-5"/>
          <w:sz w:val="22"/>
        </w:rPr>
        <w:t> </w:t>
      </w:r>
      <w:r>
        <w:rPr>
          <w:i/>
          <w:spacing w:val="-2"/>
          <w:sz w:val="22"/>
        </w:rPr>
        <w:t>convenio.</w:t>
      </w:r>
    </w:p>
    <w:p>
      <w:pPr>
        <w:pStyle w:val="BodyText"/>
        <w:spacing w:before="75"/>
      </w:pPr>
    </w:p>
    <w:p>
      <w:pPr>
        <w:pStyle w:val="ListParagraph"/>
        <w:numPr>
          <w:ilvl w:val="0"/>
          <w:numId w:val="1"/>
        </w:numPr>
        <w:tabs>
          <w:tab w:pos="1857" w:val="left" w:leader="none"/>
        </w:tabs>
        <w:spacing w:line="271" w:lineRule="auto" w:before="0" w:after="0"/>
        <w:ind w:left="1857" w:right="978" w:hanging="341"/>
        <w:jc w:val="left"/>
        <w:rPr>
          <w:i/>
          <w:sz w:val="22"/>
        </w:rPr>
      </w:pPr>
      <w:r>
        <w:rPr>
          <w:i/>
          <w:sz w:val="22"/>
        </w:rPr>
        <w:t>Cualquier otra causa distinta de las anteriores prevista en el presente convenio o en otra normativa de aplicación.</w:t>
      </w:r>
    </w:p>
    <w:p>
      <w:pPr>
        <w:pStyle w:val="BodyText"/>
        <w:spacing w:before="45"/>
      </w:pPr>
    </w:p>
    <w:p>
      <w:pPr>
        <w:pStyle w:val="BodyText"/>
        <w:spacing w:line="276" w:lineRule="auto" w:before="1"/>
        <w:ind w:left="1121" w:right="973" w:firstLine="707"/>
        <w:jc w:val="both"/>
      </w:pPr>
      <w:r>
        <w:rPr/>
        <w:t>En este caso, cualquiera de las partes podrá notificar a la parte incumplidora un requerimiento para que cumpla en un determinado plazo con las obligaciones o compromisos que se consideran incumplidos. Este requerimiento será comunicado al responsable</w:t>
      </w:r>
      <w:r>
        <w:rPr>
          <w:spacing w:val="-13"/>
        </w:rPr>
        <w:t> </w:t>
      </w:r>
      <w:r>
        <w:rPr/>
        <w:t>del</w:t>
      </w:r>
      <w:r>
        <w:rPr>
          <w:spacing w:val="-13"/>
        </w:rPr>
        <w:t> </w:t>
      </w:r>
      <w:r>
        <w:rPr/>
        <w:t>seguimiento,</w:t>
      </w:r>
      <w:r>
        <w:rPr>
          <w:spacing w:val="-14"/>
        </w:rPr>
        <w:t> </w:t>
      </w:r>
      <w:r>
        <w:rPr/>
        <w:t>vigilancia</w:t>
      </w:r>
      <w:r>
        <w:rPr>
          <w:spacing w:val="-12"/>
        </w:rPr>
        <w:t> </w:t>
      </w:r>
      <w:r>
        <w:rPr/>
        <w:t>y</w:t>
      </w:r>
      <w:r>
        <w:rPr>
          <w:spacing w:val="-14"/>
        </w:rPr>
        <w:t> </w:t>
      </w:r>
      <w:r>
        <w:rPr/>
        <w:t>control</w:t>
      </w:r>
      <w:r>
        <w:rPr>
          <w:spacing w:val="-16"/>
        </w:rPr>
        <w:t> </w:t>
      </w:r>
      <w:r>
        <w:rPr/>
        <w:t>de</w:t>
      </w:r>
      <w:r>
        <w:rPr>
          <w:spacing w:val="-12"/>
        </w:rPr>
        <w:t> </w:t>
      </w:r>
      <w:r>
        <w:rPr/>
        <w:t>la</w:t>
      </w:r>
      <w:r>
        <w:rPr>
          <w:spacing w:val="-15"/>
        </w:rPr>
        <w:t> </w:t>
      </w:r>
      <w:r>
        <w:rPr/>
        <w:t>ejecución</w:t>
      </w:r>
      <w:r>
        <w:rPr>
          <w:spacing w:val="-13"/>
        </w:rPr>
        <w:t> </w:t>
      </w:r>
      <w:r>
        <w:rPr/>
        <w:t>del</w:t>
      </w:r>
      <w:r>
        <w:rPr>
          <w:spacing w:val="-15"/>
        </w:rPr>
        <w:t> </w:t>
      </w:r>
      <w:r>
        <w:rPr/>
        <w:t>convenio</w:t>
      </w:r>
      <w:r>
        <w:rPr>
          <w:spacing w:val="-12"/>
        </w:rPr>
        <w:t> </w:t>
      </w:r>
      <w:r>
        <w:rPr/>
        <w:t>y</w:t>
      </w:r>
      <w:r>
        <w:rPr>
          <w:spacing w:val="-14"/>
        </w:rPr>
        <w:t> </w:t>
      </w:r>
      <w:r>
        <w:rPr/>
        <w:t>a</w:t>
      </w:r>
      <w:r>
        <w:rPr>
          <w:spacing w:val="-15"/>
        </w:rPr>
        <w:t> </w:t>
      </w:r>
      <w:r>
        <w:rPr/>
        <w:t>las</w:t>
      </w:r>
      <w:r>
        <w:rPr>
          <w:spacing w:val="-12"/>
        </w:rPr>
        <w:t> </w:t>
      </w:r>
      <w:r>
        <w:rPr/>
        <w:t>demás partes firmantes.</w:t>
      </w:r>
    </w:p>
    <w:p>
      <w:pPr>
        <w:pStyle w:val="BodyText"/>
        <w:spacing w:line="278" w:lineRule="auto" w:before="139"/>
        <w:ind w:left="1121" w:right="977" w:firstLine="707"/>
        <w:jc w:val="both"/>
      </w:pPr>
      <w:r>
        <w:rPr/>
        <w:t>Si trascurrido el</w:t>
      </w:r>
      <w:r>
        <w:rPr>
          <w:spacing w:val="-1"/>
        </w:rPr>
        <w:t> </w:t>
      </w:r>
      <w:r>
        <w:rPr/>
        <w:t>plazo indicado en el</w:t>
      </w:r>
      <w:r>
        <w:rPr>
          <w:spacing w:val="-1"/>
        </w:rPr>
        <w:t> </w:t>
      </w:r>
      <w:r>
        <w:rPr/>
        <w:t>requerimiento persistiera el</w:t>
      </w:r>
      <w:r>
        <w:rPr>
          <w:spacing w:val="-1"/>
        </w:rPr>
        <w:t> </w:t>
      </w:r>
      <w:r>
        <w:rPr/>
        <w:t>incumplimiento, la parte</w:t>
      </w:r>
      <w:r>
        <w:rPr>
          <w:spacing w:val="-16"/>
        </w:rPr>
        <w:t> </w:t>
      </w:r>
      <w:r>
        <w:rPr/>
        <w:t>que</w:t>
      </w:r>
      <w:r>
        <w:rPr>
          <w:spacing w:val="-15"/>
        </w:rPr>
        <w:t> </w:t>
      </w:r>
      <w:r>
        <w:rPr/>
        <w:t>lo</w:t>
      </w:r>
      <w:r>
        <w:rPr>
          <w:spacing w:val="-15"/>
        </w:rPr>
        <w:t> </w:t>
      </w:r>
      <w:r>
        <w:rPr/>
        <w:t>dirigió</w:t>
      </w:r>
      <w:r>
        <w:rPr>
          <w:spacing w:val="-16"/>
        </w:rPr>
        <w:t> </w:t>
      </w:r>
      <w:r>
        <w:rPr/>
        <w:t>notificará</w:t>
      </w:r>
      <w:r>
        <w:rPr>
          <w:spacing w:val="-15"/>
        </w:rPr>
        <w:t> </w:t>
      </w:r>
      <w:r>
        <w:rPr/>
        <w:t>a</w:t>
      </w:r>
      <w:r>
        <w:rPr>
          <w:spacing w:val="-15"/>
        </w:rPr>
        <w:t> </w:t>
      </w:r>
      <w:r>
        <w:rPr/>
        <w:t>las</w:t>
      </w:r>
      <w:r>
        <w:rPr>
          <w:spacing w:val="-15"/>
        </w:rPr>
        <w:t> </w:t>
      </w:r>
      <w:r>
        <w:rPr/>
        <w:t>partes</w:t>
      </w:r>
      <w:r>
        <w:rPr>
          <w:spacing w:val="-16"/>
        </w:rPr>
        <w:t> </w:t>
      </w:r>
      <w:r>
        <w:rPr/>
        <w:t>firmantes</w:t>
      </w:r>
      <w:r>
        <w:rPr>
          <w:spacing w:val="-15"/>
        </w:rPr>
        <w:t> </w:t>
      </w:r>
      <w:r>
        <w:rPr/>
        <w:t>la</w:t>
      </w:r>
      <w:r>
        <w:rPr>
          <w:spacing w:val="-15"/>
        </w:rPr>
        <w:t> </w:t>
      </w:r>
      <w:r>
        <w:rPr/>
        <w:t>concurrencia</w:t>
      </w:r>
      <w:r>
        <w:rPr>
          <w:spacing w:val="-16"/>
        </w:rPr>
        <w:t> </w:t>
      </w:r>
      <w:r>
        <w:rPr/>
        <w:t>de</w:t>
      </w:r>
      <w:r>
        <w:rPr>
          <w:spacing w:val="-15"/>
        </w:rPr>
        <w:t> </w:t>
      </w:r>
      <w:r>
        <w:rPr/>
        <w:t>la</w:t>
      </w:r>
      <w:r>
        <w:rPr>
          <w:spacing w:val="-15"/>
        </w:rPr>
        <w:t> </w:t>
      </w:r>
      <w:r>
        <w:rPr/>
        <w:t>causa</w:t>
      </w:r>
      <w:r>
        <w:rPr>
          <w:spacing w:val="-15"/>
        </w:rPr>
        <w:t> </w:t>
      </w:r>
      <w:r>
        <w:rPr/>
        <w:t>de</w:t>
      </w:r>
      <w:r>
        <w:rPr>
          <w:spacing w:val="-16"/>
        </w:rPr>
        <w:t> </w:t>
      </w:r>
      <w:r>
        <w:rPr/>
        <w:t>resolución y se entenderá resuelto el convenio.</w:t>
      </w:r>
    </w:p>
    <w:p>
      <w:pPr>
        <w:pStyle w:val="BodyText"/>
        <w:spacing w:line="276" w:lineRule="auto" w:before="132"/>
        <w:ind w:left="1121" w:right="970" w:firstLine="707"/>
        <w:jc w:val="both"/>
      </w:pPr>
      <w:r>
        <w:rPr/>
        <w:t>El</w:t>
      </w:r>
      <w:r>
        <w:rPr>
          <w:spacing w:val="-10"/>
        </w:rPr>
        <w:t> </w:t>
      </w:r>
      <w:r>
        <w:rPr/>
        <w:t>Ayuntamiento</w:t>
      </w:r>
      <w:r>
        <w:rPr>
          <w:spacing w:val="-8"/>
        </w:rPr>
        <w:t> </w:t>
      </w:r>
      <w:r>
        <w:rPr/>
        <w:t>de</w:t>
      </w:r>
      <w:r>
        <w:rPr>
          <w:spacing w:val="-12"/>
        </w:rPr>
        <w:t> </w:t>
      </w:r>
      <w:r>
        <w:rPr/>
        <w:t>Antigua</w:t>
      </w:r>
      <w:r>
        <w:rPr>
          <w:spacing w:val="-9"/>
        </w:rPr>
        <w:t> </w:t>
      </w:r>
      <w:r>
        <w:rPr/>
        <w:t>se</w:t>
      </w:r>
      <w:r>
        <w:rPr>
          <w:spacing w:val="-9"/>
        </w:rPr>
        <w:t> </w:t>
      </w:r>
      <w:r>
        <w:rPr/>
        <w:t>reserva</w:t>
      </w:r>
      <w:r>
        <w:rPr>
          <w:spacing w:val="-9"/>
        </w:rPr>
        <w:t> </w:t>
      </w:r>
      <w:r>
        <w:rPr/>
        <w:t>la</w:t>
      </w:r>
      <w:r>
        <w:rPr>
          <w:spacing w:val="-11"/>
        </w:rPr>
        <w:t> </w:t>
      </w:r>
      <w:r>
        <w:rPr/>
        <w:t>facultad</w:t>
      </w:r>
      <w:r>
        <w:rPr>
          <w:spacing w:val="-12"/>
        </w:rPr>
        <w:t> </w:t>
      </w:r>
      <w:r>
        <w:rPr/>
        <w:t>expresa</w:t>
      </w:r>
      <w:r>
        <w:rPr>
          <w:spacing w:val="-9"/>
        </w:rPr>
        <w:t> </w:t>
      </w:r>
      <w:r>
        <w:rPr/>
        <w:t>de</w:t>
      </w:r>
      <w:r>
        <w:rPr>
          <w:spacing w:val="-9"/>
        </w:rPr>
        <w:t> </w:t>
      </w:r>
      <w:r>
        <w:rPr/>
        <w:t>poder</w:t>
      </w:r>
      <w:r>
        <w:rPr>
          <w:spacing w:val="-8"/>
        </w:rPr>
        <w:t> </w:t>
      </w:r>
      <w:r>
        <w:rPr/>
        <w:t>dejar</w:t>
      </w:r>
      <w:r>
        <w:rPr>
          <w:spacing w:val="-10"/>
        </w:rPr>
        <w:t> </w:t>
      </w:r>
      <w:r>
        <w:rPr/>
        <w:t>sin</w:t>
      </w:r>
      <w:r>
        <w:rPr>
          <w:spacing w:val="-9"/>
        </w:rPr>
        <w:t> </w:t>
      </w:r>
      <w:r>
        <w:rPr/>
        <w:t>efecto el</w:t>
      </w:r>
      <w:r>
        <w:rPr>
          <w:spacing w:val="-3"/>
        </w:rPr>
        <w:t> </w:t>
      </w:r>
      <w:r>
        <w:rPr/>
        <w:t>presente</w:t>
      </w:r>
      <w:r>
        <w:rPr>
          <w:spacing w:val="-4"/>
        </w:rPr>
        <w:t> </w:t>
      </w:r>
      <w:r>
        <w:rPr/>
        <w:t>convenio</w:t>
      </w:r>
      <w:r>
        <w:rPr>
          <w:spacing w:val="-4"/>
        </w:rPr>
        <w:t> </w:t>
      </w:r>
      <w:r>
        <w:rPr/>
        <w:t>si</w:t>
      </w:r>
      <w:r>
        <w:rPr>
          <w:spacing w:val="-2"/>
        </w:rPr>
        <w:t> </w:t>
      </w:r>
      <w:r>
        <w:rPr/>
        <w:t>así lo</w:t>
      </w:r>
      <w:r>
        <w:rPr>
          <w:spacing w:val="-2"/>
        </w:rPr>
        <w:t> </w:t>
      </w:r>
      <w:r>
        <w:rPr/>
        <w:t>justificasen</w:t>
      </w:r>
      <w:r>
        <w:rPr>
          <w:spacing w:val="-4"/>
        </w:rPr>
        <w:t> </w:t>
      </w:r>
      <w:r>
        <w:rPr/>
        <w:t>cualesquiera</w:t>
      </w:r>
      <w:r>
        <w:rPr>
          <w:spacing w:val="-1"/>
        </w:rPr>
        <w:t> </w:t>
      </w:r>
      <w:r>
        <w:rPr/>
        <w:t>razones</w:t>
      </w:r>
      <w:r>
        <w:rPr>
          <w:spacing w:val="-1"/>
        </w:rPr>
        <w:t> </w:t>
      </w:r>
      <w:r>
        <w:rPr/>
        <w:t>de</w:t>
      </w:r>
      <w:r>
        <w:rPr>
          <w:spacing w:val="-4"/>
        </w:rPr>
        <w:t> </w:t>
      </w:r>
      <w:r>
        <w:rPr/>
        <w:t>interés</w:t>
      </w:r>
      <w:r>
        <w:rPr>
          <w:spacing w:val="-6"/>
        </w:rPr>
        <w:t> </w:t>
      </w:r>
      <w:r>
        <w:rPr/>
        <w:t>público,</w:t>
      </w:r>
      <w:r>
        <w:rPr>
          <w:spacing w:val="-1"/>
        </w:rPr>
        <w:t> </w:t>
      </w:r>
      <w:r>
        <w:rPr/>
        <w:t>como</w:t>
      </w:r>
      <w:r>
        <w:rPr>
          <w:spacing w:val="-4"/>
        </w:rPr>
        <w:t> </w:t>
      </w:r>
      <w:r>
        <w:rPr/>
        <w:t>el incumplimiento de</w:t>
      </w:r>
      <w:r>
        <w:rPr>
          <w:spacing w:val="-2"/>
        </w:rPr>
        <w:t> </w:t>
      </w:r>
      <w:r>
        <w:rPr/>
        <w:t>algunas cláusulas</w:t>
      </w:r>
      <w:r>
        <w:rPr>
          <w:spacing w:val="-2"/>
        </w:rPr>
        <w:t> </w:t>
      </w:r>
      <w:r>
        <w:rPr/>
        <w:t>mencionadas,</w:t>
      </w:r>
      <w:r>
        <w:rPr>
          <w:spacing w:val="-2"/>
        </w:rPr>
        <w:t> </w:t>
      </w:r>
      <w:r>
        <w:rPr/>
        <w:t>sin que la</w:t>
      </w:r>
      <w:r>
        <w:rPr>
          <w:spacing w:val="-2"/>
        </w:rPr>
        <w:t> </w:t>
      </w:r>
      <w:r>
        <w:rPr/>
        <w:t>Asociación</w:t>
      </w:r>
      <w:r>
        <w:rPr>
          <w:spacing w:val="-1"/>
        </w:rPr>
        <w:t> </w:t>
      </w:r>
      <w:r>
        <w:rPr/>
        <w:t>tenga</w:t>
      </w:r>
      <w:r>
        <w:rPr>
          <w:spacing w:val="-2"/>
        </w:rPr>
        <w:t> </w:t>
      </w:r>
      <w:r>
        <w:rPr/>
        <w:t>derecho</w:t>
      </w:r>
      <w:r>
        <w:rPr>
          <w:spacing w:val="-1"/>
        </w:rPr>
        <w:t> </w:t>
      </w:r>
      <w:r>
        <w:rPr/>
        <w:t>a indemnización alguna en el supuesto de que sea necesario restringir el uso.</w:t>
      </w:r>
    </w:p>
    <w:p>
      <w:pPr>
        <w:pStyle w:val="BodyText"/>
      </w:pPr>
    </w:p>
    <w:p>
      <w:pPr>
        <w:pStyle w:val="BodyText"/>
        <w:spacing w:before="78"/>
      </w:pPr>
    </w:p>
    <w:p>
      <w:pPr>
        <w:pStyle w:val="BodyText"/>
        <w:spacing w:line="278" w:lineRule="auto"/>
        <w:ind w:left="1121" w:right="975"/>
        <w:jc w:val="both"/>
      </w:pPr>
      <w:r>
        <w:rPr/>
        <mc:AlternateContent>
          <mc:Choice Requires="wps">
            <w:drawing>
              <wp:anchor distT="0" distB="0" distL="0" distR="0" allowOverlap="1" layoutInCell="1" locked="0" behindDoc="0" simplePos="0" relativeHeight="15746560">
                <wp:simplePos x="0" y="0"/>
                <wp:positionH relativeFrom="page">
                  <wp:posOffset>6966436</wp:posOffset>
                </wp:positionH>
                <wp:positionV relativeFrom="paragraph">
                  <wp:posOffset>2441</wp:posOffset>
                </wp:positionV>
                <wp:extent cx="263525" cy="327596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10</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192265pt;width:20.75pt;height:257.95pt;mso-position-horizontal-relative:page;mso-position-vertical-relative:paragraph;z-index:15746560" type="#_x0000_t202" id="docshape46"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10</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rPr>
        <w:t>DÉCIMAPRIMERA. - VIGENCIA. </w:t>
      </w:r>
      <w:r>
        <w:rPr/>
        <w:t>- El presente convenio estará vigente hasta el 31 de diciembre del año 2025, no siendo el mismo prorrogable.</w:t>
      </w:r>
    </w:p>
    <w:p>
      <w:pPr>
        <w:pStyle w:val="BodyText"/>
        <w:spacing w:before="173"/>
      </w:pPr>
    </w:p>
    <w:p>
      <w:pPr>
        <w:pStyle w:val="BodyText"/>
        <w:spacing w:line="276" w:lineRule="auto"/>
        <w:ind w:left="1121" w:right="969"/>
        <w:jc w:val="both"/>
      </w:pPr>
      <w:r>
        <w:rPr>
          <w:b/>
        </w:rPr>
        <w:t>DÉCIMASEGUNDA.-</w:t>
      </w:r>
      <w:r>
        <w:rPr>
          <w:b/>
          <w:spacing w:val="40"/>
        </w:rPr>
        <w:t> </w:t>
      </w:r>
      <w:r>
        <w:rPr>
          <w:b/>
        </w:rPr>
        <w:t>RELACIÓN LABORAL.-</w:t>
      </w:r>
      <w:r>
        <w:rPr>
          <w:b/>
          <w:spacing w:val="40"/>
        </w:rPr>
        <w:t> </w:t>
      </w:r>
      <w:r>
        <w:rPr/>
        <w:t>La ejecución del Proyecto objeto del presente Convenio de Colaboración se desarrollará con el personal cualificado que disponga la Asociación y el tipo de vínculo que relacione a la Asociación con el propio personal adscrito al referido proyecto</w:t>
      </w:r>
      <w:r>
        <w:rPr>
          <w:spacing w:val="40"/>
        </w:rPr>
        <w:t> </w:t>
      </w:r>
      <w:r>
        <w:rPr/>
        <w:t>será definido libremente por la misma, sin que la suscripción del presente convenio implique la existencia de nexo jurídico laboral alguno entre el referido personal al servicio de la Asociación y el Ayuntamiento de Antigua. Tampoco producirá a la finalización de la vigencia del Convenio, una subrogación empresarial del Ayuntamiento en los términos previstos, en el vigente Estatuto de los Trabajadores,</w:t>
      </w:r>
      <w:r>
        <w:rPr>
          <w:spacing w:val="-7"/>
        </w:rPr>
        <w:t> </w:t>
      </w:r>
      <w:r>
        <w:rPr/>
        <w:t>aprobado</w:t>
      </w:r>
      <w:r>
        <w:rPr>
          <w:spacing w:val="-9"/>
        </w:rPr>
        <w:t> </w:t>
      </w:r>
      <w:r>
        <w:rPr/>
        <w:t>por</w:t>
      </w:r>
      <w:r>
        <w:rPr>
          <w:spacing w:val="-5"/>
        </w:rPr>
        <w:t> </w:t>
      </w:r>
      <w:r>
        <w:rPr/>
        <w:t>el</w:t>
      </w:r>
      <w:r>
        <w:rPr>
          <w:spacing w:val="-10"/>
        </w:rPr>
        <w:t> </w:t>
      </w:r>
      <w:r>
        <w:rPr/>
        <w:t>Real</w:t>
      </w:r>
      <w:r>
        <w:rPr>
          <w:spacing w:val="-7"/>
        </w:rPr>
        <w:t> </w:t>
      </w:r>
      <w:r>
        <w:rPr/>
        <w:t>Decreto</w:t>
      </w:r>
      <w:r>
        <w:rPr>
          <w:spacing w:val="-9"/>
        </w:rPr>
        <w:t> </w:t>
      </w:r>
      <w:r>
        <w:rPr/>
        <w:t>Legislativo</w:t>
      </w:r>
      <w:r>
        <w:rPr>
          <w:spacing w:val="-7"/>
        </w:rPr>
        <w:t> </w:t>
      </w:r>
      <w:r>
        <w:rPr/>
        <w:t>1/1995,</w:t>
      </w:r>
      <w:r>
        <w:rPr>
          <w:spacing w:val="-7"/>
        </w:rPr>
        <w:t> </w:t>
      </w:r>
      <w:r>
        <w:rPr/>
        <w:t>de</w:t>
      </w:r>
      <w:r>
        <w:rPr>
          <w:spacing w:val="-9"/>
        </w:rPr>
        <w:t> </w:t>
      </w:r>
      <w:r>
        <w:rPr/>
        <w:t>24</w:t>
      </w:r>
      <w:r>
        <w:rPr>
          <w:spacing w:val="-7"/>
        </w:rPr>
        <w:t> </w:t>
      </w:r>
      <w:r>
        <w:rPr/>
        <w:t>de</w:t>
      </w:r>
      <w:r>
        <w:rPr>
          <w:spacing w:val="-12"/>
        </w:rPr>
        <w:t> </w:t>
      </w:r>
      <w:r>
        <w:rPr/>
        <w:t>marzo,</w:t>
      </w:r>
      <w:r>
        <w:rPr>
          <w:spacing w:val="-7"/>
        </w:rPr>
        <w:t> </w:t>
      </w:r>
      <w:r>
        <w:rPr/>
        <w:t>por</w:t>
      </w:r>
      <w:r>
        <w:rPr>
          <w:spacing w:val="-8"/>
        </w:rPr>
        <w:t> </w:t>
      </w:r>
      <w:r>
        <w:rPr/>
        <w:t>el</w:t>
      </w:r>
      <w:r>
        <w:rPr>
          <w:spacing w:val="-7"/>
        </w:rPr>
        <w:t> </w:t>
      </w:r>
      <w:r>
        <w:rPr/>
        <w:t>que se aprueba el texto refundido de la Ley del Estatuto de los Trabajadores.</w:t>
      </w:r>
    </w:p>
    <w:p>
      <w:pPr>
        <w:pStyle w:val="BodyText"/>
      </w:pPr>
    </w:p>
    <w:p>
      <w:pPr>
        <w:pStyle w:val="BodyText"/>
        <w:spacing w:before="75"/>
      </w:pPr>
    </w:p>
    <w:p>
      <w:pPr>
        <w:pStyle w:val="Heading3"/>
        <w:rPr>
          <w:b w:val="0"/>
        </w:rPr>
      </w:pPr>
      <w:r>
        <w:rPr/>
        <w:t>DÉCIMATERCERA.</w:t>
      </w:r>
      <w:r>
        <w:rPr>
          <w:spacing w:val="30"/>
        </w:rPr>
        <w:t> </w:t>
      </w:r>
      <w:r>
        <w:rPr/>
        <w:t>-</w:t>
      </w:r>
      <w:r>
        <w:rPr>
          <w:spacing w:val="28"/>
        </w:rPr>
        <w:t>  </w:t>
      </w:r>
      <w:r>
        <w:rPr/>
        <w:t>PROTECCIÓN</w:t>
      </w:r>
      <w:r>
        <w:rPr>
          <w:spacing w:val="29"/>
        </w:rPr>
        <w:t> </w:t>
      </w:r>
      <w:r>
        <w:rPr/>
        <w:t>DE</w:t>
      </w:r>
      <w:r>
        <w:rPr>
          <w:spacing w:val="28"/>
        </w:rPr>
        <w:t> </w:t>
      </w:r>
      <w:r>
        <w:rPr/>
        <w:t>DATOS</w:t>
      </w:r>
      <w:r>
        <w:rPr>
          <w:spacing w:val="28"/>
        </w:rPr>
        <w:t> </w:t>
      </w:r>
      <w:r>
        <w:rPr/>
        <w:t>DE</w:t>
      </w:r>
      <w:r>
        <w:rPr>
          <w:spacing w:val="28"/>
        </w:rPr>
        <w:t> </w:t>
      </w:r>
      <w:r>
        <w:rPr/>
        <w:t>CARÁCTER</w:t>
      </w:r>
      <w:r>
        <w:rPr>
          <w:spacing w:val="28"/>
        </w:rPr>
        <w:t> </w:t>
      </w:r>
      <w:r>
        <w:rPr/>
        <w:t>PERSONAL.</w:t>
      </w:r>
      <w:r>
        <w:rPr>
          <w:spacing w:val="34"/>
        </w:rPr>
        <w:t> </w:t>
      </w:r>
      <w:r>
        <w:rPr/>
        <w:t>-</w:t>
      </w:r>
      <w:r>
        <w:rPr>
          <w:spacing w:val="29"/>
        </w:rPr>
        <w:t> </w:t>
      </w:r>
      <w:r>
        <w:rPr>
          <w:b w:val="0"/>
          <w:spacing w:val="-5"/>
        </w:rPr>
        <w:t>Las</w:t>
      </w:r>
    </w:p>
    <w:p>
      <w:pPr>
        <w:pStyle w:val="BodyText"/>
        <w:spacing w:line="276" w:lineRule="auto" w:before="37"/>
        <w:ind w:left="1121" w:right="973"/>
        <w:jc w:val="both"/>
      </w:pPr>
      <w:r>
        <w:rPr/>
        <w:drawing>
          <wp:anchor distT="0" distB="0" distL="0" distR="0" allowOverlap="1" layoutInCell="1" locked="0" behindDoc="0" simplePos="0" relativeHeight="15746048">
            <wp:simplePos x="0" y="0"/>
            <wp:positionH relativeFrom="page">
              <wp:posOffset>6781418</wp:posOffset>
            </wp:positionH>
            <wp:positionV relativeFrom="paragraph">
              <wp:posOffset>321254</wp:posOffset>
            </wp:positionV>
            <wp:extent cx="419100" cy="419100"/>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8" cstate="print"/>
                    <a:stretch>
                      <a:fillRect/>
                    </a:stretch>
                  </pic:blipFill>
                  <pic:spPr>
                    <a:xfrm>
                      <a:off x="0" y="0"/>
                      <a:ext cx="419100" cy="419100"/>
                    </a:xfrm>
                    <a:prstGeom prst="rect">
                      <a:avLst/>
                    </a:prstGeom>
                  </pic:spPr>
                </pic:pic>
              </a:graphicData>
            </a:graphic>
          </wp:anchor>
        </w:drawing>
      </w:r>
      <w:r>
        <w:rPr/>
        <w:t>actuaciones</w:t>
      </w:r>
      <w:r>
        <w:rPr>
          <w:spacing w:val="-9"/>
        </w:rPr>
        <w:t> </w:t>
      </w:r>
      <w:r>
        <w:rPr/>
        <w:t>objeto</w:t>
      </w:r>
      <w:r>
        <w:rPr>
          <w:spacing w:val="-8"/>
        </w:rPr>
        <w:t> </w:t>
      </w:r>
      <w:r>
        <w:rPr/>
        <w:t>del</w:t>
      </w:r>
      <w:r>
        <w:rPr>
          <w:spacing w:val="-10"/>
        </w:rPr>
        <w:t> </w:t>
      </w:r>
      <w:r>
        <w:rPr/>
        <w:t>presente</w:t>
      </w:r>
      <w:r>
        <w:rPr>
          <w:spacing w:val="-8"/>
        </w:rPr>
        <w:t> </w:t>
      </w:r>
      <w:r>
        <w:rPr/>
        <w:t>convenio</w:t>
      </w:r>
      <w:r>
        <w:rPr>
          <w:spacing w:val="-9"/>
        </w:rPr>
        <w:t> </w:t>
      </w:r>
      <w:r>
        <w:rPr/>
        <w:t>se</w:t>
      </w:r>
      <w:r>
        <w:rPr>
          <w:spacing w:val="-9"/>
        </w:rPr>
        <w:t> </w:t>
      </w:r>
      <w:r>
        <w:rPr/>
        <w:t>prestarán</w:t>
      </w:r>
      <w:r>
        <w:rPr>
          <w:spacing w:val="-9"/>
        </w:rPr>
        <w:t> </w:t>
      </w:r>
      <w:r>
        <w:rPr/>
        <w:t>con</w:t>
      </w:r>
      <w:r>
        <w:rPr>
          <w:spacing w:val="-9"/>
        </w:rPr>
        <w:t> </w:t>
      </w:r>
      <w:r>
        <w:rPr/>
        <w:t>sujeción</w:t>
      </w:r>
      <w:r>
        <w:rPr>
          <w:spacing w:val="-9"/>
        </w:rPr>
        <w:t> </w:t>
      </w:r>
      <w:r>
        <w:rPr/>
        <w:t>a</w:t>
      </w:r>
      <w:r>
        <w:rPr>
          <w:spacing w:val="-9"/>
        </w:rPr>
        <w:t> </w:t>
      </w:r>
      <w:r>
        <w:rPr/>
        <w:t>la</w:t>
      </w:r>
      <w:r>
        <w:rPr>
          <w:spacing w:val="-9"/>
        </w:rPr>
        <w:t> </w:t>
      </w:r>
      <w:r>
        <w:rPr/>
        <w:t>legislación</w:t>
      </w:r>
      <w:r>
        <w:rPr>
          <w:spacing w:val="-9"/>
        </w:rPr>
        <w:t> </w:t>
      </w:r>
      <w:r>
        <w:rPr/>
        <w:t>vigente sobre</w:t>
      </w:r>
      <w:r>
        <w:rPr>
          <w:spacing w:val="-2"/>
        </w:rPr>
        <w:t> </w:t>
      </w:r>
      <w:r>
        <w:rPr/>
        <w:t>protección</w:t>
      </w:r>
      <w:r>
        <w:rPr>
          <w:spacing w:val="-2"/>
        </w:rPr>
        <w:t> </w:t>
      </w:r>
      <w:r>
        <w:rPr/>
        <w:t>de</w:t>
      </w:r>
      <w:r>
        <w:rPr>
          <w:spacing w:val="-2"/>
        </w:rPr>
        <w:t> </w:t>
      </w:r>
      <w:r>
        <w:rPr/>
        <w:t>datos</w:t>
      </w:r>
      <w:r>
        <w:rPr>
          <w:spacing w:val="-1"/>
        </w:rPr>
        <w:t> </w:t>
      </w:r>
      <w:r>
        <w:rPr/>
        <w:t>de</w:t>
      </w:r>
      <w:r>
        <w:rPr>
          <w:spacing w:val="-2"/>
        </w:rPr>
        <w:t> </w:t>
      </w:r>
      <w:r>
        <w:rPr/>
        <w:t>carácter</w:t>
      </w:r>
      <w:r>
        <w:rPr>
          <w:spacing w:val="-3"/>
        </w:rPr>
        <w:t> </w:t>
      </w:r>
      <w:r>
        <w:rPr/>
        <w:t>personal</w:t>
      </w:r>
      <w:r>
        <w:rPr>
          <w:spacing w:val="-3"/>
        </w:rPr>
        <w:t> </w:t>
      </w:r>
      <w:r>
        <w:rPr/>
        <w:t>y</w:t>
      </w:r>
      <w:r>
        <w:rPr>
          <w:spacing w:val="-4"/>
        </w:rPr>
        <w:t> </w:t>
      </w:r>
      <w:r>
        <w:rPr/>
        <w:t>en</w:t>
      </w:r>
      <w:r>
        <w:rPr>
          <w:spacing w:val="-2"/>
        </w:rPr>
        <w:t> </w:t>
      </w:r>
      <w:r>
        <w:rPr/>
        <w:t>particular</w:t>
      </w:r>
      <w:r>
        <w:rPr>
          <w:spacing w:val="-3"/>
        </w:rPr>
        <w:t> </w:t>
      </w:r>
      <w:r>
        <w:rPr/>
        <w:t>con</w:t>
      </w:r>
      <w:r>
        <w:rPr>
          <w:spacing w:val="-2"/>
        </w:rPr>
        <w:t> </w:t>
      </w:r>
      <w:r>
        <w:rPr/>
        <w:t>sujeción</w:t>
      </w:r>
      <w:r>
        <w:rPr>
          <w:spacing w:val="-2"/>
        </w:rPr>
        <w:t> </w:t>
      </w:r>
      <w:r>
        <w:rPr/>
        <w:t>al</w:t>
      </w:r>
      <w:r>
        <w:rPr>
          <w:spacing w:val="-3"/>
        </w:rPr>
        <w:t> </w:t>
      </w:r>
      <w:r>
        <w:rPr/>
        <w:t>Reglamento 2016/679</w:t>
      </w:r>
      <w:r>
        <w:rPr>
          <w:spacing w:val="-10"/>
        </w:rPr>
        <w:t> </w:t>
      </w:r>
      <w:r>
        <w:rPr/>
        <w:t>del</w:t>
      </w:r>
      <w:r>
        <w:rPr>
          <w:spacing w:val="-9"/>
        </w:rPr>
        <w:t> </w:t>
      </w:r>
      <w:r>
        <w:rPr/>
        <w:t>Parlamento</w:t>
      </w:r>
      <w:r>
        <w:rPr>
          <w:spacing w:val="-10"/>
        </w:rPr>
        <w:t> </w:t>
      </w:r>
      <w:r>
        <w:rPr/>
        <w:t>Europeo</w:t>
      </w:r>
      <w:r>
        <w:rPr>
          <w:spacing w:val="-11"/>
        </w:rPr>
        <w:t> </w:t>
      </w:r>
      <w:r>
        <w:rPr/>
        <w:t>y</w:t>
      </w:r>
      <w:r>
        <w:rPr>
          <w:spacing w:val="-10"/>
        </w:rPr>
        <w:t> </w:t>
      </w:r>
      <w:r>
        <w:rPr/>
        <w:t>del</w:t>
      </w:r>
      <w:r>
        <w:rPr>
          <w:spacing w:val="-11"/>
        </w:rPr>
        <w:t> </w:t>
      </w:r>
      <w:r>
        <w:rPr/>
        <w:t>Consejo</w:t>
      </w:r>
      <w:r>
        <w:rPr>
          <w:spacing w:val="-8"/>
        </w:rPr>
        <w:t> </w:t>
      </w:r>
      <w:r>
        <w:rPr/>
        <w:t>de</w:t>
      </w:r>
      <w:r>
        <w:rPr>
          <w:spacing w:val="-8"/>
        </w:rPr>
        <w:t> </w:t>
      </w:r>
      <w:r>
        <w:rPr/>
        <w:t>27</w:t>
      </w:r>
      <w:r>
        <w:rPr>
          <w:spacing w:val="-11"/>
        </w:rPr>
        <w:t> </w:t>
      </w:r>
      <w:r>
        <w:rPr/>
        <w:t>de</w:t>
      </w:r>
      <w:r>
        <w:rPr>
          <w:spacing w:val="-11"/>
        </w:rPr>
        <w:t> </w:t>
      </w:r>
      <w:r>
        <w:rPr/>
        <w:t>abril</w:t>
      </w:r>
      <w:r>
        <w:rPr>
          <w:spacing w:val="-9"/>
        </w:rPr>
        <w:t> </w:t>
      </w:r>
      <w:r>
        <w:rPr/>
        <w:t>de</w:t>
      </w:r>
      <w:r>
        <w:rPr>
          <w:spacing w:val="-11"/>
        </w:rPr>
        <w:t> </w:t>
      </w:r>
      <w:r>
        <w:rPr/>
        <w:t>2016</w:t>
      </w:r>
      <w:r>
        <w:rPr>
          <w:spacing w:val="-11"/>
        </w:rPr>
        <w:t> </w:t>
      </w:r>
      <w:r>
        <w:rPr/>
        <w:t>y</w:t>
      </w:r>
      <w:r>
        <w:rPr>
          <w:spacing w:val="-8"/>
        </w:rPr>
        <w:t> </w:t>
      </w:r>
      <w:r>
        <w:rPr/>
        <w:t>a</w:t>
      </w:r>
      <w:r>
        <w:rPr>
          <w:spacing w:val="-13"/>
        </w:rPr>
        <w:t> </w:t>
      </w:r>
      <w:r>
        <w:rPr/>
        <w:t>la</w:t>
      </w:r>
      <w:r>
        <w:rPr>
          <w:spacing w:val="-8"/>
        </w:rPr>
        <w:t> </w:t>
      </w:r>
      <w:r>
        <w:rPr/>
        <w:t>Ley</w:t>
      </w:r>
      <w:r>
        <w:rPr>
          <w:spacing w:val="-10"/>
        </w:rPr>
        <w:t> </w:t>
      </w:r>
      <w:r>
        <w:rPr/>
        <w:t>Orgánica</w:t>
      </w:r>
    </w:p>
    <w:p>
      <w:pPr>
        <w:pStyle w:val="BodyText"/>
        <w:spacing w:after="0" w:line="276" w:lineRule="auto"/>
        <w:jc w:val="both"/>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0" simplePos="0" relativeHeight="15747072">
                <wp:simplePos x="0" y="0"/>
                <wp:positionH relativeFrom="page">
                  <wp:posOffset>150876</wp:posOffset>
                </wp:positionH>
                <wp:positionV relativeFrom="page">
                  <wp:posOffset>9879583</wp:posOffset>
                </wp:positionV>
                <wp:extent cx="7260590" cy="63881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7260590" cy="638810"/>
                          <a:chExt cx="7260590" cy="638810"/>
                        </a:xfrm>
                      </wpg:grpSpPr>
                      <wps:wsp>
                        <wps:cNvPr id="59" name="Graphic 59"/>
                        <wps:cNvSpPr/>
                        <wps:spPr>
                          <a:xfrm>
                            <a:off x="0" y="178511"/>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pic:pic>
                        <pic:nvPicPr>
                          <pic:cNvPr id="60" name="Image 60"/>
                          <pic:cNvPicPr/>
                        </pic:nvPicPr>
                        <pic:blipFill>
                          <a:blip r:embed="rId5" cstate="print"/>
                          <a:stretch>
                            <a:fillRect/>
                          </a:stretch>
                        </pic:blipFill>
                        <pic:spPr>
                          <a:xfrm>
                            <a:off x="6617843" y="0"/>
                            <a:ext cx="444500" cy="444500"/>
                          </a:xfrm>
                          <a:prstGeom prst="rect">
                            <a:avLst/>
                          </a:prstGeom>
                        </pic:spPr>
                      </pic:pic>
                      <wps:wsp>
                        <wps:cNvPr id="61" name="Textbox 61"/>
                        <wps:cNvSpPr txBox="1"/>
                        <wps:spPr>
                          <a:xfrm>
                            <a:off x="0" y="0"/>
                            <a:ext cx="7260590" cy="638810"/>
                          </a:xfrm>
                          <a:prstGeom prst="rect">
                            <a:avLst/>
                          </a:prstGeom>
                        </wps:spPr>
                        <wps:txbx>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wps:txbx>
                        <wps:bodyPr wrap="square" lIns="0" tIns="0" rIns="0" bIns="0" rtlCol="0">
                          <a:noAutofit/>
                        </wps:bodyPr>
                      </wps:wsp>
                    </wpg:wgp>
                  </a:graphicData>
                </a:graphic>
              </wp:anchor>
            </w:drawing>
          </mc:Choice>
          <mc:Fallback>
            <w:pict>
              <v:group style="position:absolute;margin-left:11.88pt;margin-top:777.919983pt;width:571.7pt;height:50.3pt;mso-position-horizontal-relative:page;mso-position-vertical-relative:page;z-index:15747072" id="docshapegroup47" coordorigin="238,15558" coordsize="11434,1006">
                <v:rect style="position:absolute;left:237;top:15839;width:11434;height:725" id="docshape48" filled="true" fillcolor="#45b32b" stroked="false">
                  <v:fill type="solid"/>
                </v:rect>
                <v:shape style="position:absolute;left:10659;top:15558;width:700;height:700" type="#_x0000_t75" id="docshape49" stroked="false">
                  <v:imagedata r:id="rId5" o:title=""/>
                </v:shape>
                <v:shape style="position:absolute;left:237;top:15558;width:11434;height:1006" type="#_x0000_t202" id="docshape50" filled="false" stroked="false">
                  <v:textbox inset="0,0,0,0">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v:textbox>
                  <w10:wrap type="none"/>
                </v:shape>
                <w10:wrap type="none"/>
              </v:group>
            </w:pict>
          </mc:Fallback>
        </mc:AlternateContent>
      </w:r>
      <w:r>
        <w:rPr>
          <w:i w:val="0"/>
          <w:sz w:val="20"/>
        </w:rPr>
        <w:drawing>
          <wp:inline distT="0" distB="0" distL="0" distR="0">
            <wp:extent cx="750503" cy="1129283"/>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line="280" w:lineRule="auto" w:before="1"/>
        <w:ind w:left="1121" w:right="979"/>
        <w:jc w:val="both"/>
      </w:pPr>
      <w:r>
        <w:rPr/>
        <mc:AlternateContent>
          <mc:Choice Requires="wps">
            <w:drawing>
              <wp:anchor distT="0" distB="0" distL="0" distR="0" allowOverlap="1" layoutInCell="1" locked="0" behindDoc="0" simplePos="0" relativeHeight="15747584">
                <wp:simplePos x="0" y="0"/>
                <wp:positionH relativeFrom="page">
                  <wp:posOffset>905560</wp:posOffset>
                </wp:positionH>
                <wp:positionV relativeFrom="paragraph">
                  <wp:posOffset>-65010</wp:posOffset>
                </wp:positionV>
                <wp:extent cx="18415" cy="839978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18415" cy="8399780"/>
                        </a:xfrm>
                        <a:custGeom>
                          <a:avLst/>
                          <a:gdLst/>
                          <a:ahLst/>
                          <a:cxnLst/>
                          <a:rect l="l" t="t" r="r" b="b"/>
                          <a:pathLst>
                            <a:path w="18415" h="8399780">
                              <a:moveTo>
                                <a:pt x="18288" y="67132"/>
                              </a:moveTo>
                              <a:lnTo>
                                <a:pt x="0" y="67132"/>
                              </a:lnTo>
                              <a:lnTo>
                                <a:pt x="0" y="8399729"/>
                              </a:lnTo>
                              <a:lnTo>
                                <a:pt x="18288" y="8399729"/>
                              </a:lnTo>
                              <a:lnTo>
                                <a:pt x="18288" y="67132"/>
                              </a:lnTo>
                              <a:close/>
                            </a:path>
                            <a:path w="18415" h="8399780">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5.118960pt;width:1.45pt;height:661.4pt;mso-position-horizontal-relative:page;mso-position-vertical-relative:paragraph;z-index:15747584" id="docshape51" coordorigin="1426,-102" coordsize="29,13228" path="m1455,3l1426,3,1426,13126,1455,13126,1455,3xm1455,-102l1426,-102,1426,3,1455,3,1455,-102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48096">
                <wp:simplePos x="0" y="0"/>
                <wp:positionH relativeFrom="page">
                  <wp:posOffset>6638290</wp:posOffset>
                </wp:positionH>
                <wp:positionV relativeFrom="paragraph">
                  <wp:posOffset>-65010</wp:posOffset>
                </wp:positionV>
                <wp:extent cx="18415" cy="839978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18415" cy="8399780"/>
                        </a:xfrm>
                        <a:custGeom>
                          <a:avLst/>
                          <a:gdLst/>
                          <a:ahLst/>
                          <a:cxnLst/>
                          <a:rect l="l" t="t" r="r" b="b"/>
                          <a:pathLst>
                            <a:path w="18415" h="8399780">
                              <a:moveTo>
                                <a:pt x="18288" y="67132"/>
                              </a:moveTo>
                              <a:lnTo>
                                <a:pt x="0" y="67132"/>
                              </a:lnTo>
                              <a:lnTo>
                                <a:pt x="0" y="8399729"/>
                              </a:lnTo>
                              <a:lnTo>
                                <a:pt x="18288" y="8399729"/>
                              </a:lnTo>
                              <a:lnTo>
                                <a:pt x="18288" y="67132"/>
                              </a:lnTo>
                              <a:close/>
                            </a:path>
                            <a:path w="18415" h="8399780">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5.118960pt;width:1.45pt;height:661.4pt;mso-position-horizontal-relative:page;mso-position-vertical-relative:paragraph;z-index:15748096" id="docshape52" coordorigin="10454,-102" coordsize="29,13228" path="m10483,3l10454,3,10454,13126,10483,13126,10483,3xm10483,-102l10454,-102,10454,3,10483,3,10483,-102xe" filled="true" fillcolor="#cccccc" stroked="false">
                <v:path arrowok="t"/>
                <v:fill type="solid"/>
                <w10:wrap type="none"/>
              </v:shape>
            </w:pict>
          </mc:Fallback>
        </mc:AlternateContent>
      </w:r>
      <w:r>
        <w:rPr/>
        <w:t>3/2018, de 5 de diciembre, de protección de Datos Personales y garantía</w:t>
      </w:r>
      <w:r>
        <w:rPr>
          <w:spacing w:val="-2"/>
        </w:rPr>
        <w:t> </w:t>
      </w:r>
      <w:r>
        <w:rPr/>
        <w:t>de los derechos </w:t>
      </w:r>
      <w:r>
        <w:rPr>
          <w:spacing w:val="-2"/>
        </w:rPr>
        <w:t>digitales.</w:t>
      </w:r>
    </w:p>
    <w:p>
      <w:pPr>
        <w:pStyle w:val="BodyText"/>
      </w:pPr>
    </w:p>
    <w:p>
      <w:pPr>
        <w:pStyle w:val="BodyText"/>
        <w:spacing w:before="85"/>
      </w:pPr>
    </w:p>
    <w:p>
      <w:pPr>
        <w:pStyle w:val="Heading3"/>
        <w:rPr>
          <w:b w:val="0"/>
        </w:rPr>
      </w:pPr>
      <w:r>
        <w:rPr>
          <w:spacing w:val="-2"/>
        </w:rPr>
        <w:t>DÉCIMACUARTA. -</w:t>
      </w:r>
      <w:r>
        <w:rPr>
          <w:spacing w:val="-4"/>
        </w:rPr>
        <w:t> </w:t>
      </w:r>
      <w:r>
        <w:rPr>
          <w:spacing w:val="-2"/>
        </w:rPr>
        <w:t>RÉGIMEN</w:t>
      </w:r>
      <w:r>
        <w:rPr>
          <w:spacing w:val="-5"/>
        </w:rPr>
        <w:t> </w:t>
      </w:r>
      <w:r>
        <w:rPr>
          <w:spacing w:val="-2"/>
        </w:rPr>
        <w:t>JURÍDICO</w:t>
      </w:r>
      <w:r>
        <w:rPr>
          <w:spacing w:val="-4"/>
        </w:rPr>
        <w:t> </w:t>
      </w:r>
      <w:r>
        <w:rPr>
          <w:spacing w:val="-2"/>
        </w:rPr>
        <w:t>Y</w:t>
      </w:r>
      <w:r>
        <w:rPr>
          <w:spacing w:val="-7"/>
        </w:rPr>
        <w:t> </w:t>
      </w:r>
      <w:r>
        <w:rPr>
          <w:spacing w:val="-2"/>
        </w:rPr>
        <w:t>JURISDICCIÓN</w:t>
      </w:r>
      <w:r>
        <w:rPr>
          <w:spacing w:val="-7"/>
        </w:rPr>
        <w:t> </w:t>
      </w:r>
      <w:r>
        <w:rPr>
          <w:spacing w:val="-2"/>
        </w:rPr>
        <w:t>COMPETENTE</w:t>
      </w:r>
      <w:r>
        <w:rPr>
          <w:b w:val="0"/>
          <w:spacing w:val="-2"/>
        </w:rPr>
        <w:t>.</w:t>
      </w:r>
      <w:r>
        <w:rPr>
          <w:b w:val="0"/>
          <w:spacing w:val="-4"/>
        </w:rPr>
        <w:t> </w:t>
      </w:r>
      <w:r>
        <w:rPr>
          <w:b w:val="0"/>
          <w:spacing w:val="-2"/>
        </w:rPr>
        <w:t>-</w:t>
      </w:r>
      <w:r>
        <w:rPr>
          <w:b w:val="0"/>
          <w:spacing w:val="-5"/>
        </w:rPr>
        <w:t> </w:t>
      </w:r>
      <w:r>
        <w:rPr>
          <w:b w:val="0"/>
          <w:spacing w:val="-2"/>
        </w:rPr>
        <w:t>Las</w:t>
      </w:r>
      <w:r>
        <w:rPr>
          <w:b w:val="0"/>
          <w:spacing w:val="-5"/>
        </w:rPr>
        <w:t> </w:t>
      </w:r>
      <w:r>
        <w:rPr>
          <w:b w:val="0"/>
          <w:spacing w:val="-2"/>
        </w:rPr>
        <w:t>partes</w:t>
      </w:r>
    </w:p>
    <w:p>
      <w:pPr>
        <w:pStyle w:val="BodyText"/>
        <w:spacing w:line="278" w:lineRule="auto" w:before="37"/>
        <w:ind w:left="1121" w:right="978"/>
        <w:jc w:val="both"/>
      </w:pPr>
      <w:r>
        <w:rPr/>
        <w:t>se comprometen a intentar resolver de buena fe y de manera amistosa cualquier desacuerdo que pueda surgir en el desarrollo del presente Convenio previo a acudir a la jurisdicción competente en la materia.</w:t>
      </w:r>
    </w:p>
    <w:p>
      <w:pPr>
        <w:pStyle w:val="BodyText"/>
        <w:spacing w:line="278" w:lineRule="auto" w:before="133"/>
        <w:ind w:left="1121" w:right="977" w:firstLine="707"/>
        <w:jc w:val="both"/>
      </w:pPr>
      <w:r>
        <w:rPr/>
        <w:t>El</w:t>
      </w:r>
      <w:r>
        <w:rPr>
          <w:spacing w:val="-6"/>
        </w:rPr>
        <w:t> </w:t>
      </w:r>
      <w:r>
        <w:rPr/>
        <w:t>presente</w:t>
      </w:r>
      <w:r>
        <w:rPr>
          <w:spacing w:val="-5"/>
        </w:rPr>
        <w:t> </w:t>
      </w:r>
      <w:r>
        <w:rPr/>
        <w:t>convenio</w:t>
      </w:r>
      <w:r>
        <w:rPr>
          <w:spacing w:val="-5"/>
        </w:rPr>
        <w:t> </w:t>
      </w:r>
      <w:r>
        <w:rPr/>
        <w:t>tiene</w:t>
      </w:r>
      <w:r>
        <w:rPr>
          <w:spacing w:val="-5"/>
        </w:rPr>
        <w:t> </w:t>
      </w:r>
      <w:r>
        <w:rPr/>
        <w:t>naturaleza</w:t>
      </w:r>
      <w:r>
        <w:rPr>
          <w:spacing w:val="-5"/>
        </w:rPr>
        <w:t> </w:t>
      </w:r>
      <w:r>
        <w:rPr/>
        <w:t>administrativa,</w:t>
      </w:r>
      <w:r>
        <w:rPr>
          <w:spacing w:val="-4"/>
        </w:rPr>
        <w:t> </w:t>
      </w:r>
      <w:r>
        <w:rPr/>
        <w:t>siendo</w:t>
      </w:r>
      <w:r>
        <w:rPr>
          <w:spacing w:val="-5"/>
        </w:rPr>
        <w:t> </w:t>
      </w:r>
      <w:r>
        <w:rPr/>
        <w:t>el</w:t>
      </w:r>
      <w:r>
        <w:rPr>
          <w:spacing w:val="-6"/>
        </w:rPr>
        <w:t> </w:t>
      </w:r>
      <w:r>
        <w:rPr/>
        <w:t>régimen</w:t>
      </w:r>
      <w:r>
        <w:rPr>
          <w:spacing w:val="-5"/>
        </w:rPr>
        <w:t> </w:t>
      </w:r>
      <w:r>
        <w:rPr/>
        <w:t>aplicable</w:t>
      </w:r>
      <w:r>
        <w:rPr>
          <w:spacing w:val="-5"/>
        </w:rPr>
        <w:t> </w:t>
      </w:r>
      <w:r>
        <w:rPr/>
        <w:t>el ordenamiento jurídico administrativo, de conformidad con lo dispuesto en la Ley 40/2015, de 1 de octubre, de Régimen Jurídico del Sector Público.</w:t>
      </w:r>
    </w:p>
    <w:p>
      <w:pPr>
        <w:pStyle w:val="BodyText"/>
        <w:spacing w:line="276" w:lineRule="auto" w:before="133"/>
        <w:ind w:left="1121" w:right="975" w:firstLine="707"/>
        <w:jc w:val="both"/>
      </w:pPr>
      <w:r>
        <w:rPr/>
        <w:t>El presente convenio está excluido del ámbito de</w:t>
      </w:r>
      <w:r>
        <w:rPr>
          <w:spacing w:val="-2"/>
        </w:rPr>
        <w:t> </w:t>
      </w:r>
      <w:r>
        <w:rPr/>
        <w:t>aplicación de le Ley 9/2017, de 8 de noviembre, de Contratos del Sector Público, por la que se transponen al ordenamiento jurídico español las Directivas del Parlamento Europeo y del Consejo 2014/23/UE y 2014/24/UE, de 26 de febrero de 2014, de conformidad con lo dispuesto en su artículo </w:t>
      </w:r>
      <w:r>
        <w:rPr>
          <w:spacing w:val="-2"/>
        </w:rPr>
        <w:t>sexto.</w:t>
      </w:r>
    </w:p>
    <w:p>
      <w:pPr>
        <w:pStyle w:val="BodyText"/>
        <w:spacing w:line="276" w:lineRule="auto" w:before="141"/>
        <w:ind w:left="1121" w:right="972" w:firstLine="707"/>
        <w:jc w:val="both"/>
      </w:pPr>
      <w:r>
        <w:rPr/>
        <w:t>Así mismo, declaran que esta colaboración en actividades de interés general tiene la naturaleza de las previstas en el artículo 25 de la Ley 49/2.002 de 23 de diciembre de Régimen Fiscal de las entidades sin Fines Lucrativos y de los Incentivos Fiscales al Mecenazgo y que, en ningún caso, debe considerarse que persigue los fines de los contratos de patrocinio publicitario recogidos en el artículo 22 de la Ley 34/1988 de 11 de noviembre General de Publicidad.</w:t>
      </w:r>
    </w:p>
    <w:p>
      <w:pPr>
        <w:pStyle w:val="BodyText"/>
        <w:spacing w:before="37"/>
      </w:pPr>
    </w:p>
    <w:p>
      <w:pPr>
        <w:pStyle w:val="BodyText"/>
        <w:spacing w:line="276" w:lineRule="auto"/>
        <w:ind w:left="1121" w:right="973" w:firstLine="707"/>
        <w:jc w:val="both"/>
      </w:pPr>
      <w:r>
        <w:rPr/>
        <mc:AlternateContent>
          <mc:Choice Requires="wps">
            <w:drawing>
              <wp:anchor distT="0" distB="0" distL="0" distR="0" allowOverlap="1" layoutInCell="1" locked="0" behindDoc="0" simplePos="0" relativeHeight="15748608">
                <wp:simplePos x="0" y="0"/>
                <wp:positionH relativeFrom="page">
                  <wp:posOffset>6966436</wp:posOffset>
                </wp:positionH>
                <wp:positionV relativeFrom="paragraph">
                  <wp:posOffset>480672</wp:posOffset>
                </wp:positionV>
                <wp:extent cx="263525" cy="327025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63525" cy="3270250"/>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10"/>
                                <w:sz w:val="12"/>
                              </w:rPr>
                              <w:t> </w:t>
                            </w:r>
                            <w:r>
                              <w:rPr>
                                <w:rFonts w:ascii="Arial MT" w:hAnsi="Arial MT"/>
                                <w:sz w:val="12"/>
                              </w:rPr>
                              <w:t>firmado</w:t>
                            </w:r>
                            <w:r>
                              <w:rPr>
                                <w:rFonts w:ascii="Arial MT" w:hAnsi="Arial MT"/>
                                <w:spacing w:val="-7"/>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7"/>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7"/>
                                <w:sz w:val="12"/>
                              </w:rPr>
                              <w:t> </w:t>
                            </w:r>
                            <w:r>
                              <w:rPr>
                                <w:rFonts w:ascii="Arial MT" w:hAnsi="Arial MT"/>
                                <w:sz w:val="12"/>
                              </w:rPr>
                              <w:t>Página</w:t>
                            </w:r>
                            <w:r>
                              <w:rPr>
                                <w:rFonts w:ascii="Arial MT" w:hAnsi="Arial MT"/>
                                <w:spacing w:val="-7"/>
                                <w:sz w:val="12"/>
                              </w:rPr>
                              <w:t> </w:t>
                            </w:r>
                            <w:r>
                              <w:rPr>
                                <w:rFonts w:ascii="Arial MT" w:hAnsi="Arial MT"/>
                                <w:sz w:val="12"/>
                              </w:rPr>
                              <w:t>11</w:t>
                            </w:r>
                            <w:r>
                              <w:rPr>
                                <w:rFonts w:ascii="Arial MT" w:hAnsi="Arial MT"/>
                                <w:spacing w:val="-7"/>
                                <w:sz w:val="12"/>
                              </w:rPr>
                              <w:t> </w:t>
                            </w:r>
                            <w:r>
                              <w:rPr>
                                <w:rFonts w:ascii="Arial MT" w:hAnsi="Arial MT"/>
                                <w:sz w:val="12"/>
                              </w:rPr>
                              <w:t>de</w:t>
                            </w:r>
                            <w:r>
                              <w:rPr>
                                <w:rFonts w:ascii="Arial MT" w:hAnsi="Arial MT"/>
                                <w:spacing w:val="-7"/>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37.848267pt;width:20.75pt;height:257.5pt;mso-position-horizontal-relative:page;mso-position-vertical-relative:paragraph;z-index:15748608" type="#_x0000_t202" id="docshape53"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10"/>
                          <w:sz w:val="12"/>
                        </w:rPr>
                        <w:t> </w:t>
                      </w:r>
                      <w:r>
                        <w:rPr>
                          <w:rFonts w:ascii="Arial MT" w:hAnsi="Arial MT"/>
                          <w:sz w:val="12"/>
                        </w:rPr>
                        <w:t>firmado</w:t>
                      </w:r>
                      <w:r>
                        <w:rPr>
                          <w:rFonts w:ascii="Arial MT" w:hAnsi="Arial MT"/>
                          <w:spacing w:val="-7"/>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7"/>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7"/>
                          <w:sz w:val="12"/>
                        </w:rPr>
                        <w:t> </w:t>
                      </w:r>
                      <w:r>
                        <w:rPr>
                          <w:rFonts w:ascii="Arial MT" w:hAnsi="Arial MT"/>
                          <w:sz w:val="12"/>
                        </w:rPr>
                        <w:t>esPublico</w:t>
                      </w:r>
                      <w:r>
                        <w:rPr>
                          <w:rFonts w:ascii="Arial MT" w:hAnsi="Arial MT"/>
                          <w:spacing w:val="-7"/>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7"/>
                          <w:sz w:val="12"/>
                        </w:rPr>
                        <w:t> </w:t>
                      </w:r>
                      <w:r>
                        <w:rPr>
                          <w:rFonts w:ascii="Arial MT" w:hAnsi="Arial MT"/>
                          <w:sz w:val="12"/>
                        </w:rPr>
                        <w:t>Página</w:t>
                      </w:r>
                      <w:r>
                        <w:rPr>
                          <w:rFonts w:ascii="Arial MT" w:hAnsi="Arial MT"/>
                          <w:spacing w:val="-7"/>
                          <w:sz w:val="12"/>
                        </w:rPr>
                        <w:t> </w:t>
                      </w:r>
                      <w:r>
                        <w:rPr>
                          <w:rFonts w:ascii="Arial MT" w:hAnsi="Arial MT"/>
                          <w:sz w:val="12"/>
                        </w:rPr>
                        <w:t>11</w:t>
                      </w:r>
                      <w:r>
                        <w:rPr>
                          <w:rFonts w:ascii="Arial MT" w:hAnsi="Arial MT"/>
                          <w:spacing w:val="-7"/>
                          <w:sz w:val="12"/>
                        </w:rPr>
                        <w:t> </w:t>
                      </w:r>
                      <w:r>
                        <w:rPr>
                          <w:rFonts w:ascii="Arial MT" w:hAnsi="Arial MT"/>
                          <w:sz w:val="12"/>
                        </w:rPr>
                        <w:t>de</w:t>
                      </w:r>
                      <w:r>
                        <w:rPr>
                          <w:rFonts w:ascii="Arial MT" w:hAnsi="Arial MT"/>
                          <w:spacing w:val="-7"/>
                          <w:sz w:val="12"/>
                        </w:rPr>
                        <w:t> </w:t>
                      </w:r>
                      <w:r>
                        <w:rPr>
                          <w:rFonts w:ascii="Arial MT" w:hAnsi="Arial MT"/>
                          <w:spacing w:val="-5"/>
                          <w:sz w:val="12"/>
                        </w:rPr>
                        <w:t>22</w:t>
                      </w:r>
                    </w:p>
                  </w:txbxContent>
                </v:textbox>
                <w10:wrap type="none"/>
              </v:shape>
            </w:pict>
          </mc:Fallback>
        </mc:AlternateContent>
      </w:r>
      <w:r>
        <w:rPr/>
        <w:t>Las cuestiones litigiosas o controversias que pudieran surgir de la interpretación o aplicación del presente convenio, y que no pudieran solucionarse por el responsable del seguimiento prevista en este Convenio, se sustanciarán ante el Orden Jurisdiccional </w:t>
      </w:r>
      <w:r>
        <w:rPr>
          <w:spacing w:val="-2"/>
        </w:rPr>
        <w:t>contencioso-administrativo.</w:t>
      </w:r>
    </w:p>
    <w:p>
      <w:pPr>
        <w:pStyle w:val="Heading2"/>
        <w:spacing w:before="142"/>
        <w:ind w:right="2"/>
      </w:pPr>
      <w:r>
        <w:rPr>
          <w:spacing w:val="-2"/>
        </w:rPr>
        <w:t>OTORGAMIENTO</w:t>
      </w:r>
    </w:p>
    <w:p>
      <w:pPr>
        <w:pStyle w:val="BodyText"/>
        <w:spacing w:before="80"/>
        <w:rPr>
          <w:b/>
        </w:rPr>
      </w:pPr>
    </w:p>
    <w:p>
      <w:pPr>
        <w:pStyle w:val="BodyText"/>
        <w:spacing w:line="276" w:lineRule="auto"/>
        <w:ind w:left="1121" w:right="867" w:firstLine="707"/>
      </w:pPr>
      <w:r>
        <w:rPr/>
        <w:t>Para la debida constancia de todo lo estipulado y en prueba de la conformidad de las partes, se firma el presente acuerdo, en Antigua, a la fecha de la firma electrónica.</w:t>
      </w:r>
    </w:p>
    <w:p>
      <w:pPr>
        <w:pStyle w:val="BodyText"/>
        <w:rPr>
          <w:sz w:val="20"/>
        </w:rPr>
      </w:pPr>
    </w:p>
    <w:p>
      <w:pPr>
        <w:pStyle w:val="BodyText"/>
        <w:spacing w:before="128"/>
        <w:rPr>
          <w:sz w:val="20"/>
        </w:rPr>
      </w:pPr>
    </w:p>
    <w:tbl>
      <w:tblPr>
        <w:tblW w:w="0" w:type="auto"/>
        <w:jc w:val="left"/>
        <w:tblInd w:w="1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04"/>
        <w:gridCol w:w="4427"/>
      </w:tblGrid>
      <w:tr>
        <w:trPr>
          <w:trHeight w:val="2284" w:hRule="atLeast"/>
        </w:trPr>
        <w:tc>
          <w:tcPr>
            <w:tcW w:w="3904" w:type="dxa"/>
          </w:tcPr>
          <w:p>
            <w:pPr>
              <w:pStyle w:val="TableParagraph"/>
              <w:spacing w:line="247" w:lineRule="exact"/>
              <w:ind w:left="50"/>
              <w:rPr>
                <w:i/>
                <w:sz w:val="22"/>
              </w:rPr>
            </w:pPr>
            <w:r>
              <w:rPr>
                <w:i/>
                <w:sz w:val="22"/>
              </w:rPr>
              <w:t>Ayuntamiento</w:t>
            </w:r>
            <w:r>
              <w:rPr>
                <w:i/>
                <w:spacing w:val="-8"/>
                <w:sz w:val="22"/>
              </w:rPr>
              <w:t> </w:t>
            </w:r>
            <w:r>
              <w:rPr>
                <w:i/>
                <w:sz w:val="22"/>
              </w:rPr>
              <w:t>de</w:t>
            </w:r>
            <w:r>
              <w:rPr>
                <w:i/>
                <w:spacing w:val="-7"/>
                <w:sz w:val="22"/>
              </w:rPr>
              <w:t> </w:t>
            </w:r>
            <w:r>
              <w:rPr>
                <w:i/>
                <w:spacing w:val="-2"/>
                <w:sz w:val="22"/>
              </w:rPr>
              <w:t>Antigua</w:t>
            </w: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spacing w:before="14"/>
              <w:rPr>
                <w:i/>
                <w:sz w:val="22"/>
              </w:rPr>
            </w:pPr>
          </w:p>
          <w:p>
            <w:pPr>
              <w:pStyle w:val="TableParagraph"/>
              <w:spacing w:line="233" w:lineRule="exact"/>
              <w:ind w:left="50"/>
              <w:rPr>
                <w:i/>
                <w:sz w:val="22"/>
              </w:rPr>
            </w:pPr>
            <w:r>
              <w:rPr>
                <w:i/>
                <w:sz w:val="22"/>
              </w:rPr>
              <w:t>Fdo.</w:t>
            </w:r>
            <w:r>
              <w:rPr>
                <w:i/>
                <w:spacing w:val="-4"/>
                <w:sz w:val="22"/>
              </w:rPr>
              <w:t> </w:t>
            </w:r>
            <w:r>
              <w:rPr>
                <w:i/>
                <w:sz w:val="22"/>
              </w:rPr>
              <w:t>Don</w:t>
            </w:r>
            <w:r>
              <w:rPr>
                <w:i/>
                <w:spacing w:val="-4"/>
                <w:sz w:val="22"/>
              </w:rPr>
              <w:t> </w:t>
            </w:r>
            <w:r>
              <w:rPr>
                <w:i/>
                <w:sz w:val="22"/>
              </w:rPr>
              <w:t>Matías</w:t>
            </w:r>
            <w:r>
              <w:rPr>
                <w:i/>
                <w:spacing w:val="-6"/>
                <w:sz w:val="22"/>
              </w:rPr>
              <w:t> </w:t>
            </w:r>
            <w:r>
              <w:rPr>
                <w:i/>
                <w:sz w:val="22"/>
              </w:rPr>
              <w:t>Fidel</w:t>
            </w:r>
            <w:r>
              <w:rPr>
                <w:i/>
                <w:spacing w:val="-4"/>
                <w:sz w:val="22"/>
              </w:rPr>
              <w:t> </w:t>
            </w:r>
            <w:r>
              <w:rPr>
                <w:i/>
                <w:sz w:val="22"/>
              </w:rPr>
              <w:t>Peña</w:t>
            </w:r>
            <w:r>
              <w:rPr>
                <w:i/>
                <w:spacing w:val="-4"/>
                <w:sz w:val="22"/>
              </w:rPr>
              <w:t> </w:t>
            </w:r>
            <w:r>
              <w:rPr>
                <w:i/>
                <w:spacing w:val="-2"/>
                <w:sz w:val="22"/>
              </w:rPr>
              <w:t>García</w:t>
            </w:r>
          </w:p>
        </w:tc>
        <w:tc>
          <w:tcPr>
            <w:tcW w:w="4427" w:type="dxa"/>
          </w:tcPr>
          <w:p>
            <w:pPr>
              <w:pStyle w:val="TableParagraph"/>
              <w:spacing w:line="276" w:lineRule="auto"/>
              <w:ind w:left="392"/>
              <w:rPr>
                <w:i/>
                <w:sz w:val="22"/>
              </w:rPr>
            </w:pPr>
            <w:r>
              <w:rPr>
                <w:i/>
                <w:sz w:val="22"/>
              </w:rPr>
              <w:t>Asociación</w:t>
            </w:r>
            <w:r>
              <w:rPr>
                <w:i/>
                <w:spacing w:val="-10"/>
                <w:sz w:val="22"/>
              </w:rPr>
              <w:t> </w:t>
            </w:r>
            <w:r>
              <w:rPr>
                <w:i/>
                <w:sz w:val="22"/>
              </w:rPr>
              <w:t>de</w:t>
            </w:r>
            <w:r>
              <w:rPr>
                <w:i/>
                <w:spacing w:val="-10"/>
                <w:sz w:val="22"/>
              </w:rPr>
              <w:t> </w:t>
            </w:r>
            <w:r>
              <w:rPr>
                <w:i/>
                <w:sz w:val="22"/>
              </w:rPr>
              <w:t>Fuerteventura</w:t>
            </w:r>
            <w:r>
              <w:rPr>
                <w:i/>
                <w:spacing w:val="-11"/>
                <w:sz w:val="22"/>
              </w:rPr>
              <w:t> </w:t>
            </w:r>
            <w:r>
              <w:rPr>
                <w:i/>
                <w:sz w:val="22"/>
              </w:rPr>
              <w:t>de</w:t>
            </w:r>
            <w:r>
              <w:rPr>
                <w:i/>
                <w:spacing w:val="-10"/>
                <w:sz w:val="22"/>
              </w:rPr>
              <w:t> </w:t>
            </w:r>
            <w:r>
              <w:rPr>
                <w:i/>
                <w:sz w:val="22"/>
              </w:rPr>
              <w:t>Familias de Personas con Alzheimer y otras Demencias, AFFA</w:t>
            </w:r>
          </w:p>
          <w:p>
            <w:pPr>
              <w:pStyle w:val="TableParagraph"/>
              <w:rPr>
                <w:i/>
                <w:sz w:val="22"/>
              </w:rPr>
            </w:pPr>
          </w:p>
          <w:p>
            <w:pPr>
              <w:pStyle w:val="TableParagraph"/>
              <w:rPr>
                <w:i/>
                <w:sz w:val="22"/>
              </w:rPr>
            </w:pPr>
          </w:p>
          <w:p>
            <w:pPr>
              <w:pStyle w:val="TableParagraph"/>
              <w:rPr>
                <w:i/>
                <w:sz w:val="22"/>
              </w:rPr>
            </w:pPr>
          </w:p>
          <w:p>
            <w:pPr>
              <w:pStyle w:val="TableParagraph"/>
              <w:spacing w:before="108"/>
              <w:rPr>
                <w:i/>
                <w:sz w:val="22"/>
              </w:rPr>
            </w:pPr>
          </w:p>
          <w:p>
            <w:pPr>
              <w:pStyle w:val="TableParagraph"/>
              <w:ind w:left="392"/>
              <w:rPr>
                <w:i/>
                <w:sz w:val="22"/>
              </w:rPr>
            </w:pPr>
            <w:r>
              <w:rPr>
                <w:i/>
                <w:sz w:val="22"/>
              </w:rPr>
              <w:t>Fdo.</w:t>
            </w:r>
            <w:r>
              <w:rPr>
                <w:i/>
                <w:spacing w:val="-4"/>
                <w:sz w:val="22"/>
              </w:rPr>
              <w:t> </w:t>
            </w:r>
            <w:r>
              <w:rPr>
                <w:i/>
                <w:sz w:val="22"/>
              </w:rPr>
              <w:t>Doña</w:t>
            </w:r>
            <w:r>
              <w:rPr>
                <w:i/>
                <w:spacing w:val="-5"/>
                <w:sz w:val="22"/>
              </w:rPr>
              <w:t> </w:t>
            </w:r>
            <w:r>
              <w:rPr>
                <w:i/>
                <w:sz w:val="22"/>
              </w:rPr>
              <w:t>Teresa</w:t>
            </w:r>
            <w:r>
              <w:rPr>
                <w:i/>
                <w:spacing w:val="-7"/>
                <w:sz w:val="22"/>
              </w:rPr>
              <w:t> </w:t>
            </w:r>
            <w:r>
              <w:rPr>
                <w:i/>
                <w:sz w:val="22"/>
              </w:rPr>
              <w:t>Cabrera</w:t>
            </w:r>
            <w:r>
              <w:rPr>
                <w:i/>
                <w:spacing w:val="-4"/>
                <w:sz w:val="22"/>
              </w:rPr>
              <w:t> </w:t>
            </w:r>
            <w:r>
              <w:rPr>
                <w:i/>
                <w:spacing w:val="-2"/>
                <w:sz w:val="22"/>
              </w:rPr>
              <w:t>Morales”</w:t>
            </w:r>
          </w:p>
        </w:tc>
      </w:tr>
    </w:tbl>
    <w:p>
      <w:pPr>
        <w:pStyle w:val="TableParagraph"/>
        <w:spacing w:after="0"/>
        <w:rPr>
          <w:i/>
          <w:sz w:val="22"/>
        </w:rPr>
        <w:sectPr>
          <w:pgSz w:w="11910" w:h="16840"/>
          <w:pgMar w:top="280" w:bottom="0" w:left="425" w:right="566"/>
        </w:sectPr>
      </w:pPr>
    </w:p>
    <w:p>
      <w:pPr>
        <w:pStyle w:val="BodyText"/>
      </w:pPr>
      <w:r>
        <w:rPr/>
        <mc:AlternateContent>
          <mc:Choice Requires="wps">
            <w:drawing>
              <wp:anchor distT="0" distB="0" distL="0" distR="0" allowOverlap="1" layoutInCell="1" locked="0" behindDoc="0" simplePos="0" relativeHeight="15749120">
                <wp:simplePos x="0" y="0"/>
                <wp:positionH relativeFrom="page">
                  <wp:posOffset>905560</wp:posOffset>
                </wp:positionH>
                <wp:positionV relativeFrom="page">
                  <wp:posOffset>900683</wp:posOffset>
                </wp:positionV>
                <wp:extent cx="18415" cy="929005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18415" cy="9290050"/>
                        </a:xfrm>
                        <a:custGeom>
                          <a:avLst/>
                          <a:gdLst/>
                          <a:ahLst/>
                          <a:cxnLst/>
                          <a:rect l="l" t="t" r="r" b="b"/>
                          <a:pathLst>
                            <a:path w="18415" h="9290050">
                              <a:moveTo>
                                <a:pt x="18288" y="0"/>
                              </a:moveTo>
                              <a:lnTo>
                                <a:pt x="0" y="0"/>
                              </a:lnTo>
                              <a:lnTo>
                                <a:pt x="0" y="67005"/>
                              </a:lnTo>
                              <a:lnTo>
                                <a:pt x="0" y="9289999"/>
                              </a:lnTo>
                              <a:lnTo>
                                <a:pt x="18288" y="9289999"/>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31.5pt;mso-position-horizontal-relative:page;mso-position-vertical-relative:page;z-index:15749120" id="docshape54" coordorigin="1426,1418" coordsize="29,14630" path="m1455,1418l1426,1418,1426,1524,1426,16048,1455,16048,1455,1524,1455,1418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49632">
                <wp:simplePos x="0" y="0"/>
                <wp:positionH relativeFrom="page">
                  <wp:posOffset>6638290</wp:posOffset>
                </wp:positionH>
                <wp:positionV relativeFrom="page">
                  <wp:posOffset>900683</wp:posOffset>
                </wp:positionV>
                <wp:extent cx="18415" cy="929005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18415" cy="9290050"/>
                        </a:xfrm>
                        <a:custGeom>
                          <a:avLst/>
                          <a:gdLst/>
                          <a:ahLst/>
                          <a:cxnLst/>
                          <a:rect l="l" t="t" r="r" b="b"/>
                          <a:pathLst>
                            <a:path w="18415" h="9290050">
                              <a:moveTo>
                                <a:pt x="18288" y="0"/>
                              </a:moveTo>
                              <a:lnTo>
                                <a:pt x="0" y="0"/>
                              </a:lnTo>
                              <a:lnTo>
                                <a:pt x="0" y="67005"/>
                              </a:lnTo>
                              <a:lnTo>
                                <a:pt x="0" y="9289999"/>
                              </a:lnTo>
                              <a:lnTo>
                                <a:pt x="18288" y="9289999"/>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31.5pt;mso-position-horizontal-relative:page;mso-position-vertical-relative:page;z-index:15749632" id="docshape55" coordorigin="10454,1418" coordsize="29,14630" path="m10483,1418l10454,1418,10454,1524,10454,16048,10483,16048,10483,1524,10483,1418xe" filled="true" fillcolor="#cccccc" stroked="false">
                <v:path arrowok="t"/>
                <v:fill type="solid"/>
                <w10:wrap type="none"/>
              </v:shape>
            </w:pict>
          </mc:Fallback>
        </mc:AlternateContent>
      </w:r>
    </w:p>
    <w:p>
      <w:pPr>
        <w:pStyle w:val="BodyText"/>
        <w:spacing w:before="130"/>
      </w:pPr>
    </w:p>
    <w:p>
      <w:pPr>
        <w:pStyle w:val="BodyText"/>
        <w:spacing w:line="276" w:lineRule="auto"/>
        <w:ind w:left="1121" w:right="976" w:firstLine="707"/>
        <w:jc w:val="both"/>
      </w:pPr>
      <w:r>
        <w:rPr>
          <w:b/>
        </w:rPr>
        <w:t>CUARTO.</w:t>
      </w:r>
      <w:r>
        <w:rPr>
          <w:b/>
          <w:spacing w:val="-16"/>
        </w:rPr>
        <w:t> </w:t>
      </w:r>
      <w:r>
        <w:rPr/>
        <w:t>Reconocer</w:t>
      </w:r>
      <w:r>
        <w:rPr>
          <w:spacing w:val="-15"/>
        </w:rPr>
        <w:t> </w:t>
      </w:r>
      <w:r>
        <w:rPr/>
        <w:t>las</w:t>
      </w:r>
      <w:r>
        <w:rPr>
          <w:spacing w:val="-15"/>
        </w:rPr>
        <w:t> </w:t>
      </w:r>
      <w:r>
        <w:rPr/>
        <w:t>obligaciones</w:t>
      </w:r>
      <w:r>
        <w:rPr>
          <w:spacing w:val="-16"/>
        </w:rPr>
        <w:t> </w:t>
      </w:r>
      <w:r>
        <w:rPr/>
        <w:t>y</w:t>
      </w:r>
      <w:r>
        <w:rPr>
          <w:spacing w:val="-15"/>
        </w:rPr>
        <w:t> </w:t>
      </w:r>
      <w:r>
        <w:rPr/>
        <w:t>ordenar</w:t>
      </w:r>
      <w:r>
        <w:rPr>
          <w:spacing w:val="-15"/>
        </w:rPr>
        <w:t> </w:t>
      </w:r>
      <w:r>
        <w:rPr/>
        <w:t>el</w:t>
      </w:r>
      <w:r>
        <w:rPr>
          <w:spacing w:val="-15"/>
        </w:rPr>
        <w:t> </w:t>
      </w:r>
      <w:r>
        <w:rPr/>
        <w:t>pago</w:t>
      </w:r>
      <w:r>
        <w:rPr>
          <w:spacing w:val="-16"/>
        </w:rPr>
        <w:t> </w:t>
      </w:r>
      <w:r>
        <w:rPr/>
        <w:t>de</w:t>
      </w:r>
      <w:r>
        <w:rPr>
          <w:spacing w:val="-15"/>
        </w:rPr>
        <w:t> </w:t>
      </w:r>
      <w:r>
        <w:rPr/>
        <w:t>la</w:t>
      </w:r>
      <w:r>
        <w:rPr>
          <w:spacing w:val="-15"/>
        </w:rPr>
        <w:t> </w:t>
      </w:r>
      <w:r>
        <w:rPr/>
        <w:t>subvención</w:t>
      </w:r>
      <w:r>
        <w:rPr>
          <w:spacing w:val="-16"/>
        </w:rPr>
        <w:t> </w:t>
      </w:r>
      <w:r>
        <w:rPr/>
        <w:t>nominada que se corresponden con las ayudas concedidas a favor la entidad relacionada en el apartado</w:t>
      </w:r>
      <w:r>
        <w:rPr>
          <w:spacing w:val="-11"/>
        </w:rPr>
        <w:t> </w:t>
      </w:r>
      <w:r>
        <w:rPr/>
        <w:t>Primero</w:t>
      </w:r>
      <w:r>
        <w:rPr>
          <w:spacing w:val="-11"/>
        </w:rPr>
        <w:t> </w:t>
      </w:r>
      <w:r>
        <w:rPr/>
        <w:t>de</w:t>
      </w:r>
      <w:r>
        <w:rPr>
          <w:spacing w:val="-10"/>
        </w:rPr>
        <w:t> </w:t>
      </w:r>
      <w:r>
        <w:rPr/>
        <w:t>la</w:t>
      </w:r>
      <w:r>
        <w:rPr>
          <w:spacing w:val="-11"/>
        </w:rPr>
        <w:t> </w:t>
      </w:r>
      <w:r>
        <w:rPr/>
        <w:t>presente</w:t>
      </w:r>
      <w:r>
        <w:rPr>
          <w:spacing w:val="-11"/>
        </w:rPr>
        <w:t> </w:t>
      </w:r>
      <w:r>
        <w:rPr/>
        <w:t>resolución,</w:t>
      </w:r>
      <w:r>
        <w:rPr>
          <w:spacing w:val="-8"/>
        </w:rPr>
        <w:t> </w:t>
      </w:r>
      <w:r>
        <w:rPr/>
        <w:t>una</w:t>
      </w:r>
      <w:r>
        <w:rPr>
          <w:spacing w:val="-11"/>
        </w:rPr>
        <w:t> </w:t>
      </w:r>
      <w:r>
        <w:rPr/>
        <w:t>vez</w:t>
      </w:r>
      <w:r>
        <w:rPr>
          <w:spacing w:val="-11"/>
        </w:rPr>
        <w:t> </w:t>
      </w:r>
      <w:r>
        <w:rPr/>
        <w:t>materializada</w:t>
      </w:r>
      <w:r>
        <w:rPr>
          <w:spacing w:val="-10"/>
        </w:rPr>
        <w:t> </w:t>
      </w:r>
      <w:r>
        <w:rPr/>
        <w:t>la</w:t>
      </w:r>
      <w:r>
        <w:rPr>
          <w:spacing w:val="-10"/>
        </w:rPr>
        <w:t> </w:t>
      </w:r>
      <w:r>
        <w:rPr/>
        <w:t>firma</w:t>
      </w:r>
      <w:r>
        <w:rPr>
          <w:spacing w:val="-14"/>
        </w:rPr>
        <w:t> </w:t>
      </w:r>
      <w:r>
        <w:rPr/>
        <w:t>del</w:t>
      </w:r>
      <w:r>
        <w:rPr>
          <w:spacing w:val="-11"/>
        </w:rPr>
        <w:t> </w:t>
      </w:r>
      <w:r>
        <w:rPr/>
        <w:t>Convenio</w:t>
      </w:r>
      <w:r>
        <w:rPr>
          <w:spacing w:val="-10"/>
        </w:rPr>
        <w:t> </w:t>
      </w:r>
      <w:r>
        <w:rPr/>
        <w:t>de Colaboración entre el Ayuntamiento de Antigua y la Asociación de Fuerteventura de Familias de Personas con Alzheimer y otras Demencias (AFFA).</w:t>
      </w:r>
    </w:p>
    <w:p>
      <w:pPr>
        <w:pStyle w:val="BodyText"/>
        <w:spacing w:before="11"/>
      </w:pPr>
    </w:p>
    <w:p>
      <w:pPr>
        <w:pStyle w:val="BodyText"/>
        <w:spacing w:line="276" w:lineRule="auto"/>
        <w:ind w:left="1121" w:right="977" w:firstLine="707"/>
        <w:jc w:val="both"/>
      </w:pPr>
      <w:r>
        <w:rPr>
          <w:b/>
        </w:rPr>
        <w:t>QUINTO. </w:t>
      </w:r>
      <w:r>
        <w:rPr/>
        <w:t>Facultar al Sr. Alcalde Presidente, para la firma del convenio que instrumenta la mencionada subvención.</w:t>
      </w:r>
    </w:p>
    <w:p>
      <w:pPr>
        <w:pStyle w:val="BodyText"/>
        <w:spacing w:before="12"/>
      </w:pPr>
    </w:p>
    <w:p>
      <w:pPr>
        <w:pStyle w:val="BodyText"/>
        <w:spacing w:line="276" w:lineRule="auto"/>
        <w:ind w:left="1121" w:right="976" w:firstLine="707"/>
        <w:jc w:val="both"/>
      </w:pPr>
      <w:r>
        <w:rPr>
          <w:b/>
        </w:rPr>
        <w:t>SEXTO.</w:t>
      </w:r>
      <w:r>
        <w:rPr>
          <w:b/>
          <w:spacing w:val="-10"/>
        </w:rPr>
        <w:t> </w:t>
      </w:r>
      <w:r>
        <w:rPr/>
        <w:t>Designar</w:t>
      </w:r>
      <w:r>
        <w:rPr>
          <w:spacing w:val="-11"/>
        </w:rPr>
        <w:t> </w:t>
      </w:r>
      <w:r>
        <w:rPr/>
        <w:t>responsable</w:t>
      </w:r>
      <w:r>
        <w:rPr>
          <w:spacing w:val="-10"/>
        </w:rPr>
        <w:t> </w:t>
      </w:r>
      <w:r>
        <w:rPr/>
        <w:t>del</w:t>
      </w:r>
      <w:r>
        <w:rPr>
          <w:spacing w:val="-11"/>
        </w:rPr>
        <w:t> </w:t>
      </w:r>
      <w:r>
        <w:rPr/>
        <w:t>Convenio</w:t>
      </w:r>
      <w:r>
        <w:rPr>
          <w:spacing w:val="-12"/>
        </w:rPr>
        <w:t> </w:t>
      </w:r>
      <w:r>
        <w:rPr/>
        <w:t>a</w:t>
      </w:r>
      <w:r>
        <w:rPr>
          <w:spacing w:val="-10"/>
        </w:rPr>
        <w:t> </w:t>
      </w:r>
      <w:r>
        <w:rPr/>
        <w:t>la</w:t>
      </w:r>
      <w:r>
        <w:rPr>
          <w:spacing w:val="-15"/>
        </w:rPr>
        <w:t> </w:t>
      </w:r>
      <w:r>
        <w:rPr/>
        <w:t>técnica</w:t>
      </w:r>
      <w:r>
        <w:rPr>
          <w:spacing w:val="-10"/>
        </w:rPr>
        <w:t> </w:t>
      </w:r>
      <w:r>
        <w:rPr/>
        <w:t>de</w:t>
      </w:r>
      <w:r>
        <w:rPr>
          <w:spacing w:val="-13"/>
        </w:rPr>
        <w:t> </w:t>
      </w:r>
      <w:r>
        <w:rPr/>
        <w:t>servicios</w:t>
      </w:r>
      <w:r>
        <w:rPr>
          <w:spacing w:val="-12"/>
        </w:rPr>
        <w:t> </w:t>
      </w:r>
      <w:r>
        <w:rPr/>
        <w:t>sociales</w:t>
      </w:r>
      <w:r>
        <w:rPr>
          <w:spacing w:val="-10"/>
        </w:rPr>
        <w:t> </w:t>
      </w:r>
      <w:r>
        <w:rPr/>
        <w:t>Doña Mª del Carmen de Vera Alberto.</w:t>
      </w:r>
    </w:p>
    <w:p>
      <w:pPr>
        <w:pStyle w:val="BodyText"/>
        <w:spacing w:before="11"/>
      </w:pPr>
    </w:p>
    <w:p>
      <w:pPr>
        <w:pStyle w:val="BodyText"/>
        <w:spacing w:line="278" w:lineRule="auto"/>
        <w:ind w:left="1121" w:right="977" w:firstLine="707"/>
        <w:jc w:val="both"/>
      </w:pPr>
      <w:r>
        <w:rPr>
          <w:b/>
        </w:rPr>
        <w:t>SÉPTIMO. </w:t>
      </w:r>
      <w:r>
        <w:rPr/>
        <w:t>Dar traslado del presente acuerdo a la intervención y tesorería del Ayuntamiento de Antigua.</w:t>
      </w:r>
    </w:p>
    <w:p>
      <w:pPr>
        <w:pStyle w:val="BodyText"/>
        <w:spacing w:before="116"/>
        <w:ind w:left="1121" w:right="976" w:firstLine="707"/>
        <w:jc w:val="both"/>
      </w:pPr>
      <w:r>
        <w:rPr>
          <w:b/>
        </w:rPr>
        <w:t>OCTAVO. </w:t>
      </w:r>
      <w:r>
        <w:rPr/>
        <w:t>Dar cuenta del presente acuerdo a la próxima Comisión Informativa de asuntos plenarios.</w:t>
      </w:r>
    </w:p>
    <w:p>
      <w:pPr>
        <w:pStyle w:val="BodyText"/>
        <w:spacing w:before="11"/>
      </w:pPr>
    </w:p>
    <w:p>
      <w:pPr>
        <w:pStyle w:val="BodyText"/>
        <w:spacing w:line="276" w:lineRule="auto" w:before="1"/>
        <w:ind w:left="1121" w:right="971" w:firstLine="707"/>
        <w:jc w:val="both"/>
      </w:pPr>
      <w:r>
        <w:rPr>
          <w:b/>
        </w:rPr>
        <w:t>NOVENO. </w:t>
      </w:r>
      <w:r>
        <w:rPr/>
        <w:t>Notificar la presente resolución a Asociación de Fuerteventura de Familias de Personas con Alzheimer y otras Demencias (AFFA), haciéndole saber de los recursos</w:t>
      </w:r>
      <w:r>
        <w:rPr>
          <w:spacing w:val="-9"/>
        </w:rPr>
        <w:t> </w:t>
      </w:r>
      <w:r>
        <w:rPr/>
        <w:t>que</w:t>
      </w:r>
      <w:r>
        <w:rPr>
          <w:spacing w:val="-9"/>
        </w:rPr>
        <w:t> </w:t>
      </w:r>
      <w:r>
        <w:rPr/>
        <w:t>contra</w:t>
      </w:r>
      <w:r>
        <w:rPr>
          <w:spacing w:val="-6"/>
        </w:rPr>
        <w:t> </w:t>
      </w:r>
      <w:r>
        <w:rPr/>
        <w:t>la</w:t>
      </w:r>
      <w:r>
        <w:rPr>
          <w:spacing w:val="-9"/>
        </w:rPr>
        <w:t> </w:t>
      </w:r>
      <w:r>
        <w:rPr/>
        <w:t>misma</w:t>
      </w:r>
      <w:r>
        <w:rPr>
          <w:spacing w:val="-6"/>
        </w:rPr>
        <w:t> </w:t>
      </w:r>
      <w:r>
        <w:rPr/>
        <w:t>procede,</w:t>
      </w:r>
      <w:r>
        <w:rPr>
          <w:spacing w:val="-5"/>
        </w:rPr>
        <w:t> </w:t>
      </w:r>
      <w:r>
        <w:rPr/>
        <w:t>emplazándoles</w:t>
      </w:r>
      <w:r>
        <w:rPr>
          <w:spacing w:val="-6"/>
        </w:rPr>
        <w:t> </w:t>
      </w:r>
      <w:r>
        <w:rPr/>
        <w:t>para</w:t>
      </w:r>
      <w:r>
        <w:rPr>
          <w:spacing w:val="-6"/>
        </w:rPr>
        <w:t> </w:t>
      </w:r>
      <w:r>
        <w:rPr/>
        <w:t>la</w:t>
      </w:r>
      <w:r>
        <w:rPr>
          <w:spacing w:val="-9"/>
        </w:rPr>
        <w:t> </w:t>
      </w:r>
      <w:r>
        <w:rPr/>
        <w:t>firma</w:t>
      </w:r>
      <w:r>
        <w:rPr>
          <w:spacing w:val="-6"/>
        </w:rPr>
        <w:t> </w:t>
      </w:r>
      <w:r>
        <w:rPr/>
        <w:t>del</w:t>
      </w:r>
      <w:r>
        <w:rPr>
          <w:spacing w:val="-10"/>
        </w:rPr>
        <w:t> </w:t>
      </w:r>
      <w:r>
        <w:rPr/>
        <w:t>texto</w:t>
      </w:r>
      <w:r>
        <w:rPr>
          <w:spacing w:val="-6"/>
        </w:rPr>
        <w:t> </w:t>
      </w:r>
      <w:r>
        <w:rPr/>
        <w:t>del</w:t>
      </w:r>
      <w:r>
        <w:rPr>
          <w:spacing w:val="-10"/>
        </w:rPr>
        <w:t> </w:t>
      </w:r>
      <w:r>
        <w:rPr/>
        <w:t>convenio.</w:t>
      </w:r>
    </w:p>
    <w:p>
      <w:pPr>
        <w:pStyle w:val="BodyText"/>
        <w:spacing w:before="251"/>
      </w:pPr>
    </w:p>
    <w:p>
      <w:pPr>
        <w:pStyle w:val="Heading2"/>
        <w:spacing w:before="1"/>
        <w:ind w:right="4"/>
      </w:pPr>
      <w:r>
        <w:rPr/>
        <w:t>LA</w:t>
      </w:r>
      <w:r>
        <w:rPr>
          <w:spacing w:val="-7"/>
        </w:rPr>
        <w:t> </w:t>
      </w:r>
      <w:r>
        <w:rPr/>
        <w:t>CONCEJAL</w:t>
      </w:r>
      <w:r>
        <w:rPr>
          <w:spacing w:val="-6"/>
        </w:rPr>
        <w:t> </w:t>
      </w:r>
      <w:r>
        <w:rPr/>
        <w:t>DELEGADA</w:t>
      </w:r>
      <w:r>
        <w:rPr>
          <w:spacing w:val="-6"/>
        </w:rPr>
        <w:t> </w:t>
      </w:r>
      <w:r>
        <w:rPr/>
        <w:t>DE</w:t>
      </w:r>
      <w:r>
        <w:rPr>
          <w:spacing w:val="-6"/>
        </w:rPr>
        <w:t> </w:t>
      </w:r>
      <w:r>
        <w:rPr/>
        <w:t>SERVICIOS</w:t>
      </w:r>
      <w:r>
        <w:rPr>
          <w:spacing w:val="-6"/>
        </w:rPr>
        <w:t> </w:t>
      </w:r>
      <w:r>
        <w:rPr>
          <w:spacing w:val="-2"/>
        </w:rPr>
        <w:t>SOCIALES</w:t>
      </w:r>
    </w:p>
    <w:p>
      <w:pPr>
        <w:pStyle w:val="BodyText"/>
        <w:spacing w:before="1"/>
        <w:ind w:left="146" w:right="6"/>
        <w:jc w:val="center"/>
      </w:pPr>
      <w:r>
        <w:rPr/>
        <w:t>Doña</w:t>
      </w:r>
      <w:r>
        <w:rPr>
          <w:spacing w:val="-5"/>
        </w:rPr>
        <w:t> </w:t>
      </w:r>
      <w:r>
        <w:rPr/>
        <w:t>América</w:t>
      </w:r>
      <w:r>
        <w:rPr>
          <w:spacing w:val="-7"/>
        </w:rPr>
        <w:t> </w:t>
      </w:r>
      <w:r>
        <w:rPr/>
        <w:t>Francisca</w:t>
      </w:r>
      <w:r>
        <w:rPr>
          <w:spacing w:val="-7"/>
        </w:rPr>
        <w:t> </w:t>
      </w:r>
      <w:r>
        <w:rPr/>
        <w:t>Soto</w:t>
      </w:r>
      <w:r>
        <w:rPr>
          <w:spacing w:val="-3"/>
        </w:rPr>
        <w:t> </w:t>
      </w:r>
      <w:r>
        <w:rPr>
          <w:spacing w:val="-2"/>
        </w:rPr>
        <w:t>Betancor</w:t>
      </w:r>
    </w:p>
    <w:p>
      <w:pPr>
        <w:pStyle w:val="BodyText"/>
      </w:pPr>
    </w:p>
    <w:p>
      <w:pPr>
        <w:pStyle w:val="Heading2"/>
        <w:ind w:right="4"/>
        <w:rPr>
          <w:i w:val="0"/>
        </w:rPr>
      </w:pPr>
      <w:r>
        <w:rPr/>
        <w:t>DOCUMENTO</w:t>
      </w:r>
      <w:r>
        <w:rPr>
          <w:spacing w:val="-10"/>
        </w:rPr>
        <w:t> </w:t>
      </w:r>
      <w:r>
        <w:rPr/>
        <w:t>FIRMADO</w:t>
      </w:r>
      <w:r>
        <w:rPr>
          <w:spacing w:val="-7"/>
        </w:rPr>
        <w:t> </w:t>
      </w:r>
      <w:r>
        <w:rPr>
          <w:spacing w:val="-2"/>
        </w:rPr>
        <w:t>ELECTRÓNICAMENTE</w:t>
      </w:r>
      <w:r>
        <w:rPr>
          <w:i w:val="0"/>
          <w:spacing w:val="-2"/>
        </w:rPr>
        <w:t>”</w:t>
      </w:r>
    </w:p>
    <w:p>
      <w:pPr>
        <w:pStyle w:val="BodyText"/>
        <w:rPr>
          <w:b/>
          <w:i w:val="0"/>
        </w:rPr>
      </w:pPr>
    </w:p>
    <w:p>
      <w:pPr>
        <w:pStyle w:val="BodyText"/>
        <w:spacing w:before="206"/>
        <w:rPr>
          <w:b/>
          <w:i w:val="0"/>
        </w:rPr>
      </w:pPr>
    </w:p>
    <w:p>
      <w:pPr>
        <w:spacing w:line="276" w:lineRule="auto" w:before="1"/>
        <w:ind w:left="1121" w:right="975" w:firstLine="0"/>
        <w:jc w:val="both"/>
        <w:rPr>
          <w:rFonts w:ascii="Arial MT"/>
          <w:sz w:val="22"/>
        </w:rPr>
      </w:pPr>
      <w:r>
        <w:rPr>
          <w:rFonts w:ascii="Arial MT"/>
          <w:sz w:val="22"/>
        </w:rPr>
        <mc:AlternateContent>
          <mc:Choice Requires="wps">
            <w:drawing>
              <wp:anchor distT="0" distB="0" distL="0" distR="0" allowOverlap="1" layoutInCell="1" locked="0" behindDoc="0" simplePos="0" relativeHeight="15750656">
                <wp:simplePos x="0" y="0"/>
                <wp:positionH relativeFrom="page">
                  <wp:posOffset>6966436</wp:posOffset>
                </wp:positionH>
                <wp:positionV relativeFrom="paragraph">
                  <wp:posOffset>176634</wp:posOffset>
                </wp:positionV>
                <wp:extent cx="263525" cy="327596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12</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13.908247pt;width:20.75pt;height:257.95pt;mso-position-horizontal-relative:page;mso-position-vertical-relative:paragraph;z-index:15750656" type="#_x0000_t202" id="docshape56"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12</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rFonts w:ascii="Arial MT"/>
          <w:sz w:val="22"/>
        </w:rPr>
        <w:t>Visto que se ha emitido informe propuesta por parte de la Sra. Concejala Delegada de Servicios Sociales del Ayuntamiento de Antigua, por unanimidad de todos sus miembros presentes, ACUERDA:</w:t>
      </w:r>
    </w:p>
    <w:p>
      <w:pPr>
        <w:pStyle w:val="BodyText"/>
        <w:spacing w:before="28"/>
        <w:rPr>
          <w:rFonts w:ascii="Arial MT"/>
          <w:i w:val="0"/>
        </w:rPr>
      </w:pPr>
    </w:p>
    <w:p>
      <w:pPr>
        <w:spacing w:line="276" w:lineRule="auto" w:before="0"/>
        <w:ind w:left="1121" w:right="973" w:firstLine="707"/>
        <w:jc w:val="both"/>
        <w:rPr>
          <w:rFonts w:ascii="Arial MT" w:hAnsi="Arial MT"/>
          <w:sz w:val="22"/>
        </w:rPr>
      </w:pPr>
      <w:r>
        <w:rPr>
          <w:b/>
          <w:sz w:val="22"/>
        </w:rPr>
        <w:t>PRIMERO. </w:t>
      </w:r>
      <w:r>
        <w:rPr>
          <w:rFonts w:ascii="Arial MT" w:hAnsi="Arial MT"/>
          <w:sz w:val="22"/>
        </w:rPr>
        <w:t>Aprobar el gasto por importe de CINCUENTA Y TRES MIL EUROS (53.000,00€), otorgada por el Ayuntamiento de Antigua a la Asociación de Fuerteventura de Familias de Personas con Alzheimer y otras Demencias (AFFA), con CIF G76365618, destinada a subvencionar la ejecución de un proyecto denominado “GUARECER </w:t>
      </w:r>
      <w:r>
        <w:rPr>
          <w:rFonts w:ascii="Arial MT" w:hAnsi="Arial MT"/>
          <w:spacing w:val="-2"/>
          <w:sz w:val="22"/>
        </w:rPr>
        <w:t>ANTIGUA”</w:t>
      </w:r>
    </w:p>
    <w:p>
      <w:pPr>
        <w:pStyle w:val="BodyText"/>
        <w:spacing w:before="28"/>
        <w:rPr>
          <w:rFonts w:ascii="Arial MT"/>
          <w:i w:val="0"/>
        </w:rPr>
      </w:pPr>
    </w:p>
    <w:p>
      <w:pPr>
        <w:spacing w:line="276" w:lineRule="auto" w:before="0"/>
        <w:ind w:left="1121" w:right="973" w:firstLine="707"/>
        <w:jc w:val="both"/>
        <w:rPr>
          <w:rFonts w:ascii="Arial MT" w:hAnsi="Arial MT"/>
          <w:sz w:val="22"/>
        </w:rPr>
      </w:pPr>
      <w:r>
        <w:rPr>
          <w:b/>
          <w:sz w:val="22"/>
        </w:rPr>
        <w:t>SEGUNDO. </w:t>
      </w:r>
      <w:r>
        <w:rPr>
          <w:rFonts w:ascii="Arial MT" w:hAnsi="Arial MT"/>
          <w:sz w:val="22"/>
        </w:rPr>
        <w:t>Comprometer el gasto de la subvención nominada en el presupuesto municipal</w:t>
      </w:r>
      <w:r>
        <w:rPr>
          <w:rFonts w:ascii="Arial MT" w:hAnsi="Arial MT"/>
          <w:spacing w:val="-9"/>
          <w:sz w:val="22"/>
        </w:rPr>
        <w:t> </w:t>
      </w:r>
      <w:r>
        <w:rPr>
          <w:rFonts w:ascii="Arial MT" w:hAnsi="Arial MT"/>
          <w:sz w:val="22"/>
        </w:rPr>
        <w:t>por</w:t>
      </w:r>
      <w:r>
        <w:rPr>
          <w:rFonts w:ascii="Arial MT" w:hAnsi="Arial MT"/>
          <w:spacing w:val="-9"/>
          <w:sz w:val="22"/>
        </w:rPr>
        <w:t> </w:t>
      </w:r>
      <w:r>
        <w:rPr>
          <w:rFonts w:ascii="Arial MT" w:hAnsi="Arial MT"/>
          <w:sz w:val="22"/>
        </w:rPr>
        <w:t>importe</w:t>
      </w:r>
      <w:r>
        <w:rPr>
          <w:rFonts w:ascii="Arial MT" w:hAnsi="Arial MT"/>
          <w:spacing w:val="-10"/>
          <w:sz w:val="22"/>
        </w:rPr>
        <w:t> </w:t>
      </w:r>
      <w:r>
        <w:rPr>
          <w:rFonts w:ascii="Arial MT" w:hAnsi="Arial MT"/>
          <w:sz w:val="22"/>
        </w:rPr>
        <w:t>de</w:t>
      </w:r>
      <w:r>
        <w:rPr>
          <w:rFonts w:ascii="Arial MT" w:hAnsi="Arial MT"/>
          <w:spacing w:val="-10"/>
          <w:sz w:val="22"/>
        </w:rPr>
        <w:t> </w:t>
      </w:r>
      <w:r>
        <w:rPr>
          <w:rFonts w:ascii="Arial MT" w:hAnsi="Arial MT"/>
          <w:sz w:val="22"/>
        </w:rPr>
        <w:t>CINCUENTA</w:t>
      </w:r>
      <w:r>
        <w:rPr>
          <w:rFonts w:ascii="Arial MT" w:hAnsi="Arial MT"/>
          <w:spacing w:val="-9"/>
          <w:sz w:val="22"/>
        </w:rPr>
        <w:t> </w:t>
      </w:r>
      <w:r>
        <w:rPr>
          <w:rFonts w:ascii="Arial MT" w:hAnsi="Arial MT"/>
          <w:sz w:val="22"/>
        </w:rPr>
        <w:t>Y</w:t>
      </w:r>
      <w:r>
        <w:rPr>
          <w:rFonts w:ascii="Arial MT" w:hAnsi="Arial MT"/>
          <w:spacing w:val="-9"/>
          <w:sz w:val="22"/>
        </w:rPr>
        <w:t> </w:t>
      </w:r>
      <w:r>
        <w:rPr>
          <w:rFonts w:ascii="Arial MT" w:hAnsi="Arial MT"/>
          <w:sz w:val="22"/>
        </w:rPr>
        <w:t>TRES</w:t>
      </w:r>
      <w:r>
        <w:rPr>
          <w:rFonts w:ascii="Arial MT" w:hAnsi="Arial MT"/>
          <w:spacing w:val="-10"/>
          <w:sz w:val="22"/>
        </w:rPr>
        <w:t> </w:t>
      </w:r>
      <w:r>
        <w:rPr>
          <w:rFonts w:ascii="Arial MT" w:hAnsi="Arial MT"/>
          <w:sz w:val="22"/>
        </w:rPr>
        <w:t>MIL</w:t>
      </w:r>
      <w:r>
        <w:rPr>
          <w:rFonts w:ascii="Arial MT" w:hAnsi="Arial MT"/>
          <w:spacing w:val="-8"/>
          <w:sz w:val="22"/>
        </w:rPr>
        <w:t> </w:t>
      </w:r>
      <w:r>
        <w:rPr>
          <w:rFonts w:ascii="Arial MT" w:hAnsi="Arial MT"/>
          <w:sz w:val="22"/>
        </w:rPr>
        <w:t>EUROS</w:t>
      </w:r>
      <w:r>
        <w:rPr>
          <w:rFonts w:ascii="Arial MT" w:hAnsi="Arial MT"/>
          <w:spacing w:val="-10"/>
          <w:sz w:val="22"/>
        </w:rPr>
        <w:t> </w:t>
      </w:r>
      <w:r>
        <w:rPr>
          <w:rFonts w:ascii="Arial MT" w:hAnsi="Arial MT"/>
          <w:sz w:val="22"/>
        </w:rPr>
        <w:t>(53.000,00€),</w:t>
      </w:r>
      <w:r>
        <w:rPr>
          <w:rFonts w:ascii="Arial MT" w:hAnsi="Arial MT"/>
          <w:spacing w:val="-9"/>
          <w:sz w:val="22"/>
        </w:rPr>
        <w:t> </w:t>
      </w:r>
      <w:r>
        <w:rPr>
          <w:rFonts w:ascii="Arial MT" w:hAnsi="Arial MT"/>
          <w:sz w:val="22"/>
        </w:rPr>
        <w:t>otorgada</w:t>
      </w:r>
      <w:r>
        <w:rPr>
          <w:rFonts w:ascii="Arial MT" w:hAnsi="Arial MT"/>
          <w:spacing w:val="-9"/>
          <w:sz w:val="22"/>
        </w:rPr>
        <w:t> </w:t>
      </w:r>
      <w:r>
        <w:rPr>
          <w:rFonts w:ascii="Arial MT" w:hAnsi="Arial MT"/>
          <w:sz w:val="22"/>
        </w:rPr>
        <w:t>por</w:t>
      </w:r>
      <w:r>
        <w:rPr>
          <w:rFonts w:ascii="Arial MT" w:hAnsi="Arial MT"/>
          <w:spacing w:val="-9"/>
          <w:sz w:val="22"/>
        </w:rPr>
        <w:t> </w:t>
      </w:r>
      <w:r>
        <w:rPr>
          <w:rFonts w:ascii="Arial MT" w:hAnsi="Arial MT"/>
          <w:sz w:val="22"/>
        </w:rPr>
        <w:t>el Ayuntamiento de Antigua a la Asociación de Fuerteventura de Familias de Personas con Alzheimer y otras Demencias (AFFA), con CIF G76365618, destinada a subvencionar la ejecución de un proyecto denominado “GUARECER ANTIGUA”</w:t>
      </w:r>
    </w:p>
    <w:p>
      <w:pPr>
        <w:pStyle w:val="BodyText"/>
        <w:rPr>
          <w:rFonts w:ascii="Arial MT"/>
          <w:i w:val="0"/>
        </w:rPr>
      </w:pPr>
    </w:p>
    <w:p>
      <w:pPr>
        <w:pStyle w:val="BodyText"/>
        <w:spacing w:before="36"/>
        <w:rPr>
          <w:rFonts w:ascii="Arial MT"/>
          <w:i w:val="0"/>
        </w:rPr>
      </w:pPr>
    </w:p>
    <w:p>
      <w:pPr>
        <w:pStyle w:val="Heading1"/>
        <w:spacing w:before="1"/>
        <w:ind w:firstLine="707"/>
        <w:jc w:val="both"/>
      </w:pPr>
      <w:r>
        <w:rPr/>
        <w:drawing>
          <wp:anchor distT="0" distB="0" distL="0" distR="0" allowOverlap="1" layoutInCell="1" locked="0" behindDoc="0" simplePos="0" relativeHeight="15750144">
            <wp:simplePos x="0" y="0"/>
            <wp:positionH relativeFrom="page">
              <wp:posOffset>6781418</wp:posOffset>
            </wp:positionH>
            <wp:positionV relativeFrom="paragraph">
              <wp:posOffset>412347</wp:posOffset>
            </wp:positionV>
            <wp:extent cx="419100" cy="419100"/>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8" cstate="print"/>
                    <a:stretch>
                      <a:fillRect/>
                    </a:stretch>
                  </pic:blipFill>
                  <pic:spPr>
                    <a:xfrm>
                      <a:off x="0" y="0"/>
                      <a:ext cx="419100" cy="419100"/>
                    </a:xfrm>
                    <a:prstGeom prst="rect">
                      <a:avLst/>
                    </a:prstGeom>
                  </pic:spPr>
                </pic:pic>
              </a:graphicData>
            </a:graphic>
          </wp:anchor>
        </w:drawing>
      </w:r>
      <w:r>
        <w:rPr/>
        <w:t>TERCERO. </w:t>
      </w:r>
      <w:r>
        <w:rPr>
          <w:rFonts w:ascii="Arial MT"/>
          <w:b w:val="0"/>
        </w:rPr>
        <w:t>Aprobar el texto del </w:t>
      </w:r>
      <w:r>
        <w:rPr/>
        <w:t>CONVENIO DE COLABORACION ENTRE EL ILMO. AYUNTAMIENTO DE ANTIGUA Y LA ENTIDAD ASOCIACION DE FUERTEVENTURA</w:t>
      </w:r>
      <w:r>
        <w:rPr>
          <w:spacing w:val="64"/>
          <w:w w:val="150"/>
        </w:rPr>
        <w:t> </w:t>
      </w:r>
      <w:r>
        <w:rPr/>
        <w:t>DE</w:t>
      </w:r>
      <w:r>
        <w:rPr>
          <w:spacing w:val="64"/>
          <w:w w:val="150"/>
        </w:rPr>
        <w:t> </w:t>
      </w:r>
      <w:r>
        <w:rPr/>
        <w:t>FAMILIAS</w:t>
      </w:r>
      <w:r>
        <w:rPr>
          <w:spacing w:val="64"/>
          <w:w w:val="150"/>
        </w:rPr>
        <w:t> </w:t>
      </w:r>
      <w:r>
        <w:rPr/>
        <w:t>DE</w:t>
      </w:r>
      <w:r>
        <w:rPr>
          <w:spacing w:val="64"/>
          <w:w w:val="150"/>
        </w:rPr>
        <w:t> </w:t>
      </w:r>
      <w:r>
        <w:rPr/>
        <w:t>PERSONAS</w:t>
      </w:r>
      <w:r>
        <w:rPr>
          <w:spacing w:val="64"/>
          <w:w w:val="150"/>
        </w:rPr>
        <w:t> </w:t>
      </w:r>
      <w:r>
        <w:rPr/>
        <w:t>CON</w:t>
      </w:r>
      <w:r>
        <w:rPr>
          <w:spacing w:val="62"/>
          <w:w w:val="150"/>
        </w:rPr>
        <w:t> </w:t>
      </w:r>
      <w:r>
        <w:rPr/>
        <w:t>ALZHEIMER</w:t>
      </w:r>
      <w:r>
        <w:rPr>
          <w:spacing w:val="64"/>
          <w:w w:val="150"/>
        </w:rPr>
        <w:t> </w:t>
      </w:r>
      <w:r>
        <w:rPr/>
        <w:t>Y</w:t>
      </w:r>
      <w:r>
        <w:rPr>
          <w:spacing w:val="64"/>
          <w:w w:val="150"/>
        </w:rPr>
        <w:t> </w:t>
      </w:r>
      <w:r>
        <w:rPr>
          <w:spacing w:val="-2"/>
        </w:rPr>
        <w:t>OTRAS</w:t>
      </w:r>
    </w:p>
    <w:p>
      <w:pPr>
        <w:spacing w:line="252" w:lineRule="exact" w:before="0"/>
        <w:ind w:left="1121" w:right="0" w:firstLine="0"/>
        <w:jc w:val="both"/>
        <w:rPr>
          <w:rFonts w:ascii="Arial MT" w:hAnsi="Arial MT"/>
          <w:sz w:val="22"/>
        </w:rPr>
      </w:pPr>
      <w:r>
        <w:rPr>
          <w:b/>
          <w:sz w:val="22"/>
        </w:rPr>
        <w:t>DEMENCIAS</w:t>
      </w:r>
      <w:r>
        <w:rPr>
          <w:b/>
          <w:spacing w:val="-7"/>
          <w:sz w:val="22"/>
        </w:rPr>
        <w:t> </w:t>
      </w:r>
      <w:r>
        <w:rPr>
          <w:b/>
          <w:sz w:val="22"/>
        </w:rPr>
        <w:t>(AFFA)</w:t>
      </w:r>
      <w:r>
        <w:rPr>
          <w:rFonts w:ascii="Arial MT" w:hAnsi="Arial MT"/>
          <w:sz w:val="22"/>
        </w:rPr>
        <w:t>,</w:t>
      </w:r>
      <w:r>
        <w:rPr>
          <w:rFonts w:ascii="Arial MT" w:hAnsi="Arial MT"/>
          <w:spacing w:val="-2"/>
          <w:sz w:val="22"/>
        </w:rPr>
        <w:t> </w:t>
      </w:r>
      <w:r>
        <w:rPr>
          <w:rFonts w:ascii="Arial MT" w:hAnsi="Arial MT"/>
          <w:sz w:val="22"/>
        </w:rPr>
        <w:t>cuyo</w:t>
      </w:r>
      <w:r>
        <w:rPr>
          <w:rFonts w:ascii="Arial MT" w:hAnsi="Arial MT"/>
          <w:spacing w:val="-4"/>
          <w:sz w:val="22"/>
        </w:rPr>
        <w:t> </w:t>
      </w:r>
      <w:r>
        <w:rPr>
          <w:rFonts w:ascii="Arial MT" w:hAnsi="Arial MT"/>
          <w:sz w:val="22"/>
        </w:rPr>
        <w:t>texto</w:t>
      </w:r>
      <w:r>
        <w:rPr>
          <w:rFonts w:ascii="Arial MT" w:hAnsi="Arial MT"/>
          <w:spacing w:val="-6"/>
          <w:sz w:val="22"/>
        </w:rPr>
        <w:t> </w:t>
      </w:r>
      <w:r>
        <w:rPr>
          <w:rFonts w:ascii="Arial MT" w:hAnsi="Arial MT"/>
          <w:sz w:val="22"/>
        </w:rPr>
        <w:t>se</w:t>
      </w:r>
      <w:r>
        <w:rPr>
          <w:rFonts w:ascii="Arial MT" w:hAnsi="Arial MT"/>
          <w:spacing w:val="-6"/>
          <w:sz w:val="22"/>
        </w:rPr>
        <w:t> </w:t>
      </w:r>
      <w:r>
        <w:rPr>
          <w:rFonts w:ascii="Arial MT" w:hAnsi="Arial MT"/>
          <w:sz w:val="22"/>
        </w:rPr>
        <w:t>transcribe</w:t>
      </w:r>
      <w:r>
        <w:rPr>
          <w:rFonts w:ascii="Arial MT" w:hAnsi="Arial MT"/>
          <w:spacing w:val="-4"/>
          <w:sz w:val="22"/>
        </w:rPr>
        <w:t> </w:t>
      </w:r>
      <w:r>
        <w:rPr>
          <w:rFonts w:ascii="Arial MT" w:hAnsi="Arial MT"/>
          <w:sz w:val="22"/>
        </w:rPr>
        <w:t>a</w:t>
      </w:r>
      <w:r>
        <w:rPr>
          <w:rFonts w:ascii="Arial MT" w:hAnsi="Arial MT"/>
          <w:spacing w:val="-6"/>
          <w:sz w:val="22"/>
        </w:rPr>
        <w:t> </w:t>
      </w:r>
      <w:r>
        <w:rPr>
          <w:rFonts w:ascii="Arial MT" w:hAnsi="Arial MT"/>
          <w:spacing w:val="-2"/>
          <w:sz w:val="22"/>
        </w:rPr>
        <w:t>continuación:</w:t>
      </w:r>
    </w:p>
    <w:p>
      <w:pPr>
        <w:spacing w:after="0" w:line="252" w:lineRule="exact"/>
        <w:jc w:val="both"/>
        <w:rPr>
          <w:rFonts w:ascii="Arial MT" w:hAnsi="Arial MT"/>
          <w:sz w:val="22"/>
        </w:rPr>
        <w:sectPr>
          <w:pgSz w:w="11910" w:h="16840"/>
          <w:pgMar w:top="1400" w:bottom="280" w:left="425" w:right="566"/>
        </w:sectPr>
      </w:pPr>
    </w:p>
    <w:p>
      <w:pPr>
        <w:pStyle w:val="BodyText"/>
        <w:ind w:left="4935"/>
        <w:rPr>
          <w:rFonts w:ascii="Arial MT"/>
          <w:i w:val="0"/>
          <w:sz w:val="20"/>
        </w:rPr>
      </w:pPr>
      <w:r>
        <w:rPr>
          <w:rFonts w:ascii="Arial MT"/>
          <w:i w:val="0"/>
          <w:sz w:val="20"/>
        </w:rPr>
        <mc:AlternateContent>
          <mc:Choice Requires="wps">
            <w:drawing>
              <wp:anchor distT="0" distB="0" distL="0" distR="0" allowOverlap="1" layoutInCell="1" locked="0" behindDoc="1" simplePos="0" relativeHeight="487128064">
                <wp:simplePos x="0" y="0"/>
                <wp:positionH relativeFrom="page">
                  <wp:posOffset>150876</wp:posOffset>
                </wp:positionH>
                <wp:positionV relativeFrom="page">
                  <wp:posOffset>1484629</wp:posOffset>
                </wp:positionV>
                <wp:extent cx="7260590" cy="9034145"/>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7260590" cy="9034145"/>
                          <a:chExt cx="7260590" cy="9034145"/>
                        </a:xfrm>
                      </wpg:grpSpPr>
                      <wps:wsp>
                        <wps:cNvPr id="71" name="Graphic 71"/>
                        <wps:cNvSpPr/>
                        <wps:spPr>
                          <a:xfrm>
                            <a:off x="0" y="8573465"/>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wps:wsp>
                        <wps:cNvPr id="72" name="Graphic 72"/>
                        <wps:cNvSpPr/>
                        <wps:spPr>
                          <a:xfrm>
                            <a:off x="754684" y="0"/>
                            <a:ext cx="5751195" cy="8538845"/>
                          </a:xfrm>
                          <a:custGeom>
                            <a:avLst/>
                            <a:gdLst/>
                            <a:ahLst/>
                            <a:cxnLst/>
                            <a:rect l="l" t="t" r="r" b="b"/>
                            <a:pathLst>
                              <a:path w="5751195" h="8538845">
                                <a:moveTo>
                                  <a:pt x="18288" y="67144"/>
                                </a:moveTo>
                                <a:lnTo>
                                  <a:pt x="0" y="67144"/>
                                </a:lnTo>
                                <a:lnTo>
                                  <a:pt x="0" y="8538413"/>
                                </a:lnTo>
                                <a:lnTo>
                                  <a:pt x="18288" y="8538413"/>
                                </a:lnTo>
                                <a:lnTo>
                                  <a:pt x="18288" y="67144"/>
                                </a:lnTo>
                                <a:close/>
                              </a:path>
                              <a:path w="5751195" h="8538845">
                                <a:moveTo>
                                  <a:pt x="18288" y="0"/>
                                </a:moveTo>
                                <a:lnTo>
                                  <a:pt x="0" y="0"/>
                                </a:lnTo>
                                <a:lnTo>
                                  <a:pt x="0" y="67056"/>
                                </a:lnTo>
                                <a:lnTo>
                                  <a:pt x="18288" y="67056"/>
                                </a:lnTo>
                                <a:lnTo>
                                  <a:pt x="18288" y="0"/>
                                </a:lnTo>
                                <a:close/>
                              </a:path>
                              <a:path w="5751195" h="8538845">
                                <a:moveTo>
                                  <a:pt x="5751017" y="67144"/>
                                </a:moveTo>
                                <a:lnTo>
                                  <a:pt x="5732729" y="67144"/>
                                </a:lnTo>
                                <a:lnTo>
                                  <a:pt x="5732729" y="8538413"/>
                                </a:lnTo>
                                <a:lnTo>
                                  <a:pt x="5751017" y="8538413"/>
                                </a:lnTo>
                                <a:lnTo>
                                  <a:pt x="5751017" y="67144"/>
                                </a:lnTo>
                                <a:close/>
                              </a:path>
                              <a:path w="5751195" h="8538845">
                                <a:moveTo>
                                  <a:pt x="5751017" y="0"/>
                                </a:moveTo>
                                <a:lnTo>
                                  <a:pt x="5732729" y="0"/>
                                </a:lnTo>
                                <a:lnTo>
                                  <a:pt x="5732729" y="67056"/>
                                </a:lnTo>
                                <a:lnTo>
                                  <a:pt x="5751017" y="67056"/>
                                </a:lnTo>
                                <a:lnTo>
                                  <a:pt x="5751017" y="0"/>
                                </a:lnTo>
                                <a:close/>
                              </a:path>
                            </a:pathLst>
                          </a:custGeom>
                          <a:solidFill>
                            <a:srgbClr val="CCCCCC"/>
                          </a:solidFill>
                        </wps:spPr>
                        <wps:bodyPr wrap="square" lIns="0" tIns="0" rIns="0" bIns="0" rtlCol="0">
                          <a:prstTxWarp prst="textNoShape">
                            <a:avLst/>
                          </a:prstTxWarp>
                          <a:noAutofit/>
                        </wps:bodyPr>
                      </wps:wsp>
                      <pic:pic>
                        <pic:nvPicPr>
                          <pic:cNvPr id="73" name="Image 73"/>
                          <pic:cNvPicPr/>
                        </pic:nvPicPr>
                        <pic:blipFill>
                          <a:blip r:embed="rId5" cstate="print"/>
                          <a:stretch>
                            <a:fillRect/>
                          </a:stretch>
                        </pic:blipFill>
                        <pic:spPr>
                          <a:xfrm>
                            <a:off x="6617843" y="8394954"/>
                            <a:ext cx="444500" cy="444500"/>
                          </a:xfrm>
                          <a:prstGeom prst="rect">
                            <a:avLst/>
                          </a:prstGeom>
                        </pic:spPr>
                      </pic:pic>
                    </wpg:wgp>
                  </a:graphicData>
                </a:graphic>
              </wp:anchor>
            </w:drawing>
          </mc:Choice>
          <mc:Fallback>
            <w:pict>
              <v:group style="position:absolute;margin-left:11.88pt;margin-top:116.899986pt;width:571.7pt;height:711.35pt;mso-position-horizontal-relative:page;mso-position-vertical-relative:page;z-index:-16188416" id="docshapegroup57" coordorigin="238,2338" coordsize="11434,14227">
                <v:rect style="position:absolute;left:237;top:15839;width:11434;height:725" id="docshape58" filled="true" fillcolor="#45b32b" stroked="false">
                  <v:fill type="solid"/>
                </v:rect>
                <v:shape style="position:absolute;left:1426;top:2338;width:9057;height:13447" id="docshape59" coordorigin="1426,2338" coordsize="9057,13447" path="m1455,2444l1426,2444,1426,15784,1455,15784,1455,2444xm1455,2338l1426,2338,1426,2444,1455,2444,1455,2338xm10483,2444l10454,2444,10454,15784,10483,15784,10483,2444xm10483,2338l10454,2338,10454,2444,10483,2444,10483,2338xe" filled="true" fillcolor="#cccccc" stroked="false">
                  <v:path arrowok="t"/>
                  <v:fill type="solid"/>
                </v:shape>
                <v:shape style="position:absolute;left:10659;top:15558;width:700;height:700" type="#_x0000_t75" id="docshape60" stroked="false">
                  <v:imagedata r:id="rId5" o:title=""/>
                </v:shape>
                <w10:wrap type="none"/>
              </v:group>
            </w:pict>
          </mc:Fallback>
        </mc:AlternateContent>
      </w:r>
      <w:r>
        <w:rPr>
          <w:rFonts w:ascii="Arial MT"/>
          <w:i w:val="0"/>
          <w:sz w:val="20"/>
        </w:rPr>
        <w:drawing>
          <wp:inline distT="0" distB="0" distL="0" distR="0">
            <wp:extent cx="750503" cy="1129283"/>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6" cstate="print"/>
                    <a:stretch>
                      <a:fillRect/>
                    </a:stretch>
                  </pic:blipFill>
                  <pic:spPr>
                    <a:xfrm>
                      <a:off x="0" y="0"/>
                      <a:ext cx="750503" cy="1129283"/>
                    </a:xfrm>
                    <a:prstGeom prst="rect">
                      <a:avLst/>
                    </a:prstGeom>
                  </pic:spPr>
                </pic:pic>
              </a:graphicData>
            </a:graphic>
          </wp:inline>
        </w:drawing>
      </w:r>
      <w:r>
        <w:rPr>
          <w:rFonts w:ascii="Arial MT"/>
          <w:i w:val="0"/>
          <w:sz w:val="20"/>
        </w:rPr>
      </w:r>
    </w:p>
    <w:p>
      <w:pPr>
        <w:pStyle w:val="BodyText"/>
        <w:rPr>
          <w:rFonts w:ascii="Arial MT"/>
          <w:i w:val="0"/>
        </w:rPr>
      </w:pPr>
    </w:p>
    <w:p>
      <w:pPr>
        <w:pStyle w:val="BodyText"/>
        <w:spacing w:before="112"/>
        <w:rPr>
          <w:rFonts w:ascii="Arial MT"/>
          <w:i w:val="0"/>
        </w:rPr>
      </w:pPr>
    </w:p>
    <w:p>
      <w:pPr>
        <w:pStyle w:val="Heading2"/>
        <w:spacing w:line="276" w:lineRule="auto"/>
        <w:ind w:left="1121" w:right="973"/>
        <w:jc w:val="both"/>
      </w:pPr>
      <w:r>
        <w:rPr>
          <w:b w:val="0"/>
        </w:rPr>
        <w:t>“</w:t>
      </w:r>
      <w:r>
        <w:rPr/>
        <w:t>CONVENIO</w:t>
      </w:r>
      <w:r>
        <w:rPr>
          <w:spacing w:val="-1"/>
        </w:rPr>
        <w:t> </w:t>
      </w:r>
      <w:r>
        <w:rPr/>
        <w:t>DE</w:t>
      </w:r>
      <w:r>
        <w:rPr>
          <w:spacing w:val="-1"/>
        </w:rPr>
        <w:t> </w:t>
      </w:r>
      <w:r>
        <w:rPr/>
        <w:t>COLABORACION</w:t>
      </w:r>
      <w:r>
        <w:rPr>
          <w:spacing w:val="-1"/>
        </w:rPr>
        <w:t> </w:t>
      </w:r>
      <w:r>
        <w:rPr/>
        <w:t>ENTRE</w:t>
      </w:r>
      <w:r>
        <w:rPr>
          <w:spacing w:val="-1"/>
        </w:rPr>
        <w:t> </w:t>
      </w:r>
      <w:r>
        <w:rPr/>
        <w:t>EL</w:t>
      </w:r>
      <w:r>
        <w:rPr>
          <w:spacing w:val="-2"/>
        </w:rPr>
        <w:t> </w:t>
      </w:r>
      <w:r>
        <w:rPr/>
        <w:t>ILMO.</w:t>
      </w:r>
      <w:r>
        <w:rPr>
          <w:spacing w:val="-1"/>
        </w:rPr>
        <w:t> </w:t>
      </w:r>
      <w:r>
        <w:rPr/>
        <w:t>AYUNTAMIENTO</w:t>
      </w:r>
      <w:r>
        <w:rPr>
          <w:spacing w:val="-1"/>
        </w:rPr>
        <w:t> </w:t>
      </w:r>
      <w:r>
        <w:rPr/>
        <w:t>DE</w:t>
      </w:r>
      <w:r>
        <w:rPr>
          <w:spacing w:val="-1"/>
        </w:rPr>
        <w:t> </w:t>
      </w:r>
      <w:r>
        <w:rPr/>
        <w:t>ANTIGUA</w:t>
      </w:r>
      <w:r>
        <w:rPr>
          <w:spacing w:val="-1"/>
        </w:rPr>
        <w:t> </w:t>
      </w:r>
      <w:r>
        <w:rPr/>
        <w:t>Y LA</w:t>
      </w:r>
      <w:r>
        <w:rPr>
          <w:spacing w:val="-7"/>
        </w:rPr>
        <w:t> </w:t>
      </w:r>
      <w:r>
        <w:rPr/>
        <w:t>ENTIDAD</w:t>
      </w:r>
      <w:r>
        <w:rPr>
          <w:spacing w:val="-7"/>
        </w:rPr>
        <w:t> </w:t>
      </w:r>
      <w:r>
        <w:rPr/>
        <w:t>ASOCIACION</w:t>
      </w:r>
      <w:r>
        <w:rPr>
          <w:spacing w:val="-9"/>
        </w:rPr>
        <w:t> </w:t>
      </w:r>
      <w:r>
        <w:rPr/>
        <w:t>DE</w:t>
      </w:r>
      <w:r>
        <w:rPr>
          <w:spacing w:val="-9"/>
        </w:rPr>
        <w:t> </w:t>
      </w:r>
      <w:r>
        <w:rPr/>
        <w:t>FUERTEVENTURA</w:t>
      </w:r>
      <w:r>
        <w:rPr>
          <w:spacing w:val="-7"/>
        </w:rPr>
        <w:t> </w:t>
      </w:r>
      <w:r>
        <w:rPr/>
        <w:t>DE</w:t>
      </w:r>
      <w:r>
        <w:rPr>
          <w:spacing w:val="-7"/>
        </w:rPr>
        <w:t> </w:t>
      </w:r>
      <w:r>
        <w:rPr/>
        <w:t>FAMILIAS</w:t>
      </w:r>
      <w:r>
        <w:rPr>
          <w:spacing w:val="-7"/>
        </w:rPr>
        <w:t> </w:t>
      </w:r>
      <w:r>
        <w:rPr/>
        <w:t>DE</w:t>
      </w:r>
      <w:r>
        <w:rPr>
          <w:spacing w:val="-9"/>
        </w:rPr>
        <w:t> </w:t>
      </w:r>
      <w:r>
        <w:rPr/>
        <w:t>PERSONAS</w:t>
      </w:r>
      <w:r>
        <w:rPr>
          <w:spacing w:val="-7"/>
        </w:rPr>
        <w:t> </w:t>
      </w:r>
      <w:r>
        <w:rPr/>
        <w:t>CON ALZHEIMER Y OTRAS DEMENCIAS (AFFA).</w:t>
      </w:r>
    </w:p>
    <w:p>
      <w:pPr>
        <w:pStyle w:val="BodyText"/>
        <w:spacing w:before="38"/>
        <w:rPr>
          <w:b/>
        </w:rPr>
      </w:pPr>
    </w:p>
    <w:p>
      <w:pPr>
        <w:pStyle w:val="BodyText"/>
        <w:ind w:left="1121" w:right="972" w:firstLine="748"/>
        <w:jc w:val="both"/>
      </w:pPr>
      <w:r>
        <w:rPr>
          <w:b/>
        </w:rPr>
        <w:t>DE UNA PARTE, DON MATÍA FIDEL PEÑA GARCÍA</w:t>
      </w:r>
      <w:r>
        <w:rPr/>
        <w:t>, Alcalde -Presidente del Ayuntamiento de Antigua, conforme al acuerdo plenario según nombramiento efectuado por el Pleno del Ayuntamiento, en sesión constitutiva celebrada el día 4 de diciembre de 2006,</w:t>
      </w:r>
      <w:r>
        <w:rPr>
          <w:spacing w:val="-5"/>
        </w:rPr>
        <w:t> </w:t>
      </w:r>
      <w:r>
        <w:rPr/>
        <w:t>con</w:t>
      </w:r>
      <w:r>
        <w:rPr>
          <w:spacing w:val="-11"/>
        </w:rPr>
        <w:t> </w:t>
      </w:r>
      <w:r>
        <w:rPr/>
        <w:t>facultad</w:t>
      </w:r>
      <w:r>
        <w:rPr>
          <w:spacing w:val="-9"/>
        </w:rPr>
        <w:t> </w:t>
      </w:r>
      <w:r>
        <w:rPr/>
        <w:t>para</w:t>
      </w:r>
      <w:r>
        <w:rPr>
          <w:spacing w:val="-9"/>
        </w:rPr>
        <w:t> </w:t>
      </w:r>
      <w:r>
        <w:rPr/>
        <w:t>suscribir</w:t>
      </w:r>
      <w:r>
        <w:rPr>
          <w:spacing w:val="-5"/>
        </w:rPr>
        <w:t> </w:t>
      </w:r>
      <w:r>
        <w:rPr/>
        <w:t>en</w:t>
      </w:r>
      <w:r>
        <w:rPr>
          <w:spacing w:val="-9"/>
        </w:rPr>
        <w:t> </w:t>
      </w:r>
      <w:r>
        <w:rPr/>
        <w:t>nombre</w:t>
      </w:r>
      <w:r>
        <w:rPr>
          <w:spacing w:val="-8"/>
        </w:rPr>
        <w:t> </w:t>
      </w:r>
      <w:r>
        <w:rPr/>
        <w:t>de</w:t>
      </w:r>
      <w:r>
        <w:rPr>
          <w:spacing w:val="-7"/>
        </w:rPr>
        <w:t> </w:t>
      </w:r>
      <w:r>
        <w:rPr/>
        <w:t>la</w:t>
      </w:r>
      <w:r>
        <w:rPr>
          <w:spacing w:val="-11"/>
        </w:rPr>
        <w:t> </w:t>
      </w:r>
      <w:r>
        <w:rPr/>
        <w:t>Corporación,</w:t>
      </w:r>
      <w:r>
        <w:rPr>
          <w:spacing w:val="-7"/>
        </w:rPr>
        <w:t> </w:t>
      </w:r>
      <w:r>
        <w:rPr/>
        <w:t>en</w:t>
      </w:r>
      <w:r>
        <w:rPr>
          <w:spacing w:val="-7"/>
        </w:rPr>
        <w:t> </w:t>
      </w:r>
      <w:r>
        <w:rPr/>
        <w:t>uso</w:t>
      </w:r>
      <w:r>
        <w:rPr>
          <w:spacing w:val="-6"/>
        </w:rPr>
        <w:t> </w:t>
      </w:r>
      <w:r>
        <w:rPr/>
        <w:t>de</w:t>
      </w:r>
      <w:r>
        <w:rPr>
          <w:spacing w:val="-9"/>
        </w:rPr>
        <w:t> </w:t>
      </w:r>
      <w:r>
        <w:rPr/>
        <w:t>las</w:t>
      </w:r>
      <w:r>
        <w:rPr>
          <w:spacing w:val="-6"/>
        </w:rPr>
        <w:t> </w:t>
      </w:r>
      <w:r>
        <w:rPr/>
        <w:t>facultades</w:t>
      </w:r>
      <w:r>
        <w:rPr>
          <w:spacing w:val="-9"/>
        </w:rPr>
        <w:t> </w:t>
      </w:r>
      <w:r>
        <w:rPr/>
        <w:t>de representación que le confiere el artículo 21.1 de la Ley 7/1985, de 2 de abril, Reguladora de las Bases de Régimen Local y demás disposiciones concordantes.</w:t>
      </w:r>
    </w:p>
    <w:p>
      <w:pPr>
        <w:pStyle w:val="BodyText"/>
        <w:spacing w:before="37"/>
      </w:pPr>
    </w:p>
    <w:p>
      <w:pPr>
        <w:spacing w:before="0"/>
        <w:ind w:left="146" w:right="1" w:firstLine="0"/>
        <w:jc w:val="center"/>
        <w:rPr>
          <w:i/>
          <w:sz w:val="22"/>
        </w:rPr>
      </w:pPr>
      <w:r>
        <w:rPr>
          <w:b/>
          <w:i/>
          <w:sz w:val="22"/>
        </w:rPr>
        <w:t>Y,</w:t>
      </w:r>
      <w:r>
        <w:rPr>
          <w:b/>
          <w:i/>
          <w:spacing w:val="16"/>
          <w:sz w:val="22"/>
        </w:rPr>
        <w:t> </w:t>
      </w:r>
      <w:r>
        <w:rPr>
          <w:b/>
          <w:i/>
          <w:sz w:val="22"/>
        </w:rPr>
        <w:t>DE</w:t>
      </w:r>
      <w:r>
        <w:rPr>
          <w:b/>
          <w:i/>
          <w:spacing w:val="17"/>
          <w:sz w:val="22"/>
        </w:rPr>
        <w:t> </w:t>
      </w:r>
      <w:r>
        <w:rPr>
          <w:b/>
          <w:i/>
          <w:sz w:val="22"/>
        </w:rPr>
        <w:t>OTRA</w:t>
      </w:r>
      <w:r>
        <w:rPr>
          <w:b/>
          <w:i/>
          <w:spacing w:val="17"/>
          <w:sz w:val="22"/>
        </w:rPr>
        <w:t> </w:t>
      </w:r>
      <w:r>
        <w:rPr>
          <w:b/>
          <w:i/>
          <w:sz w:val="22"/>
        </w:rPr>
        <w:t>PARTE</w:t>
      </w:r>
      <w:r>
        <w:rPr>
          <w:i/>
          <w:sz w:val="22"/>
        </w:rPr>
        <w:t>,</w:t>
      </w:r>
      <w:r>
        <w:rPr>
          <w:i/>
          <w:spacing w:val="19"/>
          <w:sz w:val="22"/>
        </w:rPr>
        <w:t> </w:t>
      </w:r>
      <w:r>
        <w:rPr>
          <w:b/>
          <w:i/>
          <w:sz w:val="22"/>
        </w:rPr>
        <w:t>Dª</w:t>
      </w:r>
      <w:r>
        <w:rPr>
          <w:b/>
          <w:i/>
          <w:spacing w:val="18"/>
          <w:sz w:val="22"/>
        </w:rPr>
        <w:t> </w:t>
      </w:r>
      <w:r>
        <w:rPr>
          <w:b/>
          <w:i/>
          <w:sz w:val="22"/>
        </w:rPr>
        <w:t>TERESA</w:t>
      </w:r>
      <w:r>
        <w:rPr>
          <w:b/>
          <w:i/>
          <w:spacing w:val="17"/>
          <w:sz w:val="22"/>
        </w:rPr>
        <w:t> </w:t>
      </w:r>
      <w:r>
        <w:rPr>
          <w:b/>
          <w:i/>
          <w:sz w:val="22"/>
        </w:rPr>
        <w:t>CABRERA</w:t>
      </w:r>
      <w:r>
        <w:rPr>
          <w:b/>
          <w:i/>
          <w:spacing w:val="17"/>
          <w:sz w:val="22"/>
        </w:rPr>
        <w:t> </w:t>
      </w:r>
      <w:r>
        <w:rPr>
          <w:b/>
          <w:i/>
          <w:sz w:val="22"/>
        </w:rPr>
        <w:t>MORALES</w:t>
      </w:r>
      <w:r>
        <w:rPr>
          <w:b/>
          <w:i/>
          <w:spacing w:val="21"/>
          <w:sz w:val="22"/>
        </w:rPr>
        <w:t> </w:t>
      </w:r>
      <w:r>
        <w:rPr>
          <w:i/>
          <w:sz w:val="22"/>
        </w:rPr>
        <w:t>con</w:t>
      </w:r>
      <w:r>
        <w:rPr>
          <w:i/>
          <w:spacing w:val="17"/>
          <w:sz w:val="22"/>
        </w:rPr>
        <w:t> </w:t>
      </w:r>
      <w:r>
        <w:rPr>
          <w:i/>
          <w:sz w:val="22"/>
        </w:rPr>
        <w:t>número</w:t>
      </w:r>
      <w:r>
        <w:rPr>
          <w:i/>
          <w:spacing w:val="15"/>
          <w:sz w:val="22"/>
        </w:rPr>
        <w:t> </w:t>
      </w:r>
      <w:r>
        <w:rPr>
          <w:i/>
          <w:sz w:val="22"/>
        </w:rPr>
        <w:t>de</w:t>
      </w:r>
      <w:r>
        <w:rPr>
          <w:i/>
          <w:spacing w:val="17"/>
          <w:sz w:val="22"/>
        </w:rPr>
        <w:t> </w:t>
      </w:r>
      <w:r>
        <w:rPr>
          <w:i/>
          <w:sz w:val="22"/>
        </w:rPr>
        <w:t>D.N.I</w:t>
      </w:r>
      <w:r>
        <w:rPr>
          <w:i/>
          <w:spacing w:val="19"/>
          <w:sz w:val="22"/>
        </w:rPr>
        <w:t> </w:t>
      </w:r>
      <w:r>
        <w:rPr>
          <w:i/>
          <w:sz w:val="22"/>
        </w:rPr>
        <w:t>42</w:t>
      </w:r>
      <w:r>
        <w:rPr>
          <w:i/>
          <w:spacing w:val="17"/>
          <w:sz w:val="22"/>
        </w:rPr>
        <w:t> </w:t>
      </w:r>
      <w:r>
        <w:rPr>
          <w:i/>
          <w:spacing w:val="-5"/>
          <w:sz w:val="22"/>
        </w:rPr>
        <w:t>884</w:t>
      </w:r>
    </w:p>
    <w:p>
      <w:pPr>
        <w:spacing w:line="276" w:lineRule="auto" w:before="40"/>
        <w:ind w:left="1121" w:right="971" w:firstLine="0"/>
        <w:jc w:val="both"/>
        <w:rPr>
          <w:i/>
          <w:sz w:val="22"/>
        </w:rPr>
      </w:pPr>
      <w:r>
        <w:rPr>
          <w:i/>
          <w:sz w:val="22"/>
        </w:rPr>
        <w:t>908M,</w:t>
      </w:r>
      <w:r>
        <w:rPr>
          <w:i/>
          <w:spacing w:val="-14"/>
          <w:sz w:val="22"/>
        </w:rPr>
        <w:t> </w:t>
      </w:r>
      <w:r>
        <w:rPr>
          <w:i/>
          <w:sz w:val="22"/>
        </w:rPr>
        <w:t>actuando</w:t>
      </w:r>
      <w:r>
        <w:rPr>
          <w:i/>
          <w:spacing w:val="-14"/>
          <w:sz w:val="22"/>
        </w:rPr>
        <w:t> </w:t>
      </w:r>
      <w:r>
        <w:rPr>
          <w:i/>
          <w:sz w:val="22"/>
        </w:rPr>
        <w:t>en</w:t>
      </w:r>
      <w:r>
        <w:rPr>
          <w:i/>
          <w:spacing w:val="-16"/>
          <w:sz w:val="22"/>
        </w:rPr>
        <w:t> </w:t>
      </w:r>
      <w:r>
        <w:rPr>
          <w:i/>
          <w:sz w:val="22"/>
        </w:rPr>
        <w:t>calidad</w:t>
      </w:r>
      <w:r>
        <w:rPr>
          <w:i/>
          <w:spacing w:val="-14"/>
          <w:sz w:val="22"/>
        </w:rPr>
        <w:t> </w:t>
      </w:r>
      <w:r>
        <w:rPr>
          <w:i/>
          <w:sz w:val="22"/>
        </w:rPr>
        <w:t>de</w:t>
      </w:r>
      <w:r>
        <w:rPr>
          <w:i/>
          <w:spacing w:val="-15"/>
          <w:sz w:val="22"/>
        </w:rPr>
        <w:t> </w:t>
      </w:r>
      <w:r>
        <w:rPr>
          <w:i/>
          <w:sz w:val="22"/>
        </w:rPr>
        <w:t>Representante,</w:t>
      </w:r>
      <w:r>
        <w:rPr>
          <w:i/>
          <w:spacing w:val="-13"/>
          <w:sz w:val="22"/>
        </w:rPr>
        <w:t> </w:t>
      </w:r>
      <w:r>
        <w:rPr>
          <w:i/>
          <w:sz w:val="22"/>
        </w:rPr>
        <w:t>de</w:t>
      </w:r>
      <w:r>
        <w:rPr>
          <w:i/>
          <w:spacing w:val="-16"/>
          <w:sz w:val="22"/>
        </w:rPr>
        <w:t> </w:t>
      </w:r>
      <w:r>
        <w:rPr>
          <w:i/>
          <w:sz w:val="22"/>
        </w:rPr>
        <w:t>la</w:t>
      </w:r>
      <w:r>
        <w:rPr>
          <w:i/>
          <w:spacing w:val="-14"/>
          <w:sz w:val="22"/>
        </w:rPr>
        <w:t> </w:t>
      </w:r>
      <w:r>
        <w:rPr>
          <w:i/>
          <w:sz w:val="22"/>
        </w:rPr>
        <w:t>Entidad</w:t>
      </w:r>
      <w:r>
        <w:rPr>
          <w:i/>
          <w:spacing w:val="-13"/>
          <w:sz w:val="22"/>
        </w:rPr>
        <w:t> </w:t>
      </w:r>
      <w:r>
        <w:rPr>
          <w:b/>
          <w:i/>
          <w:sz w:val="22"/>
        </w:rPr>
        <w:t>Asociación</w:t>
      </w:r>
      <w:r>
        <w:rPr>
          <w:b/>
          <w:i/>
          <w:spacing w:val="-15"/>
          <w:sz w:val="22"/>
        </w:rPr>
        <w:t> </w:t>
      </w:r>
      <w:r>
        <w:rPr>
          <w:b/>
          <w:i/>
          <w:sz w:val="22"/>
        </w:rPr>
        <w:t>de</w:t>
      </w:r>
      <w:r>
        <w:rPr>
          <w:b/>
          <w:i/>
          <w:spacing w:val="-15"/>
          <w:sz w:val="22"/>
        </w:rPr>
        <w:t> </w:t>
      </w:r>
      <w:r>
        <w:rPr>
          <w:b/>
          <w:i/>
          <w:sz w:val="22"/>
        </w:rPr>
        <w:t>Fuerteventura de Familias de Personas con Alzheimer y otras Demencias (AFFA) </w:t>
      </w:r>
      <w:r>
        <w:rPr>
          <w:i/>
          <w:sz w:val="22"/>
        </w:rPr>
        <w:t>con CIF: G76365618</w:t>
      </w:r>
      <w:r>
        <w:rPr>
          <w:i/>
          <w:spacing w:val="-4"/>
          <w:sz w:val="22"/>
        </w:rPr>
        <w:t> </w:t>
      </w:r>
      <w:r>
        <w:rPr>
          <w:i/>
          <w:sz w:val="22"/>
        </w:rPr>
        <w:t>y</w:t>
      </w:r>
      <w:r>
        <w:rPr>
          <w:i/>
          <w:spacing w:val="-4"/>
          <w:sz w:val="22"/>
        </w:rPr>
        <w:t> </w:t>
      </w:r>
      <w:r>
        <w:rPr>
          <w:i/>
          <w:sz w:val="22"/>
        </w:rPr>
        <w:t>con</w:t>
      </w:r>
      <w:r>
        <w:rPr>
          <w:i/>
          <w:spacing w:val="-2"/>
          <w:sz w:val="22"/>
        </w:rPr>
        <w:t> </w:t>
      </w:r>
      <w:r>
        <w:rPr>
          <w:i/>
          <w:sz w:val="22"/>
        </w:rPr>
        <w:t>domicilio</w:t>
      </w:r>
      <w:r>
        <w:rPr>
          <w:i/>
          <w:spacing w:val="-2"/>
          <w:sz w:val="22"/>
        </w:rPr>
        <w:t> </w:t>
      </w:r>
      <w:r>
        <w:rPr>
          <w:i/>
          <w:sz w:val="22"/>
        </w:rPr>
        <w:t>social</w:t>
      </w:r>
      <w:r>
        <w:rPr>
          <w:i/>
          <w:spacing w:val="-3"/>
          <w:sz w:val="22"/>
        </w:rPr>
        <w:t> </w:t>
      </w:r>
      <w:r>
        <w:rPr>
          <w:i/>
          <w:sz w:val="22"/>
        </w:rPr>
        <w:t>en</w:t>
      </w:r>
      <w:r>
        <w:rPr>
          <w:i/>
          <w:spacing w:val="-2"/>
          <w:sz w:val="22"/>
        </w:rPr>
        <w:t> </w:t>
      </w:r>
      <w:r>
        <w:rPr>
          <w:i/>
          <w:sz w:val="22"/>
        </w:rPr>
        <w:t>C/</w:t>
      </w:r>
      <w:r>
        <w:rPr>
          <w:i/>
          <w:spacing w:val="-1"/>
          <w:sz w:val="22"/>
        </w:rPr>
        <w:t> </w:t>
      </w:r>
      <w:r>
        <w:rPr>
          <w:i/>
          <w:sz w:val="22"/>
        </w:rPr>
        <w:t>Franchy</w:t>
      </w:r>
      <w:r>
        <w:rPr>
          <w:i/>
          <w:spacing w:val="-6"/>
          <w:sz w:val="22"/>
        </w:rPr>
        <w:t> </w:t>
      </w:r>
      <w:r>
        <w:rPr>
          <w:i/>
          <w:sz w:val="22"/>
        </w:rPr>
        <w:t>Roca</w:t>
      </w:r>
      <w:r>
        <w:rPr>
          <w:i/>
          <w:spacing w:val="-2"/>
          <w:sz w:val="22"/>
        </w:rPr>
        <w:t> </w:t>
      </w:r>
      <w:r>
        <w:rPr>
          <w:i/>
          <w:sz w:val="22"/>
        </w:rPr>
        <w:t>n</w:t>
      </w:r>
      <w:r>
        <w:rPr>
          <w:i/>
          <w:spacing w:val="-4"/>
          <w:sz w:val="22"/>
        </w:rPr>
        <w:t> </w:t>
      </w:r>
      <w:r>
        <w:rPr>
          <w:i/>
          <w:sz w:val="22"/>
        </w:rPr>
        <w:t>º</w:t>
      </w:r>
      <w:r>
        <w:rPr>
          <w:i/>
          <w:spacing w:val="-3"/>
          <w:sz w:val="22"/>
        </w:rPr>
        <w:t> </w:t>
      </w:r>
      <w:r>
        <w:rPr>
          <w:i/>
          <w:sz w:val="22"/>
        </w:rPr>
        <w:t>33,</w:t>
      </w:r>
      <w:r>
        <w:rPr>
          <w:i/>
          <w:spacing w:val="-3"/>
          <w:sz w:val="22"/>
        </w:rPr>
        <w:t> </w:t>
      </w:r>
      <w:r>
        <w:rPr>
          <w:i/>
          <w:sz w:val="22"/>
        </w:rPr>
        <w:t>en</w:t>
      </w:r>
      <w:r>
        <w:rPr>
          <w:i/>
          <w:spacing w:val="-4"/>
          <w:sz w:val="22"/>
        </w:rPr>
        <w:t> </w:t>
      </w:r>
      <w:r>
        <w:rPr>
          <w:i/>
          <w:sz w:val="22"/>
        </w:rPr>
        <w:t>la</w:t>
      </w:r>
      <w:r>
        <w:rPr>
          <w:i/>
          <w:spacing w:val="-2"/>
          <w:sz w:val="22"/>
        </w:rPr>
        <w:t> </w:t>
      </w:r>
      <w:r>
        <w:rPr>
          <w:i/>
          <w:sz w:val="22"/>
        </w:rPr>
        <w:t>localidad</w:t>
      </w:r>
      <w:r>
        <w:rPr>
          <w:i/>
          <w:spacing w:val="-2"/>
          <w:sz w:val="22"/>
        </w:rPr>
        <w:t> </w:t>
      </w:r>
      <w:r>
        <w:rPr>
          <w:i/>
          <w:sz w:val="22"/>
        </w:rPr>
        <w:t>de</w:t>
      </w:r>
      <w:r>
        <w:rPr>
          <w:i/>
          <w:spacing w:val="-2"/>
          <w:sz w:val="22"/>
        </w:rPr>
        <w:t> </w:t>
      </w:r>
      <w:r>
        <w:rPr>
          <w:i/>
          <w:sz w:val="22"/>
        </w:rPr>
        <w:t>Puerto</w:t>
      </w:r>
      <w:r>
        <w:rPr>
          <w:i/>
          <w:spacing w:val="-4"/>
          <w:sz w:val="22"/>
        </w:rPr>
        <w:t> </w:t>
      </w:r>
      <w:r>
        <w:rPr>
          <w:i/>
          <w:sz w:val="22"/>
        </w:rPr>
        <w:t>del Rosario del término municipal de Puerto del Rosario.</w:t>
      </w:r>
    </w:p>
    <w:p>
      <w:pPr>
        <w:pStyle w:val="BodyText"/>
        <w:spacing w:before="38"/>
      </w:pPr>
    </w:p>
    <w:p>
      <w:pPr>
        <w:pStyle w:val="BodyText"/>
        <w:spacing w:line="276" w:lineRule="auto"/>
        <w:ind w:left="1121" w:right="975" w:firstLine="707"/>
        <w:jc w:val="both"/>
      </w:pPr>
      <w:r>
        <w:rPr/>
        <w:t>Ambas</w:t>
      </w:r>
      <w:r>
        <w:rPr>
          <w:spacing w:val="-16"/>
        </w:rPr>
        <w:t> </w:t>
      </w:r>
      <w:r>
        <w:rPr/>
        <w:t>partes</w:t>
      </w:r>
      <w:r>
        <w:rPr>
          <w:spacing w:val="-15"/>
        </w:rPr>
        <w:t> </w:t>
      </w:r>
      <w:r>
        <w:rPr/>
        <w:t>se</w:t>
      </w:r>
      <w:r>
        <w:rPr>
          <w:spacing w:val="-15"/>
        </w:rPr>
        <w:t> </w:t>
      </w:r>
      <w:r>
        <w:rPr/>
        <w:t>reconocen</w:t>
      </w:r>
      <w:r>
        <w:rPr>
          <w:spacing w:val="-16"/>
        </w:rPr>
        <w:t> </w:t>
      </w:r>
      <w:r>
        <w:rPr/>
        <w:t>mutuamente</w:t>
      </w:r>
      <w:r>
        <w:rPr>
          <w:spacing w:val="-15"/>
        </w:rPr>
        <w:t> </w:t>
      </w:r>
      <w:r>
        <w:rPr/>
        <w:t>capacidad</w:t>
      </w:r>
      <w:r>
        <w:rPr>
          <w:spacing w:val="-15"/>
        </w:rPr>
        <w:t> </w:t>
      </w:r>
      <w:r>
        <w:rPr/>
        <w:t>para</w:t>
      </w:r>
      <w:r>
        <w:rPr>
          <w:spacing w:val="-15"/>
        </w:rPr>
        <w:t> </w:t>
      </w:r>
      <w:r>
        <w:rPr/>
        <w:t>la</w:t>
      </w:r>
      <w:r>
        <w:rPr>
          <w:spacing w:val="-16"/>
        </w:rPr>
        <w:t> </w:t>
      </w:r>
      <w:r>
        <w:rPr/>
        <w:t>suscripción</w:t>
      </w:r>
      <w:r>
        <w:rPr>
          <w:spacing w:val="-15"/>
        </w:rPr>
        <w:t> </w:t>
      </w:r>
      <w:r>
        <w:rPr/>
        <w:t>del</w:t>
      </w:r>
      <w:r>
        <w:rPr>
          <w:spacing w:val="-15"/>
        </w:rPr>
        <w:t> </w:t>
      </w:r>
      <w:r>
        <w:rPr/>
        <w:t>presente convenio y</w:t>
      </w:r>
    </w:p>
    <w:p>
      <w:pPr>
        <w:pStyle w:val="BodyText"/>
        <w:spacing w:before="36"/>
      </w:pPr>
    </w:p>
    <w:p>
      <w:pPr>
        <w:pStyle w:val="Heading2"/>
      </w:pPr>
      <w:r>
        <w:rPr>
          <w:spacing w:val="-2"/>
        </w:rPr>
        <w:t>EXPONEN</w:t>
      </w:r>
    </w:p>
    <w:p>
      <w:pPr>
        <w:pStyle w:val="BodyText"/>
        <w:spacing w:before="77"/>
        <w:rPr>
          <w:b/>
        </w:rPr>
      </w:pPr>
    </w:p>
    <w:p>
      <w:pPr>
        <w:pStyle w:val="BodyText"/>
        <w:spacing w:line="276" w:lineRule="auto"/>
        <w:ind w:left="1121" w:right="973"/>
        <w:jc w:val="both"/>
        <w:rPr>
          <w:b/>
        </w:rPr>
      </w:pPr>
      <w:r>
        <w:rPr>
          <w:b/>
        </w:rPr>
        <mc:AlternateContent>
          <mc:Choice Requires="wps">
            <w:drawing>
              <wp:anchor distT="0" distB="0" distL="0" distR="0" allowOverlap="1" layoutInCell="1" locked="0" behindDoc="0" simplePos="0" relativeHeight="15751680">
                <wp:simplePos x="0" y="0"/>
                <wp:positionH relativeFrom="page">
                  <wp:posOffset>6966436</wp:posOffset>
                </wp:positionH>
                <wp:positionV relativeFrom="paragraph">
                  <wp:posOffset>921925</wp:posOffset>
                </wp:positionV>
                <wp:extent cx="263525" cy="327596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13</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72.592552pt;width:20.75pt;height:257.95pt;mso-position-horizontal-relative:page;mso-position-vertical-relative:paragraph;z-index:15751680" type="#_x0000_t202" id="docshape61"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13</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rPr>
        <w:t>PRIMERO. - </w:t>
      </w:r>
      <w:r>
        <w:rPr/>
        <w:t>De acuerdo con el artículo 25.1 de la Ley 7/1985, de 2 de abril, Reguladora de las Bases del Régimen Local, «El Municipio, para la gestión de sus intereses y en el ámbito de sus competencias, puede promover actividades y prestar los servicios públicos que</w:t>
      </w:r>
      <w:r>
        <w:rPr>
          <w:spacing w:val="-11"/>
        </w:rPr>
        <w:t> </w:t>
      </w:r>
      <w:r>
        <w:rPr/>
        <w:t>contribuyan</w:t>
      </w:r>
      <w:r>
        <w:rPr>
          <w:spacing w:val="-12"/>
        </w:rPr>
        <w:t> </w:t>
      </w:r>
      <w:r>
        <w:rPr/>
        <w:t>a</w:t>
      </w:r>
      <w:r>
        <w:rPr>
          <w:spacing w:val="-14"/>
        </w:rPr>
        <w:t> </w:t>
      </w:r>
      <w:r>
        <w:rPr/>
        <w:t>satisfacer</w:t>
      </w:r>
      <w:r>
        <w:rPr>
          <w:spacing w:val="-10"/>
        </w:rPr>
        <w:t> </w:t>
      </w:r>
      <w:r>
        <w:rPr/>
        <w:t>las</w:t>
      </w:r>
      <w:r>
        <w:rPr>
          <w:spacing w:val="-11"/>
        </w:rPr>
        <w:t> </w:t>
      </w:r>
      <w:r>
        <w:rPr/>
        <w:t>necesidades</w:t>
      </w:r>
      <w:r>
        <w:rPr>
          <w:spacing w:val="-11"/>
        </w:rPr>
        <w:t> </w:t>
      </w:r>
      <w:r>
        <w:rPr/>
        <w:t>y</w:t>
      </w:r>
      <w:r>
        <w:rPr>
          <w:spacing w:val="-11"/>
        </w:rPr>
        <w:t> </w:t>
      </w:r>
      <w:r>
        <w:rPr/>
        <w:t>aspiraciones</w:t>
      </w:r>
      <w:r>
        <w:rPr>
          <w:spacing w:val="-11"/>
        </w:rPr>
        <w:t> </w:t>
      </w:r>
      <w:r>
        <w:rPr/>
        <w:t>de</w:t>
      </w:r>
      <w:r>
        <w:rPr>
          <w:spacing w:val="-12"/>
        </w:rPr>
        <w:t> </w:t>
      </w:r>
      <w:r>
        <w:rPr/>
        <w:t>la</w:t>
      </w:r>
      <w:r>
        <w:rPr>
          <w:spacing w:val="-11"/>
        </w:rPr>
        <w:t> </w:t>
      </w:r>
      <w:r>
        <w:rPr/>
        <w:t>comunidad</w:t>
      </w:r>
      <w:r>
        <w:rPr>
          <w:spacing w:val="-12"/>
        </w:rPr>
        <w:t> </w:t>
      </w:r>
      <w:r>
        <w:rPr/>
        <w:t>vecinal</w:t>
      </w:r>
      <w:r>
        <w:rPr>
          <w:spacing w:val="-12"/>
        </w:rPr>
        <w:t> </w:t>
      </w:r>
      <w:r>
        <w:rPr/>
        <w:t>en</w:t>
      </w:r>
      <w:r>
        <w:rPr>
          <w:spacing w:val="-12"/>
        </w:rPr>
        <w:t> </w:t>
      </w:r>
      <w:r>
        <w:rPr/>
        <w:t>los términos previstos en este artículo</w:t>
      </w:r>
      <w:r>
        <w:rPr>
          <w:b/>
        </w:rPr>
        <w:t>».</w:t>
      </w:r>
    </w:p>
    <w:p>
      <w:pPr>
        <w:pStyle w:val="BodyText"/>
        <w:rPr>
          <w:b/>
        </w:rPr>
      </w:pPr>
    </w:p>
    <w:p>
      <w:pPr>
        <w:pStyle w:val="BodyText"/>
        <w:spacing w:before="66"/>
        <w:rPr>
          <w:b/>
        </w:rPr>
      </w:pPr>
    </w:p>
    <w:p>
      <w:pPr>
        <w:pStyle w:val="BodyText"/>
        <w:spacing w:line="276" w:lineRule="auto"/>
        <w:ind w:left="1121" w:right="974"/>
        <w:jc w:val="both"/>
      </w:pPr>
      <w:r>
        <w:rPr>
          <w:b/>
        </w:rPr>
        <w:t>SEGUNDO.- </w:t>
      </w:r>
      <w:r>
        <w:rPr/>
        <w:t>Así mismo, el artículo 5 de la Ley 7/1985, de 2 de abril, Reguladora de las Bases</w:t>
      </w:r>
      <w:r>
        <w:rPr>
          <w:spacing w:val="-6"/>
        </w:rPr>
        <w:t> </w:t>
      </w:r>
      <w:r>
        <w:rPr/>
        <w:t>del</w:t>
      </w:r>
      <w:r>
        <w:rPr>
          <w:spacing w:val="-7"/>
        </w:rPr>
        <w:t> </w:t>
      </w:r>
      <w:r>
        <w:rPr/>
        <w:t>Régimen</w:t>
      </w:r>
      <w:r>
        <w:rPr>
          <w:spacing w:val="-7"/>
        </w:rPr>
        <w:t> </w:t>
      </w:r>
      <w:r>
        <w:rPr/>
        <w:t>Local</w:t>
      </w:r>
      <w:r>
        <w:rPr>
          <w:spacing w:val="-7"/>
        </w:rPr>
        <w:t> </w:t>
      </w:r>
      <w:r>
        <w:rPr/>
        <w:t>establece</w:t>
      </w:r>
      <w:r>
        <w:rPr>
          <w:spacing w:val="-7"/>
        </w:rPr>
        <w:t> </w:t>
      </w:r>
      <w:r>
        <w:rPr/>
        <w:t>que</w:t>
      </w:r>
      <w:r>
        <w:rPr>
          <w:spacing w:val="-9"/>
        </w:rPr>
        <w:t> </w:t>
      </w:r>
      <w:r>
        <w:rPr/>
        <w:t>«</w:t>
      </w:r>
      <w:r>
        <w:rPr>
          <w:spacing w:val="-5"/>
        </w:rPr>
        <w:t> </w:t>
      </w:r>
      <w:r>
        <w:rPr/>
        <w:t>Para</w:t>
      </w:r>
      <w:r>
        <w:rPr>
          <w:spacing w:val="-6"/>
        </w:rPr>
        <w:t> </w:t>
      </w:r>
      <w:r>
        <w:rPr/>
        <w:t>el</w:t>
      </w:r>
      <w:r>
        <w:rPr>
          <w:spacing w:val="-10"/>
        </w:rPr>
        <w:t> </w:t>
      </w:r>
      <w:r>
        <w:rPr/>
        <w:t>cumplimiento</w:t>
      </w:r>
      <w:r>
        <w:rPr>
          <w:spacing w:val="-6"/>
        </w:rPr>
        <w:t> </w:t>
      </w:r>
      <w:r>
        <w:rPr/>
        <w:t>de</w:t>
      </w:r>
      <w:r>
        <w:rPr>
          <w:spacing w:val="-9"/>
        </w:rPr>
        <w:t> </w:t>
      </w:r>
      <w:r>
        <w:rPr/>
        <w:t>sus</w:t>
      </w:r>
      <w:r>
        <w:rPr>
          <w:spacing w:val="-9"/>
        </w:rPr>
        <w:t> </w:t>
      </w:r>
      <w:r>
        <w:rPr/>
        <w:t>fines</w:t>
      </w:r>
      <w:r>
        <w:rPr>
          <w:spacing w:val="-6"/>
        </w:rPr>
        <w:t> </w:t>
      </w:r>
      <w:r>
        <w:rPr/>
        <w:t>y</w:t>
      </w:r>
      <w:r>
        <w:rPr>
          <w:spacing w:val="-6"/>
        </w:rPr>
        <w:t> </w:t>
      </w:r>
      <w:r>
        <w:rPr/>
        <w:t>en</w:t>
      </w:r>
      <w:r>
        <w:rPr>
          <w:spacing w:val="-9"/>
        </w:rPr>
        <w:t> </w:t>
      </w:r>
      <w:r>
        <w:rPr/>
        <w:t>el</w:t>
      </w:r>
      <w:r>
        <w:rPr>
          <w:spacing w:val="-7"/>
        </w:rPr>
        <w:t> </w:t>
      </w:r>
      <w:r>
        <w:rPr/>
        <w:t>ámbito de sus respectivas competencias, las Entidades locales, de acuerdo con la Constitución y las leyes, tendrán plena capacidad jurídica para adquirir, poseer, reivindicar, permutar, gravar o enajenar toda clase de bienes, celebrar contratos, establecer y explotar obras o servicios públicos, obligarse, interponer los recursos establecidos y ejercitar las acciones previstas en las leyes».</w:t>
      </w:r>
    </w:p>
    <w:p>
      <w:pPr>
        <w:pStyle w:val="BodyText"/>
      </w:pPr>
    </w:p>
    <w:p>
      <w:pPr>
        <w:pStyle w:val="BodyText"/>
        <w:spacing w:before="64"/>
      </w:pPr>
    </w:p>
    <w:p>
      <w:pPr>
        <w:pStyle w:val="BodyText"/>
        <w:spacing w:line="276" w:lineRule="auto"/>
        <w:ind w:left="1121" w:right="974"/>
        <w:jc w:val="both"/>
      </w:pPr>
      <w:r>
        <w:rPr>
          <w:b/>
        </w:rPr>
        <w:t>TERCERO.-</w:t>
      </w:r>
      <w:r>
        <w:rPr>
          <w:b/>
          <w:spacing w:val="-10"/>
        </w:rPr>
        <w:t> </w:t>
      </w:r>
      <w:r>
        <w:rPr/>
        <w:t>El</w:t>
      </w:r>
      <w:r>
        <w:rPr>
          <w:spacing w:val="-12"/>
        </w:rPr>
        <w:t> </w:t>
      </w:r>
      <w:r>
        <w:rPr/>
        <w:t>artículo</w:t>
      </w:r>
      <w:r>
        <w:rPr>
          <w:spacing w:val="-11"/>
        </w:rPr>
        <w:t> </w:t>
      </w:r>
      <w:r>
        <w:rPr/>
        <w:t>111</w:t>
      </w:r>
      <w:r>
        <w:rPr>
          <w:spacing w:val="-12"/>
        </w:rPr>
        <w:t> </w:t>
      </w:r>
      <w:r>
        <w:rPr/>
        <w:t>del</w:t>
      </w:r>
      <w:r>
        <w:rPr>
          <w:spacing w:val="-12"/>
        </w:rPr>
        <w:t> </w:t>
      </w:r>
      <w:r>
        <w:rPr/>
        <w:t>Real</w:t>
      </w:r>
      <w:r>
        <w:rPr>
          <w:spacing w:val="-12"/>
        </w:rPr>
        <w:t> </w:t>
      </w:r>
      <w:r>
        <w:rPr/>
        <w:t>Decreto</w:t>
      </w:r>
      <w:r>
        <w:rPr>
          <w:spacing w:val="-11"/>
        </w:rPr>
        <w:t> </w:t>
      </w:r>
      <w:r>
        <w:rPr/>
        <w:t>Legislativo</w:t>
      </w:r>
      <w:r>
        <w:rPr>
          <w:spacing w:val="-12"/>
        </w:rPr>
        <w:t> </w:t>
      </w:r>
      <w:r>
        <w:rPr/>
        <w:t>781/1986</w:t>
      </w:r>
      <w:r>
        <w:rPr>
          <w:spacing w:val="-12"/>
        </w:rPr>
        <w:t> </w:t>
      </w:r>
      <w:r>
        <w:rPr/>
        <w:t>de</w:t>
      </w:r>
      <w:r>
        <w:rPr>
          <w:spacing w:val="-14"/>
        </w:rPr>
        <w:t> </w:t>
      </w:r>
      <w:r>
        <w:rPr/>
        <w:t>18</w:t>
      </w:r>
      <w:r>
        <w:rPr>
          <w:spacing w:val="-12"/>
        </w:rPr>
        <w:t> </w:t>
      </w:r>
      <w:r>
        <w:rPr/>
        <w:t>de</w:t>
      </w:r>
      <w:r>
        <w:rPr>
          <w:spacing w:val="-11"/>
        </w:rPr>
        <w:t> </w:t>
      </w:r>
      <w:r>
        <w:rPr/>
        <w:t>abril,</w:t>
      </w:r>
      <w:r>
        <w:rPr>
          <w:spacing w:val="-10"/>
        </w:rPr>
        <w:t> </w:t>
      </w:r>
      <w:r>
        <w:rPr/>
        <w:t>por</w:t>
      </w:r>
      <w:r>
        <w:rPr>
          <w:spacing w:val="-12"/>
        </w:rPr>
        <w:t> </w:t>
      </w:r>
      <w:r>
        <w:rPr/>
        <w:t>el</w:t>
      </w:r>
      <w:r>
        <w:rPr>
          <w:spacing w:val="-12"/>
        </w:rPr>
        <w:t> </w:t>
      </w:r>
      <w:r>
        <w:rPr/>
        <w:t>que se aprueba el Texto Refundido de las Disposiciones Legales vigentes en materia de Régimen</w:t>
      </w:r>
      <w:r>
        <w:rPr>
          <w:spacing w:val="-8"/>
        </w:rPr>
        <w:t> </w:t>
      </w:r>
      <w:r>
        <w:rPr/>
        <w:t>Local,</w:t>
      </w:r>
      <w:r>
        <w:rPr>
          <w:spacing w:val="-6"/>
        </w:rPr>
        <w:t> </w:t>
      </w:r>
      <w:r>
        <w:rPr/>
        <w:t>dispone</w:t>
      </w:r>
      <w:r>
        <w:rPr>
          <w:spacing w:val="-12"/>
        </w:rPr>
        <w:t> </w:t>
      </w:r>
      <w:r>
        <w:rPr/>
        <w:t>que</w:t>
      </w:r>
      <w:r>
        <w:rPr>
          <w:spacing w:val="-7"/>
        </w:rPr>
        <w:t> </w:t>
      </w:r>
      <w:r>
        <w:rPr/>
        <w:t>“Las</w:t>
      </w:r>
      <w:r>
        <w:rPr>
          <w:spacing w:val="-9"/>
        </w:rPr>
        <w:t> </w:t>
      </w:r>
      <w:r>
        <w:rPr/>
        <w:t>Entidades</w:t>
      </w:r>
      <w:r>
        <w:rPr>
          <w:spacing w:val="-7"/>
        </w:rPr>
        <w:t> </w:t>
      </w:r>
      <w:r>
        <w:rPr/>
        <w:t>locales</w:t>
      </w:r>
      <w:r>
        <w:rPr>
          <w:spacing w:val="-7"/>
        </w:rPr>
        <w:t> </w:t>
      </w:r>
      <w:r>
        <w:rPr/>
        <w:t>podrán</w:t>
      </w:r>
      <w:r>
        <w:rPr>
          <w:spacing w:val="-10"/>
        </w:rPr>
        <w:t> </w:t>
      </w:r>
      <w:r>
        <w:rPr/>
        <w:t>concertar</w:t>
      </w:r>
      <w:r>
        <w:rPr>
          <w:spacing w:val="-9"/>
        </w:rPr>
        <w:t> </w:t>
      </w:r>
      <w:r>
        <w:rPr/>
        <w:t>los</w:t>
      </w:r>
      <w:r>
        <w:rPr>
          <w:spacing w:val="-7"/>
        </w:rPr>
        <w:t> </w:t>
      </w:r>
      <w:r>
        <w:rPr/>
        <w:t>contratos,</w:t>
      </w:r>
      <w:r>
        <w:rPr>
          <w:spacing w:val="-9"/>
        </w:rPr>
        <w:t> </w:t>
      </w:r>
      <w:r>
        <w:rPr/>
        <w:t>pactos o condiciones que tengan por conveniente, siempre que no sean contrarios al interés público, al ordenamiento jurídico o a los principios de buena administración, y deberán cumplirlos</w:t>
      </w:r>
      <w:r>
        <w:rPr>
          <w:spacing w:val="-16"/>
        </w:rPr>
        <w:t> </w:t>
      </w:r>
      <w:r>
        <w:rPr/>
        <w:t>a</w:t>
      </w:r>
      <w:r>
        <w:rPr>
          <w:spacing w:val="-15"/>
        </w:rPr>
        <w:t> </w:t>
      </w:r>
      <w:r>
        <w:rPr/>
        <w:t>tenor</w:t>
      </w:r>
      <w:r>
        <w:rPr>
          <w:spacing w:val="-15"/>
        </w:rPr>
        <w:t> </w:t>
      </w:r>
      <w:r>
        <w:rPr/>
        <w:t>de</w:t>
      </w:r>
      <w:r>
        <w:rPr>
          <w:spacing w:val="-16"/>
        </w:rPr>
        <w:t> </w:t>
      </w:r>
      <w:r>
        <w:rPr/>
        <w:t>los</w:t>
      </w:r>
      <w:r>
        <w:rPr>
          <w:spacing w:val="-15"/>
        </w:rPr>
        <w:t> </w:t>
      </w:r>
      <w:r>
        <w:rPr/>
        <w:t>mismos,</w:t>
      </w:r>
      <w:r>
        <w:rPr>
          <w:spacing w:val="-15"/>
        </w:rPr>
        <w:t> </w:t>
      </w:r>
      <w:r>
        <w:rPr/>
        <w:t>sin</w:t>
      </w:r>
      <w:r>
        <w:rPr>
          <w:spacing w:val="-15"/>
        </w:rPr>
        <w:t> </w:t>
      </w:r>
      <w:r>
        <w:rPr/>
        <w:t>perjuicio</w:t>
      </w:r>
      <w:r>
        <w:rPr>
          <w:spacing w:val="-16"/>
        </w:rPr>
        <w:t> </w:t>
      </w:r>
      <w:r>
        <w:rPr/>
        <w:t>de</w:t>
      </w:r>
      <w:r>
        <w:rPr>
          <w:spacing w:val="-15"/>
        </w:rPr>
        <w:t> </w:t>
      </w:r>
      <w:r>
        <w:rPr/>
        <w:t>las</w:t>
      </w:r>
      <w:r>
        <w:rPr>
          <w:spacing w:val="-15"/>
        </w:rPr>
        <w:t> </w:t>
      </w:r>
      <w:r>
        <w:rPr/>
        <w:t>prerrogativas</w:t>
      </w:r>
      <w:r>
        <w:rPr>
          <w:spacing w:val="-16"/>
        </w:rPr>
        <w:t> </w:t>
      </w:r>
      <w:r>
        <w:rPr/>
        <w:t>establecidas,</w:t>
      </w:r>
      <w:r>
        <w:rPr>
          <w:spacing w:val="-15"/>
        </w:rPr>
        <w:t> </w:t>
      </w:r>
      <w:r>
        <w:rPr/>
        <w:t>en</w:t>
      </w:r>
      <w:r>
        <w:rPr>
          <w:spacing w:val="-15"/>
        </w:rPr>
        <w:t> </w:t>
      </w:r>
      <w:r>
        <w:rPr/>
        <w:t>su</w:t>
      </w:r>
      <w:r>
        <w:rPr>
          <w:spacing w:val="-15"/>
        </w:rPr>
        <w:t> </w:t>
      </w:r>
      <w:r>
        <w:rPr/>
        <w:t>caso, en favor de dichas Entidades”.</w:t>
      </w:r>
    </w:p>
    <w:p>
      <w:pPr>
        <w:pStyle w:val="BodyText"/>
        <w:spacing w:before="94"/>
        <w:rPr>
          <w:sz w:val="18"/>
        </w:rPr>
      </w:pPr>
    </w:p>
    <w:p>
      <w:pPr>
        <w:spacing w:before="0"/>
        <w:ind w:left="4222" w:right="867"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p>
      <w:pPr>
        <w:spacing w:after="0"/>
        <w:jc w:val="left"/>
        <w:rPr>
          <w:rFonts w:ascii="Lucida Sans Unicode"/>
          <w:sz w:val="18"/>
        </w:rPr>
        <w:sectPr>
          <w:pgSz w:w="11910" w:h="16840"/>
          <w:pgMar w:top="280" w:bottom="280" w:left="425" w:right="566"/>
        </w:sectPr>
      </w:pPr>
    </w:p>
    <w:p>
      <w:pPr>
        <w:pStyle w:val="BodyText"/>
        <w:spacing w:before="197"/>
        <w:rPr>
          <w:rFonts w:ascii="Lucida Sans Unicode"/>
          <w:i w:val="0"/>
        </w:rPr>
      </w:pPr>
      <w:r>
        <w:rPr>
          <w:rFonts w:ascii="Lucida Sans Unicode"/>
          <w:i w:val="0"/>
        </w:rPr>
        <mc:AlternateContent>
          <mc:Choice Requires="wps">
            <w:drawing>
              <wp:anchor distT="0" distB="0" distL="0" distR="0" allowOverlap="1" layoutInCell="1" locked="0" behindDoc="0" simplePos="0" relativeHeight="15752192">
                <wp:simplePos x="0" y="0"/>
                <wp:positionH relativeFrom="page">
                  <wp:posOffset>905560</wp:posOffset>
                </wp:positionH>
                <wp:positionV relativeFrom="page">
                  <wp:posOffset>900683</wp:posOffset>
                </wp:positionV>
                <wp:extent cx="18415" cy="904938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8415" cy="9049385"/>
                        </a:xfrm>
                        <a:custGeom>
                          <a:avLst/>
                          <a:gdLst/>
                          <a:ahLst/>
                          <a:cxnLst/>
                          <a:rect l="l" t="t" r="r" b="b"/>
                          <a:pathLst>
                            <a:path w="18415" h="9049385">
                              <a:moveTo>
                                <a:pt x="18288" y="0"/>
                              </a:moveTo>
                              <a:lnTo>
                                <a:pt x="0" y="0"/>
                              </a:lnTo>
                              <a:lnTo>
                                <a:pt x="0" y="67017"/>
                              </a:lnTo>
                              <a:lnTo>
                                <a:pt x="0" y="9049207"/>
                              </a:lnTo>
                              <a:lnTo>
                                <a:pt x="18288" y="904920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12.55pt;mso-position-horizontal-relative:page;mso-position-vertical-relative:page;z-index:15752192" id="docshape62" coordorigin="1426,1418" coordsize="29,14251" path="m1455,1418l1426,1418,1426,1524,1426,15669,1455,15669,1455,1524,1455,1418xe" filled="true" fillcolor="#cccccc" stroked="false">
                <v:path arrowok="t"/>
                <v:fill type="solid"/>
                <w10:wrap type="none"/>
              </v:shape>
            </w:pict>
          </mc:Fallback>
        </mc:AlternateContent>
      </w:r>
      <w:r>
        <w:rPr>
          <w:rFonts w:ascii="Lucida Sans Unicode"/>
          <w:i w:val="0"/>
        </w:rPr>
        <mc:AlternateContent>
          <mc:Choice Requires="wps">
            <w:drawing>
              <wp:anchor distT="0" distB="0" distL="0" distR="0" allowOverlap="1" layoutInCell="1" locked="0" behindDoc="0" simplePos="0" relativeHeight="15752704">
                <wp:simplePos x="0" y="0"/>
                <wp:positionH relativeFrom="page">
                  <wp:posOffset>6638290</wp:posOffset>
                </wp:positionH>
                <wp:positionV relativeFrom="page">
                  <wp:posOffset>900683</wp:posOffset>
                </wp:positionV>
                <wp:extent cx="18415" cy="9049385"/>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18415" cy="9049385"/>
                        </a:xfrm>
                        <a:custGeom>
                          <a:avLst/>
                          <a:gdLst/>
                          <a:ahLst/>
                          <a:cxnLst/>
                          <a:rect l="l" t="t" r="r" b="b"/>
                          <a:pathLst>
                            <a:path w="18415" h="9049385">
                              <a:moveTo>
                                <a:pt x="18288" y="0"/>
                              </a:moveTo>
                              <a:lnTo>
                                <a:pt x="0" y="0"/>
                              </a:lnTo>
                              <a:lnTo>
                                <a:pt x="0" y="67017"/>
                              </a:lnTo>
                              <a:lnTo>
                                <a:pt x="0" y="9049207"/>
                              </a:lnTo>
                              <a:lnTo>
                                <a:pt x="18288" y="904920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12.55pt;mso-position-horizontal-relative:page;mso-position-vertical-relative:page;z-index:15752704" id="docshape63" coordorigin="10454,1418" coordsize="29,14251" path="m10483,1418l10454,1418,10454,1524,10454,15669,10483,15669,10483,1524,10483,1418xe" filled="true" fillcolor="#cccccc" stroked="false">
                <v:path arrowok="t"/>
                <v:fill type="solid"/>
                <w10:wrap type="none"/>
              </v:shape>
            </w:pict>
          </mc:Fallback>
        </mc:AlternateContent>
      </w:r>
    </w:p>
    <w:p>
      <w:pPr>
        <w:pStyle w:val="BodyText"/>
        <w:spacing w:line="276" w:lineRule="auto"/>
        <w:ind w:left="1121" w:right="970"/>
        <w:jc w:val="both"/>
      </w:pPr>
      <w:r>
        <w:rPr>
          <w:b/>
        </w:rPr>
        <w:t>CUARTO. - </w:t>
      </w:r>
      <w:r>
        <w:rPr/>
        <w:t>El artículo 47.1 de la Ley 40/2015, de 1 de octubre, de Régimen Jurídico del Sector Público define los convenios: «</w:t>
      </w:r>
      <w:r>
        <w:rPr>
          <w:color w:val="333333"/>
        </w:rPr>
        <w:t>Son convenios los acuerdos con efectos jurídicos adoptados por las Administraciones Públicas, los organismos públicos y entidades de derecho público vinculados o dependientes o las Universidades públicas entre sí o </w:t>
      </w:r>
      <w:r>
        <w:rPr/>
        <w:t>con sujetos de derecho privado para un fin común»</w:t>
      </w:r>
    </w:p>
    <w:p>
      <w:pPr>
        <w:pStyle w:val="BodyText"/>
      </w:pPr>
    </w:p>
    <w:p>
      <w:pPr>
        <w:pStyle w:val="BodyText"/>
        <w:spacing w:before="65"/>
      </w:pPr>
    </w:p>
    <w:p>
      <w:pPr>
        <w:pStyle w:val="BodyText"/>
        <w:spacing w:line="276" w:lineRule="auto"/>
        <w:ind w:left="1121" w:right="972"/>
        <w:jc w:val="both"/>
      </w:pPr>
      <w:r>
        <w:rPr>
          <w:b/>
        </w:rPr>
        <w:t>QUINTO. - </w:t>
      </w:r>
      <w:r>
        <w:rPr/>
        <w:t>El artículo 48.1 de la Ley 40/2015, de 1 de octubre, de Régimen Jurídico del Sector Público establece: «</w:t>
      </w:r>
      <w:r>
        <w:rPr>
          <w:color w:val="333333"/>
        </w:rPr>
        <w:t>Las Administraciones Públicas, sus organismos públicos y entidades de derecho público vinculados o dependientes y las Universidades públicas, </w:t>
      </w:r>
      <w:r>
        <w:rPr/>
        <w:t>en el ámbito de sus respectivas competencias, podrán suscribir convenios con sujetos de derecho público y privado, sin que ello pueda suponer cesión de la titularidad de la </w:t>
      </w:r>
      <w:r>
        <w:rPr>
          <w:spacing w:val="-2"/>
        </w:rPr>
        <w:t>competencia».</w:t>
      </w:r>
    </w:p>
    <w:p>
      <w:pPr>
        <w:pStyle w:val="BodyText"/>
      </w:pPr>
    </w:p>
    <w:p>
      <w:pPr>
        <w:pStyle w:val="BodyText"/>
        <w:spacing w:before="65"/>
      </w:pPr>
    </w:p>
    <w:p>
      <w:pPr>
        <w:pStyle w:val="BodyText"/>
        <w:spacing w:line="276" w:lineRule="auto"/>
        <w:ind w:left="1121" w:right="972"/>
        <w:jc w:val="both"/>
      </w:pPr>
      <w:r>
        <w:rPr>
          <w:b/>
        </w:rPr>
        <w:t>SEXTO. - </w:t>
      </w:r>
      <w:r>
        <w:rPr/>
        <w:t>El artículo 48.3 de la Ley 40/2015, de 1 de octubre de Régimen Jurídico del Sector</w:t>
      </w:r>
      <w:r>
        <w:rPr>
          <w:spacing w:val="-8"/>
        </w:rPr>
        <w:t> </w:t>
      </w:r>
      <w:r>
        <w:rPr/>
        <w:t>Público</w:t>
      </w:r>
      <w:r>
        <w:rPr>
          <w:spacing w:val="-7"/>
        </w:rPr>
        <w:t> </w:t>
      </w:r>
      <w:r>
        <w:rPr/>
        <w:t>dispone</w:t>
      </w:r>
      <w:r>
        <w:rPr>
          <w:spacing w:val="-8"/>
        </w:rPr>
        <w:t> </w:t>
      </w:r>
      <w:r>
        <w:rPr/>
        <w:t>que</w:t>
      </w:r>
      <w:r>
        <w:rPr>
          <w:spacing w:val="-8"/>
        </w:rPr>
        <w:t> </w:t>
      </w:r>
      <w:r>
        <w:rPr/>
        <w:t>“La</w:t>
      </w:r>
      <w:r>
        <w:rPr>
          <w:spacing w:val="-10"/>
        </w:rPr>
        <w:t> </w:t>
      </w:r>
      <w:r>
        <w:rPr/>
        <w:t>suscripción</w:t>
      </w:r>
      <w:r>
        <w:rPr>
          <w:spacing w:val="-8"/>
        </w:rPr>
        <w:t> </w:t>
      </w:r>
      <w:r>
        <w:rPr/>
        <w:t>de</w:t>
      </w:r>
      <w:r>
        <w:rPr>
          <w:spacing w:val="-8"/>
        </w:rPr>
        <w:t> </w:t>
      </w:r>
      <w:r>
        <w:rPr/>
        <w:t>convenios</w:t>
      </w:r>
      <w:r>
        <w:rPr>
          <w:spacing w:val="-7"/>
        </w:rPr>
        <w:t> </w:t>
      </w:r>
      <w:r>
        <w:rPr/>
        <w:t>deberá</w:t>
      </w:r>
      <w:r>
        <w:rPr>
          <w:spacing w:val="-10"/>
        </w:rPr>
        <w:t> </w:t>
      </w:r>
      <w:r>
        <w:rPr/>
        <w:t>mejorar</w:t>
      </w:r>
      <w:r>
        <w:rPr>
          <w:spacing w:val="-6"/>
        </w:rPr>
        <w:t> </w:t>
      </w:r>
      <w:r>
        <w:rPr/>
        <w:t>la</w:t>
      </w:r>
      <w:r>
        <w:rPr>
          <w:spacing w:val="-7"/>
        </w:rPr>
        <w:t> </w:t>
      </w:r>
      <w:r>
        <w:rPr/>
        <w:t>eficiencia</w:t>
      </w:r>
      <w:r>
        <w:rPr>
          <w:spacing w:val="-7"/>
        </w:rPr>
        <w:t> </w:t>
      </w:r>
      <w:r>
        <w:rPr/>
        <w:t>de</w:t>
      </w:r>
      <w:r>
        <w:rPr>
          <w:spacing w:val="-8"/>
        </w:rPr>
        <w:t> </w:t>
      </w:r>
      <w:r>
        <w:rPr/>
        <w:t>la gestión pública, facilitar la utilización conjunta de medios y servicios públicos, contribuir a la realización de actividades de utilidad pública y cumplir con la legislación de estabilidad presupuestaria y sostenibilidad financiera.”</w:t>
      </w:r>
    </w:p>
    <w:p>
      <w:pPr>
        <w:pStyle w:val="BodyText"/>
      </w:pPr>
    </w:p>
    <w:p>
      <w:pPr>
        <w:pStyle w:val="BodyText"/>
        <w:spacing w:before="65"/>
      </w:pPr>
    </w:p>
    <w:p>
      <w:pPr>
        <w:pStyle w:val="BodyText"/>
        <w:spacing w:line="276" w:lineRule="auto"/>
        <w:ind w:left="1121" w:right="971"/>
        <w:jc w:val="both"/>
      </w:pPr>
      <w:r>
        <w:rPr>
          <w:b/>
        </w:rPr>
        <w:t>SÉPTIMO.</w:t>
      </w:r>
      <w:r>
        <w:rPr>
          <w:b/>
          <w:spacing w:val="-10"/>
        </w:rPr>
        <w:t> </w:t>
      </w:r>
      <w:r>
        <w:rPr>
          <w:b/>
        </w:rPr>
        <w:t>-</w:t>
      </w:r>
      <w:r>
        <w:rPr>
          <w:b/>
          <w:spacing w:val="-8"/>
        </w:rPr>
        <w:t> </w:t>
      </w:r>
      <w:r>
        <w:rPr/>
        <w:t>Por</w:t>
      </w:r>
      <w:r>
        <w:rPr>
          <w:spacing w:val="-8"/>
        </w:rPr>
        <w:t> </w:t>
      </w:r>
      <w:r>
        <w:rPr/>
        <w:t>otra</w:t>
      </w:r>
      <w:r>
        <w:rPr>
          <w:spacing w:val="-9"/>
        </w:rPr>
        <w:t> </w:t>
      </w:r>
      <w:r>
        <w:rPr/>
        <w:t>parte,</w:t>
      </w:r>
      <w:r>
        <w:rPr>
          <w:spacing w:val="-8"/>
        </w:rPr>
        <w:t> </w:t>
      </w:r>
      <w:r>
        <w:rPr/>
        <w:t>el</w:t>
      </w:r>
      <w:r>
        <w:rPr>
          <w:spacing w:val="-10"/>
        </w:rPr>
        <w:t> </w:t>
      </w:r>
      <w:r>
        <w:rPr/>
        <w:t>artículo</w:t>
      </w:r>
      <w:r>
        <w:rPr>
          <w:spacing w:val="-9"/>
        </w:rPr>
        <w:t> </w:t>
      </w:r>
      <w:r>
        <w:rPr/>
        <w:t>6.2.</w:t>
      </w:r>
      <w:r>
        <w:rPr>
          <w:spacing w:val="-7"/>
        </w:rPr>
        <w:t> </w:t>
      </w:r>
      <w:r>
        <w:rPr/>
        <w:t>Ley</w:t>
      </w:r>
      <w:r>
        <w:rPr>
          <w:spacing w:val="-8"/>
        </w:rPr>
        <w:t> </w:t>
      </w:r>
      <w:r>
        <w:rPr/>
        <w:t>9/2017,</w:t>
      </w:r>
      <w:r>
        <w:rPr>
          <w:spacing w:val="-8"/>
        </w:rPr>
        <w:t> </w:t>
      </w:r>
      <w:r>
        <w:rPr/>
        <w:t>de</w:t>
      </w:r>
      <w:r>
        <w:rPr>
          <w:spacing w:val="-9"/>
        </w:rPr>
        <w:t> </w:t>
      </w:r>
      <w:r>
        <w:rPr/>
        <w:t>8</w:t>
      </w:r>
      <w:r>
        <w:rPr>
          <w:spacing w:val="-11"/>
        </w:rPr>
        <w:t> </w:t>
      </w:r>
      <w:r>
        <w:rPr/>
        <w:t>de</w:t>
      </w:r>
      <w:r>
        <w:rPr>
          <w:spacing w:val="-9"/>
        </w:rPr>
        <w:t> </w:t>
      </w:r>
      <w:r>
        <w:rPr/>
        <w:t>noviembre,</w:t>
      </w:r>
      <w:r>
        <w:rPr>
          <w:spacing w:val="-10"/>
        </w:rPr>
        <w:t> </w:t>
      </w:r>
      <w:r>
        <w:rPr/>
        <w:t>de</w:t>
      </w:r>
      <w:r>
        <w:rPr>
          <w:spacing w:val="-9"/>
        </w:rPr>
        <w:t> </w:t>
      </w:r>
      <w:r>
        <w:rPr/>
        <w:t>Contratos</w:t>
      </w:r>
      <w:r>
        <w:rPr>
          <w:spacing w:val="-9"/>
        </w:rPr>
        <w:t> </w:t>
      </w:r>
      <w:r>
        <w:rPr/>
        <w:t>del Sector Público, excluye de su ámbito de aplicación a «los convenios que celebren las entidades del sector público con personas físicas o jurídicas sujetas al derecho privado, siempre que su contenido no esté comprendido en el de los contratos regulados en esta Ley o en normas administrativas especiales.»</w:t>
      </w:r>
    </w:p>
    <w:p>
      <w:pPr>
        <w:pStyle w:val="BodyText"/>
      </w:pPr>
    </w:p>
    <w:p>
      <w:pPr>
        <w:pStyle w:val="BodyText"/>
        <w:spacing w:before="66"/>
      </w:pPr>
    </w:p>
    <w:p>
      <w:pPr>
        <w:pStyle w:val="BodyText"/>
        <w:spacing w:line="276" w:lineRule="auto"/>
        <w:ind w:left="1121" w:right="977"/>
        <w:jc w:val="both"/>
      </w:pPr>
      <w:r>
        <w:rPr/>
        <mc:AlternateContent>
          <mc:Choice Requires="wps">
            <w:drawing>
              <wp:anchor distT="0" distB="0" distL="0" distR="0" allowOverlap="1" layoutInCell="1" locked="0" behindDoc="0" simplePos="0" relativeHeight="15753728">
                <wp:simplePos x="0" y="0"/>
                <wp:positionH relativeFrom="page">
                  <wp:posOffset>6966436</wp:posOffset>
                </wp:positionH>
                <wp:positionV relativeFrom="paragraph">
                  <wp:posOffset>-17436</wp:posOffset>
                </wp:positionV>
                <wp:extent cx="263525" cy="327596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14</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1.372979pt;width:20.75pt;height:257.95pt;mso-position-horizontal-relative:page;mso-position-vertical-relative:paragraph;z-index:15753728" type="#_x0000_t202" id="docshape64"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14</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rPr>
        <w:t>OCTAVO. - </w:t>
      </w:r>
      <w:r>
        <w:rPr/>
        <w:t>La Ley 16/2019, de 17 de mayo, de Servicios Sociales de Canarias establece en su artículo 21.1: “Son prestaciones del sistema público de servicios sociales aquellas actuaciones, intervenciones técnicas, programas, proyectos, ayudas económicas y tecnológicas, recursos y medios de atención destinados a cubrir las necesidades de las personas usuarias y a contribuir a la inclusión social de las mismas”</w:t>
      </w:r>
    </w:p>
    <w:p>
      <w:pPr>
        <w:pStyle w:val="BodyText"/>
      </w:pPr>
    </w:p>
    <w:p>
      <w:pPr>
        <w:pStyle w:val="BodyText"/>
        <w:spacing w:before="65"/>
      </w:pPr>
    </w:p>
    <w:p>
      <w:pPr>
        <w:pStyle w:val="BodyText"/>
        <w:spacing w:line="276" w:lineRule="auto"/>
        <w:ind w:left="1121" w:right="973"/>
        <w:jc w:val="both"/>
      </w:pPr>
      <w:r>
        <w:rPr>
          <w:b/>
        </w:rPr>
        <w:t>NOVENO.</w:t>
      </w:r>
      <w:r>
        <w:rPr>
          <w:b/>
          <w:spacing w:val="-5"/>
        </w:rPr>
        <w:t> </w:t>
      </w:r>
      <w:r>
        <w:rPr>
          <w:b/>
        </w:rPr>
        <w:t>-</w:t>
      </w:r>
      <w:r>
        <w:rPr>
          <w:b/>
          <w:spacing w:val="-3"/>
        </w:rPr>
        <w:t> </w:t>
      </w:r>
      <w:r>
        <w:rPr/>
        <w:t>Así</w:t>
      </w:r>
      <w:r>
        <w:rPr>
          <w:spacing w:val="-5"/>
        </w:rPr>
        <w:t> </w:t>
      </w:r>
      <w:r>
        <w:rPr/>
        <w:t>mismo,</w:t>
      </w:r>
      <w:r>
        <w:rPr>
          <w:spacing w:val="-3"/>
        </w:rPr>
        <w:t> </w:t>
      </w:r>
      <w:r>
        <w:rPr/>
        <w:t>la</w:t>
      </w:r>
      <w:r>
        <w:rPr>
          <w:spacing w:val="-4"/>
        </w:rPr>
        <w:t> </w:t>
      </w:r>
      <w:r>
        <w:rPr/>
        <w:t>Ley</w:t>
      </w:r>
      <w:r>
        <w:rPr>
          <w:spacing w:val="-4"/>
        </w:rPr>
        <w:t> </w:t>
      </w:r>
      <w:r>
        <w:rPr/>
        <w:t>16/2019,</w:t>
      </w:r>
      <w:r>
        <w:rPr>
          <w:spacing w:val="-3"/>
        </w:rPr>
        <w:t> </w:t>
      </w:r>
      <w:r>
        <w:rPr/>
        <w:t>de</w:t>
      </w:r>
      <w:r>
        <w:rPr>
          <w:spacing w:val="-4"/>
        </w:rPr>
        <w:t> </w:t>
      </w:r>
      <w:r>
        <w:rPr/>
        <w:t>17</w:t>
      </w:r>
      <w:r>
        <w:rPr>
          <w:spacing w:val="-7"/>
        </w:rPr>
        <w:t> </w:t>
      </w:r>
      <w:r>
        <w:rPr/>
        <w:t>de</w:t>
      </w:r>
      <w:r>
        <w:rPr>
          <w:spacing w:val="-7"/>
        </w:rPr>
        <w:t> </w:t>
      </w:r>
      <w:r>
        <w:rPr/>
        <w:t>mayo,</w:t>
      </w:r>
      <w:r>
        <w:rPr>
          <w:spacing w:val="-5"/>
        </w:rPr>
        <w:t> </w:t>
      </w:r>
      <w:r>
        <w:rPr/>
        <w:t>de</w:t>
      </w:r>
      <w:r>
        <w:rPr>
          <w:spacing w:val="-4"/>
        </w:rPr>
        <w:t> </w:t>
      </w:r>
      <w:r>
        <w:rPr/>
        <w:t>Servicios</w:t>
      </w:r>
      <w:r>
        <w:rPr>
          <w:spacing w:val="-4"/>
        </w:rPr>
        <w:t> </w:t>
      </w:r>
      <w:r>
        <w:rPr/>
        <w:t>Sociales</w:t>
      </w:r>
      <w:r>
        <w:rPr>
          <w:spacing w:val="-4"/>
        </w:rPr>
        <w:t> </w:t>
      </w:r>
      <w:r>
        <w:rPr/>
        <w:t>de</w:t>
      </w:r>
      <w:r>
        <w:rPr>
          <w:spacing w:val="-4"/>
        </w:rPr>
        <w:t> </w:t>
      </w:r>
      <w:r>
        <w:rPr/>
        <w:t>Canarias regula en su capítulo II las formas de participación de la iniciativa privada, recogiendo en su artículo 61.2:</w:t>
      </w:r>
      <w:r>
        <w:rPr>
          <w:spacing w:val="-1"/>
        </w:rPr>
        <w:t> </w:t>
      </w:r>
      <w:r>
        <w:rPr/>
        <w:t>“A los efectos de esta ley, se consideran entidades de iniciativa social</w:t>
      </w:r>
      <w:r>
        <w:rPr>
          <w:spacing w:val="-1"/>
        </w:rPr>
        <w:t> </w:t>
      </w:r>
      <w:r>
        <w:rPr/>
        <w:t>las fundaciones, las asociaciones, las entidades de voluntariado y otras entidades e instituciones sin ánimo de lucro que cumplan los principios y requisitos que establece la presente ley.”</w:t>
      </w:r>
    </w:p>
    <w:p>
      <w:pPr>
        <w:pStyle w:val="BodyText"/>
      </w:pPr>
    </w:p>
    <w:p>
      <w:pPr>
        <w:pStyle w:val="BodyText"/>
        <w:spacing w:before="65"/>
      </w:pPr>
    </w:p>
    <w:p>
      <w:pPr>
        <w:pStyle w:val="BodyText"/>
        <w:spacing w:line="276" w:lineRule="auto"/>
        <w:ind w:left="1121" w:right="975"/>
        <w:jc w:val="both"/>
      </w:pPr>
      <w:r>
        <w:rPr/>
        <w:drawing>
          <wp:anchor distT="0" distB="0" distL="0" distR="0" allowOverlap="1" layoutInCell="1" locked="0" behindDoc="0" simplePos="0" relativeHeight="15753216">
            <wp:simplePos x="0" y="0"/>
            <wp:positionH relativeFrom="page">
              <wp:posOffset>6781418</wp:posOffset>
            </wp:positionH>
            <wp:positionV relativeFrom="paragraph">
              <wp:posOffset>564255</wp:posOffset>
            </wp:positionV>
            <wp:extent cx="419100" cy="419100"/>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8" cstate="print"/>
                    <a:stretch>
                      <a:fillRect/>
                    </a:stretch>
                  </pic:blipFill>
                  <pic:spPr>
                    <a:xfrm>
                      <a:off x="0" y="0"/>
                      <a:ext cx="419100" cy="419100"/>
                    </a:xfrm>
                    <a:prstGeom prst="rect">
                      <a:avLst/>
                    </a:prstGeom>
                  </pic:spPr>
                </pic:pic>
              </a:graphicData>
            </a:graphic>
          </wp:anchor>
        </w:drawing>
      </w:r>
      <w:r>
        <w:rPr>
          <w:b/>
        </w:rPr>
        <w:t>DÉCIMO. -</w:t>
      </w:r>
      <w:r>
        <w:rPr>
          <w:b/>
          <w:spacing w:val="40"/>
        </w:rPr>
        <w:t> </w:t>
      </w:r>
      <w:r>
        <w:rPr/>
        <w:t>En el</w:t>
      </w:r>
      <w:r>
        <w:rPr>
          <w:spacing w:val="-1"/>
        </w:rPr>
        <w:t> </w:t>
      </w:r>
      <w:r>
        <w:rPr/>
        <w:t>artículo 63.1 de la Ley 16/2019, de 2 de</w:t>
      </w:r>
      <w:r>
        <w:rPr>
          <w:spacing w:val="-2"/>
        </w:rPr>
        <w:t> </w:t>
      </w:r>
      <w:r>
        <w:rPr/>
        <w:t>mayo, de Servicios Sociales de Canarias dispone: “Las administraciones públicas canarias competentes en materia de servicios</w:t>
      </w:r>
      <w:r>
        <w:rPr>
          <w:spacing w:val="40"/>
        </w:rPr>
        <w:t> </w:t>
      </w:r>
      <w:r>
        <w:rPr/>
        <w:t>sociales,</w:t>
      </w:r>
      <w:r>
        <w:rPr>
          <w:spacing w:val="40"/>
        </w:rPr>
        <w:t> </w:t>
      </w:r>
      <w:r>
        <w:rPr/>
        <w:t>incluidos</w:t>
      </w:r>
      <w:r>
        <w:rPr>
          <w:spacing w:val="40"/>
        </w:rPr>
        <w:t> </w:t>
      </w:r>
      <w:r>
        <w:rPr/>
        <w:t>los</w:t>
      </w:r>
      <w:r>
        <w:rPr>
          <w:spacing w:val="40"/>
        </w:rPr>
        <w:t> </w:t>
      </w:r>
      <w:r>
        <w:rPr/>
        <w:t>cabildos</w:t>
      </w:r>
      <w:r>
        <w:rPr>
          <w:spacing w:val="61"/>
        </w:rPr>
        <w:t> </w:t>
      </w:r>
      <w:r>
        <w:rPr/>
        <w:t>y</w:t>
      </w:r>
      <w:r>
        <w:rPr>
          <w:spacing w:val="40"/>
        </w:rPr>
        <w:t> </w:t>
      </w:r>
      <w:r>
        <w:rPr/>
        <w:t>los</w:t>
      </w:r>
      <w:r>
        <w:rPr>
          <w:spacing w:val="40"/>
        </w:rPr>
        <w:t> </w:t>
      </w:r>
      <w:r>
        <w:rPr/>
        <w:t>ayuntamientos,</w:t>
      </w:r>
      <w:r>
        <w:rPr>
          <w:spacing w:val="40"/>
        </w:rPr>
        <w:t> </w:t>
      </w:r>
      <w:r>
        <w:rPr/>
        <w:t>podrán</w:t>
      </w:r>
      <w:r>
        <w:rPr>
          <w:spacing w:val="40"/>
        </w:rPr>
        <w:t> </w:t>
      </w:r>
      <w:r>
        <w:rPr/>
        <w:t>encomendar</w:t>
      </w:r>
      <w:r>
        <w:rPr>
          <w:spacing w:val="40"/>
        </w:rPr>
        <w:t> </w:t>
      </w:r>
      <w:r>
        <w:rPr/>
        <w:t>a</w:t>
      </w:r>
    </w:p>
    <w:p>
      <w:pPr>
        <w:pStyle w:val="BodyText"/>
        <w:spacing w:after="0" w:line="276" w:lineRule="auto"/>
        <w:jc w:val="both"/>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0" simplePos="0" relativeHeight="15754240">
                <wp:simplePos x="0" y="0"/>
                <wp:positionH relativeFrom="page">
                  <wp:posOffset>150876</wp:posOffset>
                </wp:positionH>
                <wp:positionV relativeFrom="page">
                  <wp:posOffset>9879583</wp:posOffset>
                </wp:positionV>
                <wp:extent cx="7260590" cy="638810"/>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7260590" cy="638810"/>
                          <a:chExt cx="7260590" cy="638810"/>
                        </a:xfrm>
                      </wpg:grpSpPr>
                      <wps:wsp>
                        <wps:cNvPr id="81" name="Graphic 81"/>
                        <wps:cNvSpPr/>
                        <wps:spPr>
                          <a:xfrm>
                            <a:off x="0" y="178511"/>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pic:pic>
                        <pic:nvPicPr>
                          <pic:cNvPr id="82" name="Image 82"/>
                          <pic:cNvPicPr/>
                        </pic:nvPicPr>
                        <pic:blipFill>
                          <a:blip r:embed="rId5" cstate="print"/>
                          <a:stretch>
                            <a:fillRect/>
                          </a:stretch>
                        </pic:blipFill>
                        <pic:spPr>
                          <a:xfrm>
                            <a:off x="6617843" y="0"/>
                            <a:ext cx="444500" cy="444500"/>
                          </a:xfrm>
                          <a:prstGeom prst="rect">
                            <a:avLst/>
                          </a:prstGeom>
                        </pic:spPr>
                      </pic:pic>
                      <wps:wsp>
                        <wps:cNvPr id="83" name="Textbox 83"/>
                        <wps:cNvSpPr txBox="1"/>
                        <wps:spPr>
                          <a:xfrm>
                            <a:off x="0" y="0"/>
                            <a:ext cx="7260590" cy="638810"/>
                          </a:xfrm>
                          <a:prstGeom prst="rect">
                            <a:avLst/>
                          </a:prstGeom>
                        </wps:spPr>
                        <wps:txbx>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wps:txbx>
                        <wps:bodyPr wrap="square" lIns="0" tIns="0" rIns="0" bIns="0" rtlCol="0">
                          <a:noAutofit/>
                        </wps:bodyPr>
                      </wps:wsp>
                    </wpg:wgp>
                  </a:graphicData>
                </a:graphic>
              </wp:anchor>
            </w:drawing>
          </mc:Choice>
          <mc:Fallback>
            <w:pict>
              <v:group style="position:absolute;margin-left:11.88pt;margin-top:777.919983pt;width:571.7pt;height:50.3pt;mso-position-horizontal-relative:page;mso-position-vertical-relative:page;z-index:15754240" id="docshapegroup65" coordorigin="238,15558" coordsize="11434,1006">
                <v:rect style="position:absolute;left:237;top:15839;width:11434;height:725" id="docshape66" filled="true" fillcolor="#45b32b" stroked="false">
                  <v:fill type="solid"/>
                </v:rect>
                <v:shape style="position:absolute;left:10659;top:15558;width:700;height:700" type="#_x0000_t75" id="docshape67" stroked="false">
                  <v:imagedata r:id="rId5" o:title=""/>
                </v:shape>
                <v:shape style="position:absolute;left:237;top:15558;width:11434;height:1006" type="#_x0000_t202" id="docshape68" filled="false" stroked="false">
                  <v:textbox inset="0,0,0,0">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v:textbox>
                  <w10:wrap type="none"/>
                </v:shape>
                <w10:wrap type="none"/>
              </v:group>
            </w:pict>
          </mc:Fallback>
        </mc:AlternateContent>
      </w:r>
      <w:r>
        <w:rPr>
          <w:i w:val="0"/>
          <w:sz w:val="20"/>
        </w:rPr>
        <w:drawing>
          <wp:inline distT="0" distB="0" distL="0" distR="0">
            <wp:extent cx="750503" cy="1129283"/>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before="1"/>
        <w:ind w:left="1121"/>
        <w:jc w:val="both"/>
      </w:pPr>
      <w:r>
        <w:rPr/>
        <mc:AlternateContent>
          <mc:Choice Requires="wps">
            <w:drawing>
              <wp:anchor distT="0" distB="0" distL="0" distR="0" allowOverlap="1" layoutInCell="1" locked="0" behindDoc="0" simplePos="0" relativeHeight="15754752">
                <wp:simplePos x="0" y="0"/>
                <wp:positionH relativeFrom="page">
                  <wp:posOffset>905560</wp:posOffset>
                </wp:positionH>
                <wp:positionV relativeFrom="paragraph">
                  <wp:posOffset>-65010</wp:posOffset>
                </wp:positionV>
                <wp:extent cx="18415" cy="8494395"/>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18415" cy="8494395"/>
                        </a:xfrm>
                        <a:custGeom>
                          <a:avLst/>
                          <a:gdLst/>
                          <a:ahLst/>
                          <a:cxnLst/>
                          <a:rect l="l" t="t" r="r" b="b"/>
                          <a:pathLst>
                            <a:path w="18415" h="8494395">
                              <a:moveTo>
                                <a:pt x="18288" y="67144"/>
                              </a:moveTo>
                              <a:lnTo>
                                <a:pt x="0" y="67144"/>
                              </a:lnTo>
                              <a:lnTo>
                                <a:pt x="0" y="8494217"/>
                              </a:lnTo>
                              <a:lnTo>
                                <a:pt x="18288" y="8494217"/>
                              </a:lnTo>
                              <a:lnTo>
                                <a:pt x="18288" y="67144"/>
                              </a:lnTo>
                              <a:close/>
                            </a:path>
                            <a:path w="18415" h="8494395">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5.118960pt;width:1.45pt;height:668.85pt;mso-position-horizontal-relative:page;mso-position-vertical-relative:paragraph;z-index:15754752" id="docshape69" coordorigin="1426,-102" coordsize="29,13377" path="m1455,3l1426,3,1426,13274,1455,13274,1455,3xm1455,-102l1426,-102,1426,3,1455,3,1455,-102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55264">
                <wp:simplePos x="0" y="0"/>
                <wp:positionH relativeFrom="page">
                  <wp:posOffset>6638290</wp:posOffset>
                </wp:positionH>
                <wp:positionV relativeFrom="paragraph">
                  <wp:posOffset>-65010</wp:posOffset>
                </wp:positionV>
                <wp:extent cx="18415" cy="8494395"/>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18415" cy="8494395"/>
                        </a:xfrm>
                        <a:custGeom>
                          <a:avLst/>
                          <a:gdLst/>
                          <a:ahLst/>
                          <a:cxnLst/>
                          <a:rect l="l" t="t" r="r" b="b"/>
                          <a:pathLst>
                            <a:path w="18415" h="8494395">
                              <a:moveTo>
                                <a:pt x="18288" y="67144"/>
                              </a:moveTo>
                              <a:lnTo>
                                <a:pt x="0" y="67144"/>
                              </a:lnTo>
                              <a:lnTo>
                                <a:pt x="0" y="8494217"/>
                              </a:lnTo>
                              <a:lnTo>
                                <a:pt x="18288" y="8494217"/>
                              </a:lnTo>
                              <a:lnTo>
                                <a:pt x="18288" y="67144"/>
                              </a:lnTo>
                              <a:close/>
                            </a:path>
                            <a:path w="18415" h="8494395">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5.118960pt;width:1.45pt;height:668.85pt;mso-position-horizontal-relative:page;mso-position-vertical-relative:paragraph;z-index:15755264" id="docshape70" coordorigin="10454,-102" coordsize="29,13377" path="m10483,3l10454,3,10454,13274,10483,13274,10483,3xm10483,-102l10454,-102,10454,3,10483,3,10483,-102xe" filled="true" fillcolor="#cccccc" stroked="false">
                <v:path arrowok="t"/>
                <v:fill type="solid"/>
                <w10:wrap type="none"/>
              </v:shape>
            </w:pict>
          </mc:Fallback>
        </mc:AlternateContent>
      </w:r>
      <w:r>
        <w:rPr/>
        <w:t>entidades</w:t>
      </w:r>
      <w:r>
        <w:rPr>
          <w:spacing w:val="-6"/>
        </w:rPr>
        <w:t> </w:t>
      </w:r>
      <w:r>
        <w:rPr/>
        <w:t>privadas</w:t>
      </w:r>
      <w:r>
        <w:rPr>
          <w:spacing w:val="-5"/>
        </w:rPr>
        <w:t> </w:t>
      </w:r>
      <w:r>
        <w:rPr/>
        <w:t>de</w:t>
      </w:r>
      <w:r>
        <w:rPr>
          <w:spacing w:val="-6"/>
        </w:rPr>
        <w:t> </w:t>
      </w:r>
      <w:r>
        <w:rPr/>
        <w:t>iniciativa</w:t>
      </w:r>
      <w:r>
        <w:rPr>
          <w:spacing w:val="-6"/>
        </w:rPr>
        <w:t> </w:t>
      </w:r>
      <w:r>
        <w:rPr/>
        <w:t>social</w:t>
      </w:r>
      <w:r>
        <w:rPr>
          <w:spacing w:val="-7"/>
        </w:rPr>
        <w:t> </w:t>
      </w:r>
      <w:r>
        <w:rPr/>
        <w:t>la</w:t>
      </w:r>
      <w:r>
        <w:rPr>
          <w:spacing w:val="-6"/>
        </w:rPr>
        <w:t> </w:t>
      </w:r>
      <w:r>
        <w:rPr/>
        <w:t>provisión</w:t>
      </w:r>
      <w:r>
        <w:rPr>
          <w:spacing w:val="-6"/>
        </w:rPr>
        <w:t> </w:t>
      </w:r>
      <w:r>
        <w:rPr/>
        <w:t>de</w:t>
      </w:r>
      <w:r>
        <w:rPr>
          <w:spacing w:val="-6"/>
        </w:rPr>
        <w:t> </w:t>
      </w:r>
      <w:r>
        <w:rPr/>
        <w:t>servicios</w:t>
      </w:r>
      <w:r>
        <w:rPr>
          <w:spacing w:val="-6"/>
        </w:rPr>
        <w:t> </w:t>
      </w:r>
      <w:r>
        <w:rPr/>
        <w:t>y</w:t>
      </w:r>
      <w:r>
        <w:rPr>
          <w:spacing w:val="-6"/>
        </w:rPr>
        <w:t> </w:t>
      </w:r>
      <w:r>
        <w:rPr/>
        <w:t>prestaciones</w:t>
      </w:r>
      <w:r>
        <w:rPr>
          <w:spacing w:val="-6"/>
        </w:rPr>
        <w:t> </w:t>
      </w:r>
      <w:r>
        <w:rPr/>
        <w:t>previstos</w:t>
      </w:r>
      <w:r>
        <w:rPr>
          <w:spacing w:val="-7"/>
        </w:rPr>
        <w:t> </w:t>
      </w:r>
      <w:r>
        <w:rPr>
          <w:spacing w:val="-5"/>
        </w:rPr>
        <w:t>en</w:t>
      </w:r>
    </w:p>
    <w:p>
      <w:pPr>
        <w:pStyle w:val="BodyText"/>
        <w:spacing w:before="42"/>
        <w:ind w:left="1121"/>
        <w:jc w:val="both"/>
      </w:pPr>
      <w:r>
        <w:rPr/>
        <w:t>el</w:t>
      </w:r>
      <w:r>
        <w:rPr>
          <w:spacing w:val="-6"/>
        </w:rPr>
        <w:t> </w:t>
      </w:r>
      <w:r>
        <w:rPr/>
        <w:t>catálogo</w:t>
      </w:r>
      <w:r>
        <w:rPr>
          <w:spacing w:val="-4"/>
        </w:rPr>
        <w:t> </w:t>
      </w:r>
      <w:r>
        <w:rPr/>
        <w:t>de</w:t>
      </w:r>
      <w:r>
        <w:rPr>
          <w:spacing w:val="-6"/>
        </w:rPr>
        <w:t> </w:t>
      </w:r>
      <w:r>
        <w:rPr/>
        <w:t>servicios</w:t>
      </w:r>
      <w:r>
        <w:rPr>
          <w:spacing w:val="-8"/>
        </w:rPr>
        <w:t> </w:t>
      </w:r>
      <w:r>
        <w:rPr/>
        <w:t>y</w:t>
      </w:r>
      <w:r>
        <w:rPr>
          <w:spacing w:val="-4"/>
        </w:rPr>
        <w:t> </w:t>
      </w:r>
      <w:r>
        <w:rPr/>
        <w:t>prestaciones</w:t>
      </w:r>
      <w:r>
        <w:rPr>
          <w:spacing w:val="-6"/>
        </w:rPr>
        <w:t> </w:t>
      </w:r>
      <w:r>
        <w:rPr/>
        <w:t>mediante</w:t>
      </w:r>
      <w:r>
        <w:rPr>
          <w:spacing w:val="-8"/>
        </w:rPr>
        <w:t> </w:t>
      </w:r>
      <w:r>
        <w:rPr/>
        <w:t>acuerdos</w:t>
      </w:r>
      <w:r>
        <w:rPr>
          <w:spacing w:val="-4"/>
        </w:rPr>
        <w:t> </w:t>
      </w:r>
      <w:r>
        <w:rPr/>
        <w:t>de</w:t>
      </w:r>
      <w:r>
        <w:rPr>
          <w:spacing w:val="-6"/>
        </w:rPr>
        <w:t> </w:t>
      </w:r>
      <w:r>
        <w:rPr/>
        <w:t>acción</w:t>
      </w:r>
      <w:r>
        <w:rPr>
          <w:spacing w:val="-6"/>
        </w:rPr>
        <w:t> </w:t>
      </w:r>
      <w:r>
        <w:rPr>
          <w:spacing w:val="-2"/>
        </w:rPr>
        <w:t>concertada”.</w:t>
      </w:r>
    </w:p>
    <w:p>
      <w:pPr>
        <w:pStyle w:val="BodyText"/>
      </w:pPr>
    </w:p>
    <w:p>
      <w:pPr>
        <w:pStyle w:val="BodyText"/>
        <w:spacing w:before="100"/>
      </w:pPr>
    </w:p>
    <w:p>
      <w:pPr>
        <w:pStyle w:val="BodyText"/>
        <w:spacing w:line="276" w:lineRule="auto"/>
        <w:ind w:left="1121" w:right="972"/>
        <w:jc w:val="both"/>
      </w:pPr>
      <w:r>
        <w:rPr>
          <w:b/>
        </w:rPr>
        <w:t>DÉCIMOPRIMERO.</w:t>
      </w:r>
      <w:r>
        <w:rPr>
          <w:b/>
          <w:spacing w:val="-2"/>
        </w:rPr>
        <w:t> </w:t>
      </w:r>
      <w:r>
        <w:rPr>
          <w:b/>
        </w:rPr>
        <w:t>-</w:t>
      </w:r>
      <w:r>
        <w:rPr>
          <w:b/>
          <w:spacing w:val="-3"/>
        </w:rPr>
        <w:t> </w:t>
      </w:r>
      <w:r>
        <w:rPr/>
        <w:t>Del</w:t>
      </w:r>
      <w:r>
        <w:rPr>
          <w:spacing w:val="-2"/>
        </w:rPr>
        <w:t> </w:t>
      </w:r>
      <w:r>
        <w:rPr/>
        <w:t>mismo</w:t>
      </w:r>
      <w:r>
        <w:rPr>
          <w:spacing w:val="-4"/>
        </w:rPr>
        <w:t> </w:t>
      </w:r>
      <w:r>
        <w:rPr/>
        <w:t>modo,</w:t>
      </w:r>
      <w:r>
        <w:rPr>
          <w:spacing w:val="-3"/>
        </w:rPr>
        <w:t> </w:t>
      </w:r>
      <w:r>
        <w:rPr/>
        <w:t>el</w:t>
      </w:r>
      <w:r>
        <w:rPr>
          <w:spacing w:val="-3"/>
        </w:rPr>
        <w:t> </w:t>
      </w:r>
      <w:r>
        <w:rPr/>
        <w:t>artículo</w:t>
      </w:r>
      <w:r>
        <w:rPr>
          <w:spacing w:val="-2"/>
        </w:rPr>
        <w:t> </w:t>
      </w:r>
      <w:r>
        <w:rPr/>
        <w:t>63.4</w:t>
      </w:r>
      <w:r>
        <w:rPr>
          <w:spacing w:val="-4"/>
        </w:rPr>
        <w:t> </w:t>
      </w:r>
      <w:r>
        <w:rPr/>
        <w:t>de</w:t>
      </w:r>
      <w:r>
        <w:rPr>
          <w:spacing w:val="-4"/>
        </w:rPr>
        <w:t> </w:t>
      </w:r>
      <w:r>
        <w:rPr/>
        <w:t>la</w:t>
      </w:r>
      <w:r>
        <w:rPr>
          <w:spacing w:val="-1"/>
        </w:rPr>
        <w:t> </w:t>
      </w:r>
      <w:r>
        <w:rPr/>
        <w:t>Ley</w:t>
      </w:r>
      <w:r>
        <w:rPr>
          <w:spacing w:val="-4"/>
        </w:rPr>
        <w:t> </w:t>
      </w:r>
      <w:r>
        <w:rPr/>
        <w:t>16/2019,</w:t>
      </w:r>
      <w:r>
        <w:rPr>
          <w:spacing w:val="-5"/>
        </w:rPr>
        <w:t> </w:t>
      </w:r>
      <w:r>
        <w:rPr/>
        <w:t>de</w:t>
      </w:r>
      <w:r>
        <w:rPr>
          <w:spacing w:val="-2"/>
        </w:rPr>
        <w:t> </w:t>
      </w:r>
      <w:r>
        <w:rPr/>
        <w:t>17</w:t>
      </w:r>
      <w:r>
        <w:rPr>
          <w:spacing w:val="-4"/>
        </w:rPr>
        <w:t> </w:t>
      </w:r>
      <w:r>
        <w:rPr/>
        <w:t>de</w:t>
      </w:r>
      <w:r>
        <w:rPr>
          <w:spacing w:val="-4"/>
        </w:rPr>
        <w:t> </w:t>
      </w:r>
      <w:r>
        <w:rPr/>
        <w:t>mayo, de Servicios Sociales de Canarias especifica que: “La concertación puede implicar la gestión integral o parcial de los servicios y prestaciones contenidos en el catálogo de servicios y prestaciones”.</w:t>
      </w:r>
    </w:p>
    <w:p>
      <w:pPr>
        <w:pStyle w:val="BodyText"/>
      </w:pPr>
    </w:p>
    <w:p>
      <w:pPr>
        <w:pStyle w:val="BodyText"/>
        <w:spacing w:before="65"/>
      </w:pPr>
    </w:p>
    <w:p>
      <w:pPr>
        <w:pStyle w:val="BodyText"/>
        <w:spacing w:line="276" w:lineRule="auto" w:before="1"/>
        <w:ind w:left="1121" w:right="975"/>
        <w:jc w:val="both"/>
      </w:pPr>
      <w:r>
        <w:rPr>
          <w:b/>
        </w:rPr>
        <w:t>DÉCIMOSEGUNDO. - </w:t>
      </w:r>
      <w:r>
        <w:rPr/>
        <w:t>El artículo 64.1 b) de la Ley 16/2019, de 17 de mayo, de Servicios Sociales</w:t>
      </w:r>
      <w:r>
        <w:rPr>
          <w:spacing w:val="-7"/>
        </w:rPr>
        <w:t> </w:t>
      </w:r>
      <w:r>
        <w:rPr/>
        <w:t>de</w:t>
      </w:r>
      <w:r>
        <w:rPr>
          <w:spacing w:val="-8"/>
        </w:rPr>
        <w:t> </w:t>
      </w:r>
      <w:r>
        <w:rPr/>
        <w:t>Canarias</w:t>
      </w:r>
      <w:r>
        <w:rPr>
          <w:spacing w:val="-7"/>
        </w:rPr>
        <w:t> </w:t>
      </w:r>
      <w:r>
        <w:rPr/>
        <w:t>establece</w:t>
      </w:r>
      <w:r>
        <w:rPr>
          <w:spacing w:val="-8"/>
        </w:rPr>
        <w:t> </w:t>
      </w:r>
      <w:r>
        <w:rPr/>
        <w:t>que</w:t>
      </w:r>
      <w:r>
        <w:rPr>
          <w:spacing w:val="-10"/>
        </w:rPr>
        <w:t> </w:t>
      </w:r>
      <w:r>
        <w:rPr/>
        <w:t>podrán</w:t>
      </w:r>
      <w:r>
        <w:rPr>
          <w:spacing w:val="-10"/>
        </w:rPr>
        <w:t> </w:t>
      </w:r>
      <w:r>
        <w:rPr/>
        <w:t>ser</w:t>
      </w:r>
      <w:r>
        <w:rPr>
          <w:spacing w:val="-9"/>
        </w:rPr>
        <w:t> </w:t>
      </w:r>
      <w:r>
        <w:rPr/>
        <w:t>objeto</w:t>
      </w:r>
      <w:r>
        <w:rPr>
          <w:spacing w:val="-7"/>
        </w:rPr>
        <w:t> </w:t>
      </w:r>
      <w:r>
        <w:rPr/>
        <w:t>del</w:t>
      </w:r>
      <w:r>
        <w:rPr>
          <w:spacing w:val="-10"/>
        </w:rPr>
        <w:t> </w:t>
      </w:r>
      <w:r>
        <w:rPr/>
        <w:t>concierto:</w:t>
      </w:r>
      <w:r>
        <w:rPr>
          <w:spacing w:val="-11"/>
        </w:rPr>
        <w:t> </w:t>
      </w:r>
      <w:r>
        <w:rPr/>
        <w:t>“La</w:t>
      </w:r>
      <w:r>
        <w:rPr>
          <w:spacing w:val="-10"/>
        </w:rPr>
        <w:t> </w:t>
      </w:r>
      <w:r>
        <w:rPr/>
        <w:t>gestión</w:t>
      </w:r>
      <w:r>
        <w:rPr>
          <w:spacing w:val="-7"/>
        </w:rPr>
        <w:t> </w:t>
      </w:r>
      <w:r>
        <w:rPr/>
        <w:t>integral</w:t>
      </w:r>
      <w:r>
        <w:rPr>
          <w:spacing w:val="-11"/>
        </w:rPr>
        <w:t> </w:t>
      </w:r>
      <w:r>
        <w:rPr/>
        <w:t>de servicios, prestaciones o centros que se determine reglamentariamente".</w:t>
      </w:r>
    </w:p>
    <w:p>
      <w:pPr>
        <w:pStyle w:val="BodyText"/>
      </w:pPr>
    </w:p>
    <w:p>
      <w:pPr>
        <w:pStyle w:val="BodyText"/>
        <w:spacing w:before="64"/>
      </w:pPr>
    </w:p>
    <w:p>
      <w:pPr>
        <w:pStyle w:val="BodyText"/>
        <w:spacing w:line="276" w:lineRule="auto"/>
        <w:ind w:left="1121" w:right="972"/>
        <w:jc w:val="both"/>
      </w:pPr>
      <w:r>
        <w:rPr>
          <w:b/>
        </w:rPr>
        <w:t>DÉCIMOTERCERO. - </w:t>
      </w:r>
      <w:r>
        <w:rPr/>
        <w:t>La Entidad Asociación de Fuerteventura de Familias de Personas con</w:t>
      </w:r>
      <w:r>
        <w:rPr>
          <w:spacing w:val="-16"/>
        </w:rPr>
        <w:t> </w:t>
      </w:r>
      <w:r>
        <w:rPr/>
        <w:t>Alzheimer</w:t>
      </w:r>
      <w:r>
        <w:rPr>
          <w:spacing w:val="-15"/>
        </w:rPr>
        <w:t> </w:t>
      </w:r>
      <w:r>
        <w:rPr/>
        <w:t>y</w:t>
      </w:r>
      <w:r>
        <w:rPr>
          <w:spacing w:val="-15"/>
        </w:rPr>
        <w:t> </w:t>
      </w:r>
      <w:r>
        <w:rPr/>
        <w:t>otras</w:t>
      </w:r>
      <w:r>
        <w:rPr>
          <w:spacing w:val="-16"/>
        </w:rPr>
        <w:t> </w:t>
      </w:r>
      <w:r>
        <w:rPr/>
        <w:t>Demencias</w:t>
      </w:r>
      <w:r>
        <w:rPr>
          <w:spacing w:val="-15"/>
        </w:rPr>
        <w:t> </w:t>
      </w:r>
      <w:r>
        <w:rPr/>
        <w:t>(AFFA)</w:t>
      </w:r>
      <w:r>
        <w:rPr>
          <w:spacing w:val="-15"/>
        </w:rPr>
        <w:t> </w:t>
      </w:r>
      <w:r>
        <w:rPr/>
        <w:t>con</w:t>
      </w:r>
      <w:r>
        <w:rPr>
          <w:spacing w:val="-15"/>
        </w:rPr>
        <w:t> </w:t>
      </w:r>
      <w:r>
        <w:rPr/>
        <w:t>CIF:</w:t>
      </w:r>
      <w:r>
        <w:rPr>
          <w:spacing w:val="-16"/>
        </w:rPr>
        <w:t> </w:t>
      </w:r>
      <w:r>
        <w:rPr/>
        <w:t>G76365618,</w:t>
      </w:r>
      <w:r>
        <w:rPr>
          <w:spacing w:val="-15"/>
        </w:rPr>
        <w:t> </w:t>
      </w:r>
      <w:r>
        <w:rPr/>
        <w:t>figura</w:t>
      </w:r>
      <w:r>
        <w:rPr>
          <w:spacing w:val="-15"/>
        </w:rPr>
        <w:t> </w:t>
      </w:r>
      <w:r>
        <w:rPr/>
        <w:t>inscrita</w:t>
      </w:r>
      <w:r>
        <w:rPr>
          <w:spacing w:val="-16"/>
        </w:rPr>
        <w:t> </w:t>
      </w:r>
      <w:r>
        <w:rPr/>
        <w:t>en</w:t>
      </w:r>
      <w:r>
        <w:rPr>
          <w:spacing w:val="-15"/>
        </w:rPr>
        <w:t> </w:t>
      </w:r>
      <w:r>
        <w:rPr/>
        <w:t>el</w:t>
      </w:r>
      <w:r>
        <w:rPr>
          <w:spacing w:val="-15"/>
        </w:rPr>
        <w:t> </w:t>
      </w:r>
      <w:r>
        <w:rPr/>
        <w:t>Registro de Entidades Colaboradoras en la Prestación de Servicios Sociales del Gobierno de Canarias con el número LP FV 022255.</w:t>
      </w:r>
    </w:p>
    <w:p>
      <w:pPr>
        <w:pStyle w:val="BodyText"/>
      </w:pPr>
    </w:p>
    <w:p>
      <w:pPr>
        <w:pStyle w:val="BodyText"/>
        <w:spacing w:before="65"/>
      </w:pPr>
    </w:p>
    <w:p>
      <w:pPr>
        <w:pStyle w:val="BodyText"/>
        <w:spacing w:line="276" w:lineRule="auto"/>
        <w:ind w:left="1121" w:right="971"/>
        <w:jc w:val="both"/>
      </w:pPr>
      <w:r>
        <w:rPr/>
        <mc:AlternateContent>
          <mc:Choice Requires="wps">
            <w:drawing>
              <wp:anchor distT="0" distB="0" distL="0" distR="0" allowOverlap="1" layoutInCell="1" locked="0" behindDoc="0" simplePos="0" relativeHeight="15755776">
                <wp:simplePos x="0" y="0"/>
                <wp:positionH relativeFrom="page">
                  <wp:posOffset>6966436</wp:posOffset>
                </wp:positionH>
                <wp:positionV relativeFrom="paragraph">
                  <wp:posOffset>1150565</wp:posOffset>
                </wp:positionV>
                <wp:extent cx="263525" cy="327596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15</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90.595726pt;width:20.75pt;height:257.95pt;mso-position-horizontal-relative:page;mso-position-vertical-relative:paragraph;z-index:15755776" type="#_x0000_t202" id="docshape71"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15</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rPr>
        <w:t>DÉCIMOCUARTO.-</w:t>
      </w:r>
      <w:r>
        <w:rPr>
          <w:b/>
          <w:spacing w:val="-10"/>
        </w:rPr>
        <w:t> </w:t>
      </w:r>
      <w:r>
        <w:rPr/>
        <w:t>La</w:t>
      </w:r>
      <w:r>
        <w:rPr>
          <w:spacing w:val="-9"/>
        </w:rPr>
        <w:t> </w:t>
      </w:r>
      <w:r>
        <w:rPr/>
        <w:t>Entidad</w:t>
      </w:r>
      <w:r>
        <w:rPr>
          <w:spacing w:val="-9"/>
        </w:rPr>
        <w:t> </w:t>
      </w:r>
      <w:r>
        <w:rPr/>
        <w:t>Asociación</w:t>
      </w:r>
      <w:r>
        <w:rPr>
          <w:spacing w:val="40"/>
        </w:rPr>
        <w:t> </w:t>
      </w:r>
      <w:r>
        <w:rPr/>
        <w:t>de</w:t>
      </w:r>
      <w:r>
        <w:rPr>
          <w:spacing w:val="-9"/>
        </w:rPr>
        <w:t> </w:t>
      </w:r>
      <w:r>
        <w:rPr/>
        <w:t>Fuerteventura</w:t>
      </w:r>
      <w:r>
        <w:rPr>
          <w:spacing w:val="-11"/>
        </w:rPr>
        <w:t> </w:t>
      </w:r>
      <w:r>
        <w:rPr/>
        <w:t>de</w:t>
      </w:r>
      <w:r>
        <w:rPr>
          <w:spacing w:val="-9"/>
        </w:rPr>
        <w:t> </w:t>
      </w:r>
      <w:r>
        <w:rPr/>
        <w:t>Familias</w:t>
      </w:r>
      <w:r>
        <w:rPr>
          <w:spacing w:val="-9"/>
        </w:rPr>
        <w:t> </w:t>
      </w:r>
      <w:r>
        <w:rPr/>
        <w:t>de</w:t>
      </w:r>
      <w:r>
        <w:rPr>
          <w:spacing w:val="-9"/>
        </w:rPr>
        <w:t> </w:t>
      </w:r>
      <w:r>
        <w:rPr/>
        <w:t>Personas</w:t>
      </w:r>
      <w:r>
        <w:rPr>
          <w:spacing w:val="-12"/>
        </w:rPr>
        <w:t> </w:t>
      </w:r>
      <w:r>
        <w:rPr/>
        <w:t>con Alzheimer y otras</w:t>
      </w:r>
      <w:r>
        <w:rPr>
          <w:spacing w:val="-3"/>
        </w:rPr>
        <w:t> </w:t>
      </w:r>
      <w:r>
        <w:rPr/>
        <w:t>Demencias (AFFA) presta</w:t>
      </w:r>
      <w:r>
        <w:rPr>
          <w:spacing w:val="-2"/>
        </w:rPr>
        <w:t> </w:t>
      </w:r>
      <w:r>
        <w:rPr/>
        <w:t>un</w:t>
      </w:r>
      <w:r>
        <w:rPr>
          <w:spacing w:val="-1"/>
        </w:rPr>
        <w:t> </w:t>
      </w:r>
      <w:r>
        <w:rPr/>
        <w:t>servicio destinados a personas mayores o adultas diagnosticadas de deterioro cognitivo, Alzheimer y otras demencias, del municipio de Antigua, cuyo objetivo principal es implementar y garantizar su atención en entornos domiciliarios, dirigido a la prevención de patologías neurodegenerativas, incluyendo la intervención con familias y cuidadores/as para la mejora de su bienestar psicosocial. Complementado la coordinación como elemento clave de la intervención, promoviendo redes entre los recursos municipales e insulares para que puedan favorecer los objetivos que se plantean en la ejecución del programa y sus actuaciones.</w:t>
      </w:r>
    </w:p>
    <w:p>
      <w:pPr>
        <w:pStyle w:val="BodyText"/>
      </w:pPr>
    </w:p>
    <w:p>
      <w:pPr>
        <w:pStyle w:val="BodyText"/>
        <w:spacing w:before="66"/>
      </w:pPr>
    </w:p>
    <w:p>
      <w:pPr>
        <w:pStyle w:val="BodyText"/>
        <w:spacing w:line="276" w:lineRule="auto"/>
        <w:ind w:left="1121" w:right="977"/>
        <w:jc w:val="both"/>
      </w:pPr>
      <w:r>
        <w:rPr>
          <w:b/>
        </w:rPr>
        <w:t>DÉCIMOQUINTO. - </w:t>
      </w:r>
      <w:r>
        <w:rPr/>
        <w:t>Desde el Servicio de Información Valoración y Orientación (SIVO) dependiente de la Concejalía de Servicios Sociales de este Ayuntamiento y del SAD (Servicio de Ayuda a Domicilio), se derivan a la asociación de referencia, aquellos casos susceptibles de ser atendidos por los servicios y prestaciones de AFFA.</w:t>
      </w:r>
    </w:p>
    <w:p>
      <w:pPr>
        <w:pStyle w:val="BodyText"/>
        <w:spacing w:line="276" w:lineRule="auto" w:before="140"/>
        <w:ind w:left="1121" w:right="974" w:firstLine="707"/>
        <w:jc w:val="both"/>
      </w:pPr>
      <w:r>
        <w:rPr/>
        <w:t>La</w:t>
      </w:r>
      <w:r>
        <w:rPr>
          <w:spacing w:val="-9"/>
        </w:rPr>
        <w:t> </w:t>
      </w:r>
      <w:r>
        <w:rPr/>
        <w:t>derivación</w:t>
      </w:r>
      <w:r>
        <w:rPr>
          <w:spacing w:val="-9"/>
        </w:rPr>
        <w:t> </w:t>
      </w:r>
      <w:r>
        <w:rPr/>
        <w:t>a</w:t>
      </w:r>
      <w:r>
        <w:rPr>
          <w:spacing w:val="-9"/>
        </w:rPr>
        <w:t> </w:t>
      </w:r>
      <w:r>
        <w:rPr/>
        <w:t>este</w:t>
      </w:r>
      <w:r>
        <w:rPr>
          <w:spacing w:val="-11"/>
        </w:rPr>
        <w:t> </w:t>
      </w:r>
      <w:r>
        <w:rPr/>
        <w:t>recurso</w:t>
      </w:r>
      <w:r>
        <w:rPr>
          <w:spacing w:val="-9"/>
        </w:rPr>
        <w:t> </w:t>
      </w:r>
      <w:r>
        <w:rPr/>
        <w:t>del</w:t>
      </w:r>
      <w:r>
        <w:rPr>
          <w:spacing w:val="-10"/>
        </w:rPr>
        <w:t> </w:t>
      </w:r>
      <w:r>
        <w:rPr/>
        <w:t>colectivo</w:t>
      </w:r>
      <w:r>
        <w:rPr>
          <w:spacing w:val="-9"/>
        </w:rPr>
        <w:t> </w:t>
      </w:r>
      <w:r>
        <w:rPr/>
        <w:t>objeto</w:t>
      </w:r>
      <w:r>
        <w:rPr>
          <w:spacing w:val="-8"/>
        </w:rPr>
        <w:t> </w:t>
      </w:r>
      <w:r>
        <w:rPr/>
        <w:t>del</w:t>
      </w:r>
      <w:r>
        <w:rPr>
          <w:spacing w:val="-10"/>
        </w:rPr>
        <w:t> </w:t>
      </w:r>
      <w:r>
        <w:rPr/>
        <w:t>presente</w:t>
      </w:r>
      <w:r>
        <w:rPr>
          <w:spacing w:val="-8"/>
        </w:rPr>
        <w:t> </w:t>
      </w:r>
      <w:r>
        <w:rPr/>
        <w:t>convenio,</w:t>
      </w:r>
      <w:r>
        <w:rPr>
          <w:spacing w:val="-7"/>
        </w:rPr>
        <w:t> </w:t>
      </w:r>
      <w:r>
        <w:rPr/>
        <w:t>supone</w:t>
      </w:r>
      <w:r>
        <w:rPr>
          <w:spacing w:val="-9"/>
        </w:rPr>
        <w:t> </w:t>
      </w:r>
      <w:r>
        <w:rPr/>
        <w:t>una alternativa</w:t>
      </w:r>
      <w:r>
        <w:rPr>
          <w:spacing w:val="-9"/>
        </w:rPr>
        <w:t> </w:t>
      </w:r>
      <w:r>
        <w:rPr/>
        <w:t>favorable</w:t>
      </w:r>
      <w:r>
        <w:rPr>
          <w:spacing w:val="-6"/>
        </w:rPr>
        <w:t> </w:t>
      </w:r>
      <w:r>
        <w:rPr/>
        <w:t>al</w:t>
      </w:r>
      <w:r>
        <w:rPr>
          <w:spacing w:val="-7"/>
        </w:rPr>
        <w:t> </w:t>
      </w:r>
      <w:r>
        <w:rPr/>
        <w:t>plan</w:t>
      </w:r>
      <w:r>
        <w:rPr>
          <w:spacing w:val="-7"/>
        </w:rPr>
        <w:t> </w:t>
      </w:r>
      <w:r>
        <w:rPr/>
        <w:t>de</w:t>
      </w:r>
      <w:r>
        <w:rPr>
          <w:spacing w:val="-7"/>
        </w:rPr>
        <w:t> </w:t>
      </w:r>
      <w:r>
        <w:rPr/>
        <w:t>intervención</w:t>
      </w:r>
      <w:r>
        <w:rPr>
          <w:spacing w:val="-7"/>
        </w:rPr>
        <w:t> </w:t>
      </w:r>
      <w:r>
        <w:rPr/>
        <w:t>de</w:t>
      </w:r>
      <w:r>
        <w:rPr>
          <w:spacing w:val="-9"/>
        </w:rPr>
        <w:t> </w:t>
      </w:r>
      <w:r>
        <w:rPr/>
        <w:t>la</w:t>
      </w:r>
      <w:r>
        <w:rPr>
          <w:spacing w:val="-9"/>
        </w:rPr>
        <w:t> </w:t>
      </w:r>
      <w:r>
        <w:rPr/>
        <w:t>persona</w:t>
      </w:r>
      <w:r>
        <w:rPr>
          <w:spacing w:val="-6"/>
        </w:rPr>
        <w:t> </w:t>
      </w:r>
      <w:r>
        <w:rPr/>
        <w:t>atendida</w:t>
      </w:r>
      <w:r>
        <w:rPr>
          <w:spacing w:val="-7"/>
        </w:rPr>
        <w:t> </w:t>
      </w:r>
      <w:r>
        <w:rPr/>
        <w:t>y</w:t>
      </w:r>
      <w:r>
        <w:rPr>
          <w:spacing w:val="-8"/>
        </w:rPr>
        <w:t> </w:t>
      </w:r>
      <w:r>
        <w:rPr/>
        <w:t>un</w:t>
      </w:r>
      <w:r>
        <w:rPr>
          <w:spacing w:val="-7"/>
        </w:rPr>
        <w:t> </w:t>
      </w:r>
      <w:r>
        <w:rPr/>
        <w:t>derecho</w:t>
      </w:r>
      <w:r>
        <w:rPr>
          <w:spacing w:val="-7"/>
        </w:rPr>
        <w:t> </w:t>
      </w:r>
      <w:r>
        <w:rPr/>
        <w:t>universal.</w:t>
      </w:r>
    </w:p>
    <w:p>
      <w:pPr>
        <w:pStyle w:val="BodyText"/>
        <w:spacing w:before="178"/>
      </w:pPr>
    </w:p>
    <w:p>
      <w:pPr>
        <w:pStyle w:val="BodyText"/>
        <w:spacing w:line="276" w:lineRule="auto"/>
        <w:ind w:left="1121" w:right="972" w:firstLine="707"/>
        <w:jc w:val="both"/>
      </w:pPr>
      <w:r>
        <w:rPr/>
        <w:t>Por</w:t>
      </w:r>
      <w:r>
        <w:rPr>
          <w:spacing w:val="-6"/>
        </w:rPr>
        <w:t> </w:t>
      </w:r>
      <w:r>
        <w:rPr/>
        <w:t>lo</w:t>
      </w:r>
      <w:r>
        <w:rPr>
          <w:spacing w:val="-6"/>
        </w:rPr>
        <w:t> </w:t>
      </w:r>
      <w:r>
        <w:rPr/>
        <w:t>que</w:t>
      </w:r>
      <w:r>
        <w:rPr>
          <w:spacing w:val="-6"/>
        </w:rPr>
        <w:t> </w:t>
      </w:r>
      <w:r>
        <w:rPr/>
        <w:t>el</w:t>
      </w:r>
      <w:r>
        <w:rPr>
          <w:spacing w:val="-7"/>
        </w:rPr>
        <w:t> </w:t>
      </w:r>
      <w:r>
        <w:rPr/>
        <w:t>Proyecto</w:t>
      </w:r>
      <w:r>
        <w:rPr>
          <w:spacing w:val="-9"/>
        </w:rPr>
        <w:t> </w:t>
      </w:r>
      <w:r>
        <w:rPr/>
        <w:t>"Guareciendo</w:t>
      </w:r>
      <w:r>
        <w:rPr>
          <w:spacing w:val="-7"/>
        </w:rPr>
        <w:t> </w:t>
      </w:r>
      <w:r>
        <w:rPr/>
        <w:t>Antigua"</w:t>
      </w:r>
      <w:r>
        <w:rPr>
          <w:spacing w:val="-5"/>
        </w:rPr>
        <w:t> </w:t>
      </w:r>
      <w:r>
        <w:rPr/>
        <w:t>se</w:t>
      </w:r>
      <w:r>
        <w:rPr>
          <w:spacing w:val="-9"/>
        </w:rPr>
        <w:t> </w:t>
      </w:r>
      <w:r>
        <w:rPr/>
        <w:t>convierte</w:t>
      </w:r>
      <w:r>
        <w:rPr>
          <w:spacing w:val="-6"/>
        </w:rPr>
        <w:t> </w:t>
      </w:r>
      <w:r>
        <w:rPr/>
        <w:t>en</w:t>
      </w:r>
      <w:r>
        <w:rPr>
          <w:spacing w:val="-7"/>
        </w:rPr>
        <w:t> </w:t>
      </w:r>
      <w:r>
        <w:rPr/>
        <w:t>un</w:t>
      </w:r>
      <w:r>
        <w:rPr>
          <w:spacing w:val="-7"/>
        </w:rPr>
        <w:t> </w:t>
      </w:r>
      <w:r>
        <w:rPr/>
        <w:t>instrumento</w:t>
      </w:r>
      <w:r>
        <w:rPr>
          <w:spacing w:val="-6"/>
        </w:rPr>
        <w:t> </w:t>
      </w:r>
      <w:r>
        <w:rPr/>
        <w:t>válido de</w:t>
      </w:r>
      <w:r>
        <w:rPr>
          <w:spacing w:val="-6"/>
        </w:rPr>
        <w:t> </w:t>
      </w:r>
      <w:r>
        <w:rPr/>
        <w:t>diagnóstico</w:t>
      </w:r>
      <w:r>
        <w:rPr>
          <w:spacing w:val="-5"/>
        </w:rPr>
        <w:t> </w:t>
      </w:r>
      <w:r>
        <w:rPr/>
        <w:t>de</w:t>
      </w:r>
      <w:r>
        <w:rPr>
          <w:spacing w:val="-8"/>
        </w:rPr>
        <w:t> </w:t>
      </w:r>
      <w:r>
        <w:rPr/>
        <w:t>la</w:t>
      </w:r>
      <w:r>
        <w:rPr>
          <w:spacing w:val="-5"/>
        </w:rPr>
        <w:t> </w:t>
      </w:r>
      <w:r>
        <w:rPr/>
        <w:t>realidad</w:t>
      </w:r>
      <w:r>
        <w:rPr>
          <w:spacing w:val="-5"/>
        </w:rPr>
        <w:t> </w:t>
      </w:r>
      <w:r>
        <w:rPr/>
        <w:t>y</w:t>
      </w:r>
      <w:r>
        <w:rPr>
          <w:spacing w:val="-5"/>
        </w:rPr>
        <w:t> </w:t>
      </w:r>
      <w:r>
        <w:rPr/>
        <w:t>de</w:t>
      </w:r>
      <w:r>
        <w:rPr>
          <w:spacing w:val="-8"/>
        </w:rPr>
        <w:t> </w:t>
      </w:r>
      <w:r>
        <w:rPr/>
        <w:t>respuesta</w:t>
      </w:r>
      <w:r>
        <w:rPr>
          <w:spacing w:val="-8"/>
        </w:rPr>
        <w:t> </w:t>
      </w:r>
      <w:r>
        <w:rPr/>
        <w:t>en</w:t>
      </w:r>
      <w:r>
        <w:rPr>
          <w:spacing w:val="-6"/>
        </w:rPr>
        <w:t> </w:t>
      </w:r>
      <w:r>
        <w:rPr/>
        <w:t>el</w:t>
      </w:r>
      <w:r>
        <w:rPr>
          <w:spacing w:val="-9"/>
        </w:rPr>
        <w:t> </w:t>
      </w:r>
      <w:r>
        <w:rPr/>
        <w:t>entorno</w:t>
      </w:r>
      <w:r>
        <w:rPr>
          <w:spacing w:val="-8"/>
        </w:rPr>
        <w:t> </w:t>
      </w:r>
      <w:r>
        <w:rPr/>
        <w:t>más</w:t>
      </w:r>
      <w:r>
        <w:rPr>
          <w:spacing w:val="-8"/>
        </w:rPr>
        <w:t> </w:t>
      </w:r>
      <w:r>
        <w:rPr/>
        <w:t>próximo</w:t>
      </w:r>
      <w:r>
        <w:rPr>
          <w:spacing w:val="-5"/>
        </w:rPr>
        <w:t> </w:t>
      </w:r>
      <w:r>
        <w:rPr/>
        <w:t>de</w:t>
      </w:r>
      <w:r>
        <w:rPr>
          <w:spacing w:val="-11"/>
        </w:rPr>
        <w:t> </w:t>
      </w:r>
      <w:r>
        <w:rPr/>
        <w:t>las</w:t>
      </w:r>
      <w:r>
        <w:rPr>
          <w:spacing w:val="-5"/>
        </w:rPr>
        <w:t> </w:t>
      </w:r>
      <w:r>
        <w:rPr/>
        <w:t>personas</w:t>
      </w:r>
      <w:r>
        <w:rPr>
          <w:spacing w:val="-8"/>
        </w:rPr>
        <w:t> </w:t>
      </w:r>
      <w:r>
        <w:rPr/>
        <w:t>de este perfil sociosanitario, su domicilio, su hogar, como de los beneficios que ello conlleva para el bienestar psicosocial de las personas que conviven con una situación de dependencia, sus familias y cuidadores/as.</w:t>
      </w:r>
    </w:p>
    <w:p>
      <w:pPr>
        <w:pStyle w:val="BodyText"/>
        <w:spacing w:after="0" w:line="276" w:lineRule="auto"/>
        <w:jc w:val="both"/>
        <w:sectPr>
          <w:pgSz w:w="11910" w:h="16840"/>
          <w:pgMar w:top="280" w:bottom="0" w:left="425" w:right="566"/>
        </w:sectPr>
      </w:pPr>
    </w:p>
    <w:p>
      <w:pPr>
        <w:pStyle w:val="BodyText"/>
        <w:spacing w:before="143"/>
      </w:pPr>
      <w:r>
        <w:rPr/>
        <mc:AlternateContent>
          <mc:Choice Requires="wps">
            <w:drawing>
              <wp:anchor distT="0" distB="0" distL="0" distR="0" allowOverlap="1" layoutInCell="1" locked="0" behindDoc="0" simplePos="0" relativeHeight="15756288">
                <wp:simplePos x="0" y="0"/>
                <wp:positionH relativeFrom="page">
                  <wp:posOffset>905560</wp:posOffset>
                </wp:positionH>
                <wp:positionV relativeFrom="page">
                  <wp:posOffset>900683</wp:posOffset>
                </wp:positionV>
                <wp:extent cx="18415" cy="9180830"/>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18415" cy="9180830"/>
                        </a:xfrm>
                        <a:custGeom>
                          <a:avLst/>
                          <a:gdLst/>
                          <a:ahLst/>
                          <a:cxnLst/>
                          <a:rect l="l" t="t" r="r" b="b"/>
                          <a:pathLst>
                            <a:path w="18415" h="9180830">
                              <a:moveTo>
                                <a:pt x="18288" y="0"/>
                              </a:moveTo>
                              <a:lnTo>
                                <a:pt x="0" y="0"/>
                              </a:lnTo>
                              <a:lnTo>
                                <a:pt x="0" y="67005"/>
                              </a:lnTo>
                              <a:lnTo>
                                <a:pt x="0" y="9180271"/>
                              </a:lnTo>
                              <a:lnTo>
                                <a:pt x="18288" y="9180271"/>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22.9pt;mso-position-horizontal-relative:page;mso-position-vertical-relative:page;z-index:15756288" id="docshape72" coordorigin="1426,1418" coordsize="29,14458" path="m1455,1418l1426,1418,1426,1524,1426,15876,1455,15876,1455,1524,1455,1418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56800">
                <wp:simplePos x="0" y="0"/>
                <wp:positionH relativeFrom="page">
                  <wp:posOffset>6638290</wp:posOffset>
                </wp:positionH>
                <wp:positionV relativeFrom="page">
                  <wp:posOffset>900683</wp:posOffset>
                </wp:positionV>
                <wp:extent cx="18415" cy="918083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18415" cy="9180830"/>
                        </a:xfrm>
                        <a:custGeom>
                          <a:avLst/>
                          <a:gdLst/>
                          <a:ahLst/>
                          <a:cxnLst/>
                          <a:rect l="l" t="t" r="r" b="b"/>
                          <a:pathLst>
                            <a:path w="18415" h="9180830">
                              <a:moveTo>
                                <a:pt x="18288" y="0"/>
                              </a:moveTo>
                              <a:lnTo>
                                <a:pt x="0" y="0"/>
                              </a:lnTo>
                              <a:lnTo>
                                <a:pt x="0" y="67005"/>
                              </a:lnTo>
                              <a:lnTo>
                                <a:pt x="0" y="9180271"/>
                              </a:lnTo>
                              <a:lnTo>
                                <a:pt x="18288" y="9180271"/>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22.9pt;mso-position-horizontal-relative:page;mso-position-vertical-relative:page;z-index:15756800" id="docshape73" coordorigin="10454,1418" coordsize="29,14458" path="m10483,1418l10454,1418,10454,1524,10454,15876,10483,15876,10483,1524,10483,1418xe" filled="true" fillcolor="#cccccc" stroked="false">
                <v:path arrowok="t"/>
                <v:fill type="solid"/>
                <w10:wrap type="none"/>
              </v:shape>
            </w:pict>
          </mc:Fallback>
        </mc:AlternateContent>
      </w:r>
    </w:p>
    <w:p>
      <w:pPr>
        <w:pStyle w:val="BodyText"/>
        <w:spacing w:line="276" w:lineRule="auto"/>
        <w:ind w:left="1121" w:right="969"/>
        <w:jc w:val="both"/>
      </w:pPr>
      <w:r>
        <w:rPr>
          <w:b/>
        </w:rPr>
        <w:t>DÉCIMOSEXTO.- </w:t>
      </w:r>
      <w:r>
        <w:rPr/>
        <w:t>El Ayuntamiento de la Antigua está interesado en colaborar con la Entidad</w:t>
      </w:r>
      <w:r>
        <w:rPr>
          <w:spacing w:val="80"/>
        </w:rPr>
        <w:t> </w:t>
      </w:r>
      <w:r>
        <w:rPr/>
        <w:t>Asociación</w:t>
      </w:r>
      <w:r>
        <w:rPr>
          <w:spacing w:val="40"/>
        </w:rPr>
        <w:t> </w:t>
      </w:r>
      <w:r>
        <w:rPr/>
        <w:t>de Fuerteventura de Familias de Personas con Alzheimer y otras Demencias ( AFFA) para el desarrollo del proyecto "Guareciendo Antigua” a través de la concesión de una subvención nominativa, mediante abono anticipado, dotada económicamente</w:t>
      </w:r>
      <w:r>
        <w:rPr>
          <w:spacing w:val="-2"/>
        </w:rPr>
        <w:t> </w:t>
      </w:r>
      <w:r>
        <w:rPr/>
        <w:t>tras</w:t>
      </w:r>
      <w:r>
        <w:rPr>
          <w:spacing w:val="-2"/>
        </w:rPr>
        <w:t> </w:t>
      </w:r>
      <w:r>
        <w:rPr/>
        <w:t>aprobación inicial</w:t>
      </w:r>
      <w:r>
        <w:rPr>
          <w:spacing w:val="-1"/>
        </w:rPr>
        <w:t> </w:t>
      </w:r>
      <w:r>
        <w:rPr/>
        <w:t>del presupuesto en sesión plenaria el 29 de mayo de</w:t>
      </w:r>
      <w:r>
        <w:rPr>
          <w:spacing w:val="-1"/>
        </w:rPr>
        <w:t> </w:t>
      </w:r>
      <w:r>
        <w:rPr/>
        <w:t>2025,</w:t>
      </w:r>
      <w:r>
        <w:rPr>
          <w:spacing w:val="-2"/>
        </w:rPr>
        <w:t> </w:t>
      </w:r>
      <w:r>
        <w:rPr/>
        <w:t>su</w:t>
      </w:r>
      <w:r>
        <w:rPr>
          <w:spacing w:val="-3"/>
        </w:rPr>
        <w:t> </w:t>
      </w:r>
      <w:r>
        <w:rPr/>
        <w:t>aprobación</w:t>
      </w:r>
      <w:r>
        <w:rPr>
          <w:spacing w:val="-3"/>
        </w:rPr>
        <w:t> </w:t>
      </w:r>
      <w:r>
        <w:rPr/>
        <w:t>definitiva</w:t>
      </w:r>
      <w:r>
        <w:rPr>
          <w:spacing w:val="-1"/>
        </w:rPr>
        <w:t> </w:t>
      </w:r>
      <w:r>
        <w:rPr/>
        <w:t>en</w:t>
      </w:r>
      <w:r>
        <w:rPr>
          <w:spacing w:val="-3"/>
        </w:rPr>
        <w:t> </w:t>
      </w:r>
      <w:r>
        <w:rPr/>
        <w:t>sesión</w:t>
      </w:r>
      <w:r>
        <w:rPr>
          <w:spacing w:val="-1"/>
        </w:rPr>
        <w:t> </w:t>
      </w:r>
      <w:r>
        <w:rPr/>
        <w:t>plenaria</w:t>
      </w:r>
      <w:r>
        <w:rPr>
          <w:spacing w:val="-1"/>
        </w:rPr>
        <w:t> </w:t>
      </w:r>
      <w:r>
        <w:rPr/>
        <w:t>el</w:t>
      </w:r>
      <w:r>
        <w:rPr>
          <w:spacing w:val="-2"/>
        </w:rPr>
        <w:t> </w:t>
      </w:r>
      <w:r>
        <w:rPr/>
        <w:t>8</w:t>
      </w:r>
      <w:r>
        <w:rPr>
          <w:spacing w:val="-3"/>
        </w:rPr>
        <w:t> </w:t>
      </w:r>
      <w:r>
        <w:rPr/>
        <w:t>de</w:t>
      </w:r>
      <w:r>
        <w:rPr>
          <w:spacing w:val="-1"/>
        </w:rPr>
        <w:t> </w:t>
      </w:r>
      <w:r>
        <w:rPr/>
        <w:t>julio</w:t>
      </w:r>
      <w:r>
        <w:rPr>
          <w:spacing w:val="-1"/>
        </w:rPr>
        <w:t> </w:t>
      </w:r>
      <w:r>
        <w:rPr/>
        <w:t>de</w:t>
      </w:r>
      <w:r>
        <w:rPr>
          <w:spacing w:val="-1"/>
        </w:rPr>
        <w:t> </w:t>
      </w:r>
      <w:r>
        <w:rPr/>
        <w:t>2025</w:t>
      </w:r>
      <w:r>
        <w:rPr>
          <w:spacing w:val="-3"/>
        </w:rPr>
        <w:t> </w:t>
      </w:r>
      <w:r>
        <w:rPr/>
        <w:t>y</w:t>
      </w:r>
      <w:r>
        <w:rPr>
          <w:spacing w:val="-1"/>
        </w:rPr>
        <w:t> </w:t>
      </w:r>
      <w:r>
        <w:rPr/>
        <w:t>publicado</w:t>
      </w:r>
      <w:r>
        <w:rPr>
          <w:spacing w:val="-1"/>
        </w:rPr>
        <w:t> </w:t>
      </w:r>
      <w:r>
        <w:rPr/>
        <w:t>en</w:t>
      </w:r>
      <w:r>
        <w:rPr>
          <w:spacing w:val="-3"/>
        </w:rPr>
        <w:t> </w:t>
      </w:r>
      <w:r>
        <w:rPr/>
        <w:t>el Boletín Oficial el 16 de julio de 2025; y tras su exposición pública sin alegaciones al respecto, se</w:t>
      </w:r>
      <w:r>
        <w:rPr>
          <w:spacing w:val="-4"/>
        </w:rPr>
        <w:t> </w:t>
      </w:r>
      <w:r>
        <w:rPr/>
        <w:t>crea</w:t>
      </w:r>
      <w:r>
        <w:rPr>
          <w:spacing w:val="-2"/>
        </w:rPr>
        <w:t> </w:t>
      </w:r>
      <w:r>
        <w:rPr/>
        <w:t>la</w:t>
      </w:r>
      <w:r>
        <w:rPr>
          <w:spacing w:val="-2"/>
        </w:rPr>
        <w:t> </w:t>
      </w:r>
      <w:r>
        <w:rPr/>
        <w:t>siguiente</w:t>
      </w:r>
      <w:r>
        <w:rPr>
          <w:spacing w:val="-2"/>
        </w:rPr>
        <w:t> </w:t>
      </w:r>
      <w:r>
        <w:rPr/>
        <w:t>aplicación</w:t>
      </w:r>
      <w:r>
        <w:rPr>
          <w:spacing w:val="-2"/>
        </w:rPr>
        <w:t> </w:t>
      </w:r>
      <w:r>
        <w:rPr/>
        <w:t>presupuestaria</w:t>
      </w:r>
      <w:r>
        <w:rPr>
          <w:spacing w:val="-2"/>
        </w:rPr>
        <w:t> </w:t>
      </w:r>
      <w:r>
        <w:rPr/>
        <w:t>con</w:t>
      </w:r>
      <w:r>
        <w:rPr>
          <w:spacing w:val="-2"/>
        </w:rPr>
        <w:t> </w:t>
      </w:r>
      <w:r>
        <w:rPr/>
        <w:t>la</w:t>
      </w:r>
      <w:r>
        <w:rPr>
          <w:spacing w:val="-2"/>
        </w:rPr>
        <w:t> </w:t>
      </w:r>
      <w:r>
        <w:rPr/>
        <w:t>dotación</w:t>
      </w:r>
      <w:r>
        <w:rPr>
          <w:spacing w:val="-2"/>
        </w:rPr>
        <w:t> </w:t>
      </w:r>
      <w:r>
        <w:rPr/>
        <w:t>económica</w:t>
      </w:r>
      <w:r>
        <w:rPr>
          <w:spacing w:val="-2"/>
        </w:rPr>
        <w:t> </w:t>
      </w:r>
      <w:r>
        <w:rPr/>
        <w:t>que</w:t>
      </w:r>
      <w:r>
        <w:rPr>
          <w:spacing w:val="-2"/>
        </w:rPr>
        <w:t> </w:t>
      </w:r>
      <w:r>
        <w:rPr/>
        <w:t>se detalla: 231 48910 Asistencia Social Primaria. Subvenciones Asociaciones de Fuerteventura denominada CONVENIO CON LA ASOCIACIÓN FUERTEVENTURA DE FAMILIAIRES DE PERSONAS CON ALZHEIMER Y OTRAS DEMENCIAS “GUARECER ANTIGUA” 53.000 euros.</w:t>
      </w:r>
    </w:p>
    <w:p>
      <w:pPr>
        <w:pStyle w:val="BodyText"/>
        <w:spacing w:before="178"/>
      </w:pPr>
    </w:p>
    <w:p>
      <w:pPr>
        <w:pStyle w:val="BodyText"/>
        <w:spacing w:line="276" w:lineRule="auto"/>
        <w:ind w:left="1121" w:right="974" w:firstLine="707"/>
        <w:jc w:val="both"/>
      </w:pPr>
      <w:r>
        <w:rPr/>
        <w:t>Así pues, y de conformidad con la Ordenanza General de Subvenciones del Ilmo. Ayuntamiento de Antigua aprobadas en sesión plenaria el día 23 de enero de 2008 y publicadas en el BOP n º 47 el 9 de abril de 2008 y con lo dispuesto en el artículo 22.2.a) de la Ley 38/2003 de 17 de noviembre, General de Subvenciones y con lo anteriormente expuesto, las partes acuerdan suscribir el presente Convenio. El cuál se regirá por las </w:t>
      </w:r>
      <w:r>
        <w:rPr>
          <w:spacing w:val="-2"/>
        </w:rPr>
        <w:t>siguientes</w:t>
      </w:r>
    </w:p>
    <w:p>
      <w:pPr>
        <w:pStyle w:val="BodyText"/>
        <w:spacing w:before="178"/>
      </w:pPr>
    </w:p>
    <w:p>
      <w:pPr>
        <w:pStyle w:val="Heading2"/>
        <w:spacing w:before="1"/>
        <w:ind w:right="5"/>
      </w:pPr>
      <w:r>
        <w:rPr>
          <w:spacing w:val="-2"/>
        </w:rPr>
        <w:t>CLÁUSULAS</w:t>
      </w:r>
    </w:p>
    <w:p>
      <w:pPr>
        <w:pStyle w:val="BodyText"/>
        <w:spacing w:before="74"/>
        <w:rPr>
          <w:b/>
        </w:rPr>
      </w:pPr>
    </w:p>
    <w:p>
      <w:pPr>
        <w:pStyle w:val="BodyText"/>
        <w:spacing w:line="276" w:lineRule="auto"/>
        <w:ind w:left="1121" w:right="970"/>
        <w:jc w:val="both"/>
      </w:pPr>
      <w:r>
        <w:rPr/>
        <mc:AlternateContent>
          <mc:Choice Requires="wps">
            <w:drawing>
              <wp:anchor distT="0" distB="0" distL="0" distR="0" allowOverlap="1" layoutInCell="1" locked="0" behindDoc="0" simplePos="0" relativeHeight="15757824">
                <wp:simplePos x="0" y="0"/>
                <wp:positionH relativeFrom="page">
                  <wp:posOffset>6966436</wp:posOffset>
                </wp:positionH>
                <wp:positionV relativeFrom="paragraph">
                  <wp:posOffset>1159705</wp:posOffset>
                </wp:positionV>
                <wp:extent cx="263525" cy="327596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16</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91.315422pt;width:20.75pt;height:257.95pt;mso-position-horizontal-relative:page;mso-position-vertical-relative:paragraph;z-index:15757824" type="#_x0000_t202" id="docshape74"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16</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rPr>
        <w:t>PRIMERA. - OBJETO. </w:t>
      </w:r>
      <w:r>
        <w:rPr/>
        <w:t>- Constituye el objeto del presente convenio establecer las condiciones</w:t>
      </w:r>
      <w:r>
        <w:rPr>
          <w:spacing w:val="-4"/>
        </w:rPr>
        <w:t> </w:t>
      </w:r>
      <w:r>
        <w:rPr/>
        <w:t>y</w:t>
      </w:r>
      <w:r>
        <w:rPr>
          <w:spacing w:val="-4"/>
        </w:rPr>
        <w:t> </w:t>
      </w:r>
      <w:r>
        <w:rPr/>
        <w:t>criterios</w:t>
      </w:r>
      <w:r>
        <w:rPr>
          <w:spacing w:val="-4"/>
        </w:rPr>
        <w:t> </w:t>
      </w:r>
      <w:r>
        <w:rPr/>
        <w:t>de</w:t>
      </w:r>
      <w:r>
        <w:rPr>
          <w:spacing w:val="-4"/>
        </w:rPr>
        <w:t> </w:t>
      </w:r>
      <w:r>
        <w:rPr/>
        <w:t>colaboración</w:t>
      </w:r>
      <w:r>
        <w:rPr>
          <w:spacing w:val="-4"/>
        </w:rPr>
        <w:t> </w:t>
      </w:r>
      <w:r>
        <w:rPr/>
        <w:t>entre</w:t>
      </w:r>
      <w:r>
        <w:rPr>
          <w:spacing w:val="-4"/>
        </w:rPr>
        <w:t> </w:t>
      </w:r>
      <w:r>
        <w:rPr/>
        <w:t>el</w:t>
      </w:r>
      <w:r>
        <w:rPr>
          <w:spacing w:val="-7"/>
        </w:rPr>
        <w:t> </w:t>
      </w:r>
      <w:r>
        <w:rPr/>
        <w:t>Ilmo.</w:t>
      </w:r>
      <w:r>
        <w:rPr>
          <w:spacing w:val="-5"/>
        </w:rPr>
        <w:t> </w:t>
      </w:r>
      <w:r>
        <w:rPr/>
        <w:t>Ayuntamiento</w:t>
      </w:r>
      <w:r>
        <w:rPr>
          <w:spacing w:val="-4"/>
        </w:rPr>
        <w:t> </w:t>
      </w:r>
      <w:r>
        <w:rPr/>
        <w:t>de</w:t>
      </w:r>
      <w:r>
        <w:rPr>
          <w:spacing w:val="-7"/>
        </w:rPr>
        <w:t> </w:t>
      </w:r>
      <w:r>
        <w:rPr/>
        <w:t>Antigua</w:t>
      </w:r>
      <w:r>
        <w:rPr>
          <w:spacing w:val="-4"/>
        </w:rPr>
        <w:t> </w:t>
      </w:r>
      <w:r>
        <w:rPr/>
        <w:t>y</w:t>
      </w:r>
      <w:r>
        <w:rPr>
          <w:spacing w:val="-4"/>
        </w:rPr>
        <w:t> </w:t>
      </w:r>
      <w:r>
        <w:rPr/>
        <w:t>la</w:t>
      </w:r>
      <w:r>
        <w:rPr>
          <w:spacing w:val="-4"/>
        </w:rPr>
        <w:t> </w:t>
      </w:r>
      <w:r>
        <w:rPr/>
        <w:t>Entidad Asociación</w:t>
      </w:r>
      <w:r>
        <w:rPr>
          <w:spacing w:val="40"/>
        </w:rPr>
        <w:t> </w:t>
      </w:r>
      <w:r>
        <w:rPr/>
        <w:t>de</w:t>
      </w:r>
      <w:r>
        <w:rPr>
          <w:spacing w:val="-2"/>
        </w:rPr>
        <w:t> </w:t>
      </w:r>
      <w:r>
        <w:rPr/>
        <w:t>Fuerteventura</w:t>
      </w:r>
      <w:r>
        <w:rPr>
          <w:spacing w:val="-4"/>
        </w:rPr>
        <w:t> </w:t>
      </w:r>
      <w:r>
        <w:rPr/>
        <w:t>de</w:t>
      </w:r>
      <w:r>
        <w:rPr>
          <w:spacing w:val="-2"/>
        </w:rPr>
        <w:t> </w:t>
      </w:r>
      <w:r>
        <w:rPr/>
        <w:t>Familias</w:t>
      </w:r>
      <w:r>
        <w:rPr>
          <w:spacing w:val="-2"/>
        </w:rPr>
        <w:t> </w:t>
      </w:r>
      <w:r>
        <w:rPr/>
        <w:t>de</w:t>
      </w:r>
      <w:r>
        <w:rPr>
          <w:spacing w:val="-2"/>
        </w:rPr>
        <w:t> </w:t>
      </w:r>
      <w:r>
        <w:rPr/>
        <w:t>Personas</w:t>
      </w:r>
      <w:r>
        <w:rPr>
          <w:spacing w:val="-2"/>
        </w:rPr>
        <w:t> </w:t>
      </w:r>
      <w:r>
        <w:rPr/>
        <w:t>con</w:t>
      </w:r>
      <w:r>
        <w:rPr>
          <w:spacing w:val="-4"/>
        </w:rPr>
        <w:t> </w:t>
      </w:r>
      <w:r>
        <w:rPr/>
        <w:t>Alzheimer</w:t>
      </w:r>
      <w:r>
        <w:rPr>
          <w:spacing w:val="-3"/>
        </w:rPr>
        <w:t> </w:t>
      </w:r>
      <w:r>
        <w:rPr/>
        <w:t>y</w:t>
      </w:r>
      <w:r>
        <w:rPr>
          <w:spacing w:val="-1"/>
        </w:rPr>
        <w:t> </w:t>
      </w:r>
      <w:r>
        <w:rPr/>
        <w:t>otras</w:t>
      </w:r>
      <w:r>
        <w:rPr>
          <w:spacing w:val="-4"/>
        </w:rPr>
        <w:t> </w:t>
      </w:r>
      <w:r>
        <w:rPr/>
        <w:t>Demencias</w:t>
      </w:r>
      <w:r>
        <w:rPr>
          <w:spacing w:val="-4"/>
        </w:rPr>
        <w:t> </w:t>
      </w:r>
      <w:r>
        <w:rPr/>
        <w:t>( AFFA) a través de una subvención nominativa mediante abono anticipado, para llevar el desarrollo del Proyecto "Guareciendo Antigua" destinado a personas</w:t>
      </w:r>
      <w:r>
        <w:rPr>
          <w:spacing w:val="40"/>
        </w:rPr>
        <w:t> </w:t>
      </w:r>
      <w:r>
        <w:rPr/>
        <w:t>mayores o adultas diagnosticadas de deterioro cognitivo, Alzheimer y otras demencias, como fin común y como tal, no tiene por objeto prestaciones propias de los contratos, ajustándose a lo previsto en la legislación de contratos del sector público, Ley 40/2015 del RJSP.</w:t>
      </w:r>
    </w:p>
    <w:p>
      <w:pPr>
        <w:pStyle w:val="BodyText"/>
      </w:pPr>
    </w:p>
    <w:p>
      <w:pPr>
        <w:pStyle w:val="BodyText"/>
        <w:spacing w:before="78"/>
      </w:pPr>
    </w:p>
    <w:p>
      <w:pPr>
        <w:pStyle w:val="BodyText"/>
        <w:spacing w:line="276" w:lineRule="auto" w:before="1"/>
        <w:ind w:left="1121" w:right="971"/>
        <w:jc w:val="both"/>
      </w:pPr>
      <w:r>
        <w:rPr>
          <w:b/>
        </w:rPr>
        <w:t>SEGUNDA-</w:t>
      </w:r>
      <w:r>
        <w:rPr>
          <w:b/>
          <w:spacing w:val="-11"/>
        </w:rPr>
        <w:t> </w:t>
      </w:r>
      <w:r>
        <w:rPr>
          <w:b/>
        </w:rPr>
        <w:t>CUANTÍA</w:t>
      </w:r>
      <w:r>
        <w:rPr>
          <w:b/>
          <w:spacing w:val="-12"/>
        </w:rPr>
        <w:t> </w:t>
      </w:r>
      <w:r>
        <w:rPr>
          <w:b/>
        </w:rPr>
        <w:t>DE</w:t>
      </w:r>
      <w:r>
        <w:rPr>
          <w:b/>
          <w:spacing w:val="-13"/>
        </w:rPr>
        <w:t> </w:t>
      </w:r>
      <w:r>
        <w:rPr>
          <w:b/>
        </w:rPr>
        <w:t>LA</w:t>
      </w:r>
      <w:r>
        <w:rPr>
          <w:b/>
          <w:spacing w:val="-13"/>
        </w:rPr>
        <w:t> </w:t>
      </w:r>
      <w:r>
        <w:rPr>
          <w:b/>
        </w:rPr>
        <w:t>SUBVENCIÓN.</w:t>
      </w:r>
      <w:r>
        <w:rPr>
          <w:b/>
          <w:spacing w:val="-9"/>
        </w:rPr>
        <w:t> </w:t>
      </w:r>
      <w:r>
        <w:rPr>
          <w:b/>
        </w:rPr>
        <w:t>-</w:t>
      </w:r>
      <w:r>
        <w:rPr>
          <w:b/>
          <w:spacing w:val="-11"/>
        </w:rPr>
        <w:t> </w:t>
      </w:r>
      <w:r>
        <w:rPr/>
        <w:t>Para</w:t>
      </w:r>
      <w:r>
        <w:rPr>
          <w:spacing w:val="-12"/>
        </w:rPr>
        <w:t> </w:t>
      </w:r>
      <w:r>
        <w:rPr/>
        <w:t>la</w:t>
      </w:r>
      <w:r>
        <w:rPr>
          <w:spacing w:val="-12"/>
        </w:rPr>
        <w:t> </w:t>
      </w:r>
      <w:r>
        <w:rPr/>
        <w:t>financiación</w:t>
      </w:r>
      <w:r>
        <w:rPr>
          <w:spacing w:val="-13"/>
        </w:rPr>
        <w:t> </w:t>
      </w:r>
      <w:r>
        <w:rPr/>
        <w:t>del</w:t>
      </w:r>
      <w:r>
        <w:rPr>
          <w:spacing w:val="-13"/>
        </w:rPr>
        <w:t> </w:t>
      </w:r>
      <w:r>
        <w:rPr/>
        <w:t>presente</w:t>
      </w:r>
      <w:r>
        <w:rPr>
          <w:spacing w:val="-12"/>
        </w:rPr>
        <w:t> </w:t>
      </w:r>
      <w:r>
        <w:rPr/>
        <w:t>Convenio de</w:t>
      </w:r>
      <w:r>
        <w:rPr>
          <w:spacing w:val="-12"/>
        </w:rPr>
        <w:t> </w:t>
      </w:r>
      <w:r>
        <w:rPr/>
        <w:t>Colaboración,</w:t>
      </w:r>
      <w:r>
        <w:rPr>
          <w:spacing w:val="-10"/>
        </w:rPr>
        <w:t> </w:t>
      </w:r>
      <w:r>
        <w:rPr/>
        <w:t>el</w:t>
      </w:r>
      <w:r>
        <w:rPr>
          <w:spacing w:val="-12"/>
        </w:rPr>
        <w:t> </w:t>
      </w:r>
      <w:r>
        <w:rPr/>
        <w:t>Ayuntamiento</w:t>
      </w:r>
      <w:r>
        <w:rPr>
          <w:spacing w:val="-13"/>
        </w:rPr>
        <w:t> </w:t>
      </w:r>
      <w:r>
        <w:rPr/>
        <w:t>de</w:t>
      </w:r>
      <w:r>
        <w:rPr>
          <w:spacing w:val="-12"/>
        </w:rPr>
        <w:t> </w:t>
      </w:r>
      <w:r>
        <w:rPr/>
        <w:t>Antigua</w:t>
      </w:r>
      <w:r>
        <w:rPr>
          <w:spacing w:val="-11"/>
        </w:rPr>
        <w:t> </w:t>
      </w:r>
      <w:r>
        <w:rPr/>
        <w:t>aportará</w:t>
      </w:r>
      <w:r>
        <w:rPr>
          <w:spacing w:val="-11"/>
        </w:rPr>
        <w:t> </w:t>
      </w:r>
      <w:r>
        <w:rPr/>
        <w:t>la</w:t>
      </w:r>
      <w:r>
        <w:rPr>
          <w:spacing w:val="-14"/>
        </w:rPr>
        <w:t> </w:t>
      </w:r>
      <w:r>
        <w:rPr/>
        <w:t>cantidad</w:t>
      </w:r>
      <w:r>
        <w:rPr>
          <w:spacing w:val="-11"/>
        </w:rPr>
        <w:t> </w:t>
      </w:r>
      <w:r>
        <w:rPr/>
        <w:t>de</w:t>
      </w:r>
      <w:r>
        <w:rPr>
          <w:spacing w:val="-14"/>
        </w:rPr>
        <w:t> </w:t>
      </w:r>
      <w:r>
        <w:rPr/>
        <w:t>CINCUENTA</w:t>
      </w:r>
      <w:r>
        <w:rPr>
          <w:spacing w:val="-12"/>
        </w:rPr>
        <w:t> </w:t>
      </w:r>
      <w:r>
        <w:rPr/>
        <w:t>Y</w:t>
      </w:r>
      <w:r>
        <w:rPr>
          <w:spacing w:val="-12"/>
        </w:rPr>
        <w:t> </w:t>
      </w:r>
      <w:r>
        <w:rPr/>
        <w:t>TRES MIL EUROS (53.0000 €) con cargo a la aplicación presupuestaria 231 48910 Asistencia Social Primaria. Subvenciones Asociaciones de Fuerteventura denominada CONVENIO CON LA ASOCIACIÓN FUERTEVENTURA DE FAMILIAIRES DE PERSONAS CON ALZHEIMER Y OTRAS DEMENCIAS “GUARECER ANTIGUA”</w:t>
      </w:r>
    </w:p>
    <w:p>
      <w:pPr>
        <w:pStyle w:val="BodyText"/>
        <w:spacing w:before="37"/>
      </w:pPr>
    </w:p>
    <w:p>
      <w:pPr>
        <w:pStyle w:val="BodyText"/>
        <w:spacing w:line="276" w:lineRule="auto"/>
        <w:ind w:left="1121" w:right="974" w:firstLine="707"/>
        <w:jc w:val="both"/>
      </w:pPr>
      <w:r>
        <w:rPr/>
        <w:t>El coste total del proyecto asciende a 54.054,16 euros. La aportación del Ayuntamiento</w:t>
      </w:r>
      <w:r>
        <w:rPr>
          <w:spacing w:val="-6"/>
        </w:rPr>
        <w:t> </w:t>
      </w:r>
      <w:r>
        <w:rPr/>
        <w:t>supone</w:t>
      </w:r>
      <w:r>
        <w:rPr>
          <w:spacing w:val="-4"/>
        </w:rPr>
        <w:t> </w:t>
      </w:r>
      <w:r>
        <w:rPr/>
        <w:t>el</w:t>
      </w:r>
      <w:r>
        <w:rPr>
          <w:spacing w:val="-7"/>
        </w:rPr>
        <w:t> </w:t>
      </w:r>
      <w:r>
        <w:rPr/>
        <w:t>98</w:t>
      </w:r>
      <w:r>
        <w:rPr>
          <w:spacing w:val="-4"/>
        </w:rPr>
        <w:t> </w:t>
      </w:r>
      <w:r>
        <w:rPr/>
        <w:t>%</w:t>
      </w:r>
      <w:r>
        <w:rPr>
          <w:spacing w:val="-3"/>
        </w:rPr>
        <w:t> </w:t>
      </w:r>
      <w:r>
        <w:rPr/>
        <w:t>del</w:t>
      </w:r>
      <w:r>
        <w:rPr>
          <w:spacing w:val="-5"/>
        </w:rPr>
        <w:t> </w:t>
      </w:r>
      <w:r>
        <w:rPr/>
        <w:t>coste</w:t>
      </w:r>
      <w:r>
        <w:rPr>
          <w:spacing w:val="-4"/>
        </w:rPr>
        <w:t> </w:t>
      </w:r>
      <w:r>
        <w:rPr/>
        <w:t>total.</w:t>
      </w:r>
      <w:r>
        <w:rPr>
          <w:spacing w:val="-3"/>
        </w:rPr>
        <w:t> </w:t>
      </w:r>
      <w:r>
        <w:rPr/>
        <w:t>El</w:t>
      </w:r>
      <w:r>
        <w:rPr>
          <w:spacing w:val="-5"/>
        </w:rPr>
        <w:t> </w:t>
      </w:r>
      <w:r>
        <w:rPr/>
        <w:t>2%</w:t>
      </w:r>
      <w:r>
        <w:rPr>
          <w:spacing w:val="-3"/>
        </w:rPr>
        <w:t> </w:t>
      </w:r>
      <w:r>
        <w:rPr/>
        <w:t>restante</w:t>
      </w:r>
      <w:r>
        <w:rPr>
          <w:spacing w:val="-6"/>
        </w:rPr>
        <w:t> </w:t>
      </w:r>
      <w:r>
        <w:rPr/>
        <w:t>lo</w:t>
      </w:r>
      <w:r>
        <w:rPr>
          <w:spacing w:val="-4"/>
        </w:rPr>
        <w:t> </w:t>
      </w:r>
      <w:r>
        <w:rPr/>
        <w:t>aporta</w:t>
      </w:r>
      <w:r>
        <w:rPr>
          <w:spacing w:val="-4"/>
        </w:rPr>
        <w:t> </w:t>
      </w:r>
      <w:r>
        <w:rPr/>
        <w:t>la</w:t>
      </w:r>
      <w:r>
        <w:rPr>
          <w:spacing w:val="-4"/>
        </w:rPr>
        <w:t> </w:t>
      </w:r>
      <w:r>
        <w:rPr/>
        <w:t>propia</w:t>
      </w:r>
      <w:r>
        <w:rPr>
          <w:spacing w:val="-4"/>
        </w:rPr>
        <w:t> </w:t>
      </w:r>
      <w:r>
        <w:rPr/>
        <w:t>Asociación según el presupuesto presentado.</w:t>
      </w:r>
    </w:p>
    <w:p>
      <w:pPr>
        <w:pStyle w:val="BodyText"/>
        <w:spacing w:before="38"/>
      </w:pPr>
    </w:p>
    <w:p>
      <w:pPr>
        <w:pStyle w:val="Heading2"/>
        <w:ind w:right="7"/>
      </w:pPr>
      <w:r>
        <w:rPr>
          <w:spacing w:val="-2"/>
        </w:rPr>
        <w:t>TERCERA.</w:t>
      </w:r>
      <w:r>
        <w:rPr>
          <w:spacing w:val="-8"/>
        </w:rPr>
        <w:t> </w:t>
      </w:r>
      <w:r>
        <w:rPr>
          <w:spacing w:val="-2"/>
        </w:rPr>
        <w:t>-</w:t>
      </w:r>
      <w:r>
        <w:rPr>
          <w:spacing w:val="-6"/>
        </w:rPr>
        <w:t> </w:t>
      </w:r>
      <w:r>
        <w:rPr>
          <w:spacing w:val="-2"/>
        </w:rPr>
        <w:t>COMPATIBILIDAD</w:t>
      </w:r>
      <w:r>
        <w:rPr>
          <w:spacing w:val="-8"/>
        </w:rPr>
        <w:t> </w:t>
      </w:r>
      <w:r>
        <w:rPr>
          <w:spacing w:val="-2"/>
        </w:rPr>
        <w:t>O</w:t>
      </w:r>
      <w:r>
        <w:rPr>
          <w:spacing w:val="-9"/>
        </w:rPr>
        <w:t> </w:t>
      </w:r>
      <w:r>
        <w:rPr>
          <w:spacing w:val="-2"/>
        </w:rPr>
        <w:t>INCOMPATIBILIDAD</w:t>
      </w:r>
      <w:r>
        <w:rPr>
          <w:spacing w:val="-8"/>
        </w:rPr>
        <w:t> </w:t>
      </w:r>
      <w:r>
        <w:rPr>
          <w:spacing w:val="-2"/>
        </w:rPr>
        <w:t>CON</w:t>
      </w:r>
      <w:r>
        <w:rPr>
          <w:spacing w:val="-9"/>
        </w:rPr>
        <w:t> </w:t>
      </w:r>
      <w:r>
        <w:rPr>
          <w:spacing w:val="-2"/>
        </w:rPr>
        <w:t>OTRAS</w:t>
      </w:r>
      <w:r>
        <w:rPr>
          <w:spacing w:val="-8"/>
        </w:rPr>
        <w:t> </w:t>
      </w:r>
      <w:r>
        <w:rPr>
          <w:spacing w:val="-2"/>
        </w:rPr>
        <w:t>SUBVENCIONES.</w:t>
      </w:r>
    </w:p>
    <w:p>
      <w:pPr>
        <w:pStyle w:val="BodyText"/>
        <w:spacing w:line="276" w:lineRule="auto" w:before="37"/>
        <w:ind w:left="1121" w:right="975"/>
        <w:jc w:val="both"/>
      </w:pPr>
      <w:r>
        <w:rPr/>
        <w:drawing>
          <wp:anchor distT="0" distB="0" distL="0" distR="0" allowOverlap="1" layoutInCell="1" locked="0" behindDoc="0" simplePos="0" relativeHeight="15757312">
            <wp:simplePos x="0" y="0"/>
            <wp:positionH relativeFrom="page">
              <wp:posOffset>6781418</wp:posOffset>
            </wp:positionH>
            <wp:positionV relativeFrom="paragraph">
              <wp:posOffset>457091</wp:posOffset>
            </wp:positionV>
            <wp:extent cx="419100" cy="419100"/>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8" cstate="print"/>
                    <a:stretch>
                      <a:fillRect/>
                    </a:stretch>
                  </pic:blipFill>
                  <pic:spPr>
                    <a:xfrm>
                      <a:off x="0" y="0"/>
                      <a:ext cx="419100" cy="419100"/>
                    </a:xfrm>
                    <a:prstGeom prst="rect">
                      <a:avLst/>
                    </a:prstGeom>
                  </pic:spPr>
                </pic:pic>
              </a:graphicData>
            </a:graphic>
          </wp:anchor>
        </w:drawing>
      </w:r>
      <w:r>
        <w:rPr>
          <w:b/>
        </w:rPr>
        <w:t>-</w:t>
      </w:r>
      <w:r>
        <w:rPr>
          <w:b/>
          <w:spacing w:val="40"/>
        </w:rPr>
        <w:t> </w:t>
      </w:r>
      <w:r>
        <w:rPr/>
        <w:t>La subvención concedida será compatible con la percepción de otras subvenciones procedentes de cualquier otra administración pública o institución privada, salvo de la propia</w:t>
      </w:r>
      <w:r>
        <w:rPr>
          <w:spacing w:val="72"/>
        </w:rPr>
        <w:t> </w:t>
      </w:r>
      <w:r>
        <w:rPr/>
        <w:t>Corporación</w:t>
      </w:r>
      <w:r>
        <w:rPr>
          <w:spacing w:val="72"/>
        </w:rPr>
        <w:t> </w:t>
      </w:r>
      <w:r>
        <w:rPr/>
        <w:t>para</w:t>
      </w:r>
      <w:r>
        <w:rPr>
          <w:spacing w:val="72"/>
        </w:rPr>
        <w:t> </w:t>
      </w:r>
      <w:r>
        <w:rPr/>
        <w:t>la</w:t>
      </w:r>
      <w:r>
        <w:rPr>
          <w:spacing w:val="72"/>
        </w:rPr>
        <w:t> </w:t>
      </w:r>
      <w:r>
        <w:rPr/>
        <w:t>misma</w:t>
      </w:r>
      <w:r>
        <w:rPr>
          <w:spacing w:val="70"/>
        </w:rPr>
        <w:t> </w:t>
      </w:r>
      <w:r>
        <w:rPr/>
        <w:t>finalidad.</w:t>
      </w:r>
      <w:r>
        <w:rPr>
          <w:spacing w:val="71"/>
        </w:rPr>
        <w:t> </w:t>
      </w:r>
      <w:r>
        <w:rPr/>
        <w:t>En</w:t>
      </w:r>
      <w:r>
        <w:rPr>
          <w:spacing w:val="72"/>
        </w:rPr>
        <w:t> </w:t>
      </w:r>
      <w:r>
        <w:rPr/>
        <w:t>ningún</w:t>
      </w:r>
      <w:r>
        <w:rPr>
          <w:spacing w:val="72"/>
        </w:rPr>
        <w:t> </w:t>
      </w:r>
      <w:r>
        <w:rPr/>
        <w:t>caso,</w:t>
      </w:r>
      <w:r>
        <w:rPr>
          <w:spacing w:val="74"/>
        </w:rPr>
        <w:t> </w:t>
      </w:r>
      <w:r>
        <w:rPr/>
        <w:t>la</w:t>
      </w:r>
      <w:r>
        <w:rPr>
          <w:spacing w:val="70"/>
        </w:rPr>
        <w:t> </w:t>
      </w:r>
      <w:r>
        <w:rPr/>
        <w:t>suma</w:t>
      </w:r>
      <w:r>
        <w:rPr>
          <w:spacing w:val="70"/>
        </w:rPr>
        <w:t> </w:t>
      </w:r>
      <w:r>
        <w:rPr/>
        <w:t>total</w:t>
      </w:r>
      <w:r>
        <w:rPr>
          <w:spacing w:val="70"/>
        </w:rPr>
        <w:t> </w:t>
      </w:r>
      <w:r>
        <w:rPr/>
        <w:t>de</w:t>
      </w:r>
      <w:r>
        <w:rPr>
          <w:spacing w:val="72"/>
        </w:rPr>
        <w:t> </w:t>
      </w:r>
      <w:r>
        <w:rPr/>
        <w:t>las</w:t>
      </w:r>
    </w:p>
    <w:p>
      <w:pPr>
        <w:pStyle w:val="BodyText"/>
        <w:spacing w:after="0" w:line="276" w:lineRule="auto"/>
        <w:jc w:val="both"/>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0" simplePos="0" relativeHeight="15758336">
                <wp:simplePos x="0" y="0"/>
                <wp:positionH relativeFrom="page">
                  <wp:posOffset>150876</wp:posOffset>
                </wp:positionH>
                <wp:positionV relativeFrom="page">
                  <wp:posOffset>9879583</wp:posOffset>
                </wp:positionV>
                <wp:extent cx="7260590" cy="638810"/>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7260590" cy="638810"/>
                          <a:chExt cx="7260590" cy="638810"/>
                        </a:xfrm>
                      </wpg:grpSpPr>
                      <wps:wsp>
                        <wps:cNvPr id="93" name="Graphic 93"/>
                        <wps:cNvSpPr/>
                        <wps:spPr>
                          <a:xfrm>
                            <a:off x="0" y="178511"/>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pic:pic>
                        <pic:nvPicPr>
                          <pic:cNvPr id="94" name="Image 94"/>
                          <pic:cNvPicPr/>
                        </pic:nvPicPr>
                        <pic:blipFill>
                          <a:blip r:embed="rId5" cstate="print"/>
                          <a:stretch>
                            <a:fillRect/>
                          </a:stretch>
                        </pic:blipFill>
                        <pic:spPr>
                          <a:xfrm>
                            <a:off x="6617843" y="0"/>
                            <a:ext cx="444500" cy="444500"/>
                          </a:xfrm>
                          <a:prstGeom prst="rect">
                            <a:avLst/>
                          </a:prstGeom>
                        </pic:spPr>
                      </pic:pic>
                      <wps:wsp>
                        <wps:cNvPr id="95" name="Textbox 95"/>
                        <wps:cNvSpPr txBox="1"/>
                        <wps:spPr>
                          <a:xfrm>
                            <a:off x="0" y="0"/>
                            <a:ext cx="7260590" cy="638810"/>
                          </a:xfrm>
                          <a:prstGeom prst="rect">
                            <a:avLst/>
                          </a:prstGeom>
                        </wps:spPr>
                        <wps:txbx>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wps:txbx>
                        <wps:bodyPr wrap="square" lIns="0" tIns="0" rIns="0" bIns="0" rtlCol="0">
                          <a:noAutofit/>
                        </wps:bodyPr>
                      </wps:wsp>
                    </wpg:wgp>
                  </a:graphicData>
                </a:graphic>
              </wp:anchor>
            </w:drawing>
          </mc:Choice>
          <mc:Fallback>
            <w:pict>
              <v:group style="position:absolute;margin-left:11.88pt;margin-top:777.919983pt;width:571.7pt;height:50.3pt;mso-position-horizontal-relative:page;mso-position-vertical-relative:page;z-index:15758336" id="docshapegroup75" coordorigin="238,15558" coordsize="11434,1006">
                <v:rect style="position:absolute;left:237;top:15839;width:11434;height:725" id="docshape76" filled="true" fillcolor="#45b32b" stroked="false">
                  <v:fill type="solid"/>
                </v:rect>
                <v:shape style="position:absolute;left:10659;top:15558;width:700;height:700" type="#_x0000_t75" id="docshape77" stroked="false">
                  <v:imagedata r:id="rId5" o:title=""/>
                </v:shape>
                <v:shape style="position:absolute;left:237;top:15558;width:11434;height:1006" type="#_x0000_t202" id="docshape78" filled="false" stroked="false">
                  <v:textbox inset="0,0,0,0">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v:textbox>
                  <w10:wrap type="none"/>
                </v:shape>
                <w10:wrap type="none"/>
              </v:group>
            </w:pict>
          </mc:Fallback>
        </mc:AlternateContent>
      </w:r>
      <w:r>
        <w:rPr>
          <w:i w:val="0"/>
          <w:sz w:val="20"/>
        </w:rPr>
        <w:drawing>
          <wp:inline distT="0" distB="0" distL="0" distR="0">
            <wp:extent cx="750503" cy="1129283"/>
            <wp:effectExtent l="0" t="0" r="0" b="0"/>
            <wp:docPr id="96" name="Image 96"/>
            <wp:cNvGraphicFramePr>
              <a:graphicFrameLocks/>
            </wp:cNvGraphicFramePr>
            <a:graphic>
              <a:graphicData uri="http://schemas.openxmlformats.org/drawingml/2006/picture">
                <pic:pic>
                  <pic:nvPicPr>
                    <pic:cNvPr id="96" name="Image 96"/>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line="276" w:lineRule="auto" w:before="1"/>
        <w:ind w:left="1121" w:right="977"/>
        <w:jc w:val="both"/>
      </w:pPr>
      <w:r>
        <w:rPr/>
        <mc:AlternateContent>
          <mc:Choice Requires="wps">
            <w:drawing>
              <wp:anchor distT="0" distB="0" distL="0" distR="0" allowOverlap="1" layoutInCell="1" locked="0" behindDoc="0" simplePos="0" relativeHeight="15758848">
                <wp:simplePos x="0" y="0"/>
                <wp:positionH relativeFrom="page">
                  <wp:posOffset>905560</wp:posOffset>
                </wp:positionH>
                <wp:positionV relativeFrom="paragraph">
                  <wp:posOffset>-65010</wp:posOffset>
                </wp:positionV>
                <wp:extent cx="18415" cy="846582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18415" cy="8465820"/>
                        </a:xfrm>
                        <a:custGeom>
                          <a:avLst/>
                          <a:gdLst/>
                          <a:ahLst/>
                          <a:cxnLst/>
                          <a:rect l="l" t="t" r="r" b="b"/>
                          <a:pathLst>
                            <a:path w="18415" h="8465820">
                              <a:moveTo>
                                <a:pt x="18288" y="67144"/>
                              </a:moveTo>
                              <a:lnTo>
                                <a:pt x="0" y="67144"/>
                              </a:lnTo>
                              <a:lnTo>
                                <a:pt x="0" y="8465261"/>
                              </a:lnTo>
                              <a:lnTo>
                                <a:pt x="18288" y="8465261"/>
                              </a:lnTo>
                              <a:lnTo>
                                <a:pt x="18288" y="67144"/>
                              </a:lnTo>
                              <a:close/>
                            </a:path>
                            <a:path w="18415" h="8465820">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5.118960pt;width:1.45pt;height:666.6pt;mso-position-horizontal-relative:page;mso-position-vertical-relative:paragraph;z-index:15758848" id="docshape79" coordorigin="1426,-102" coordsize="29,13332" path="m1455,3l1426,3,1426,13229,1455,13229,1455,3xm1455,-102l1426,-102,1426,3,1455,3,1455,-102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59360">
                <wp:simplePos x="0" y="0"/>
                <wp:positionH relativeFrom="page">
                  <wp:posOffset>6638290</wp:posOffset>
                </wp:positionH>
                <wp:positionV relativeFrom="paragraph">
                  <wp:posOffset>-65010</wp:posOffset>
                </wp:positionV>
                <wp:extent cx="18415" cy="846582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18415" cy="8465820"/>
                        </a:xfrm>
                        <a:custGeom>
                          <a:avLst/>
                          <a:gdLst/>
                          <a:ahLst/>
                          <a:cxnLst/>
                          <a:rect l="l" t="t" r="r" b="b"/>
                          <a:pathLst>
                            <a:path w="18415" h="8465820">
                              <a:moveTo>
                                <a:pt x="18288" y="67144"/>
                              </a:moveTo>
                              <a:lnTo>
                                <a:pt x="0" y="67144"/>
                              </a:lnTo>
                              <a:lnTo>
                                <a:pt x="0" y="8465261"/>
                              </a:lnTo>
                              <a:lnTo>
                                <a:pt x="18288" y="8465261"/>
                              </a:lnTo>
                              <a:lnTo>
                                <a:pt x="18288" y="67144"/>
                              </a:lnTo>
                              <a:close/>
                            </a:path>
                            <a:path w="18415" h="8465820">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5.118960pt;width:1.45pt;height:666.6pt;mso-position-horizontal-relative:page;mso-position-vertical-relative:paragraph;z-index:15759360" id="docshape80" coordorigin="10454,-102" coordsize="29,13332" path="m10483,3l10454,3,10454,13229,10483,13229,10483,3xm10483,-102l10454,-102,10454,3,10483,3,10483,-102xe" filled="true" fillcolor="#cccccc" stroked="false">
                <v:path arrowok="t"/>
                <v:fill type="solid"/>
                <w10:wrap type="none"/>
              </v:shape>
            </w:pict>
          </mc:Fallback>
        </mc:AlternateContent>
      </w:r>
      <w:r>
        <w:rPr/>
        <w:t>subvenciones percibidas podrá ser superior al coste total del proyecto subvencionado, conforme al artículo 65 del Real Decreto 887/2006, 21 de julio, Reglamento de la Ley 23/2003, General de Subvenciones.</w:t>
      </w:r>
    </w:p>
    <w:p>
      <w:pPr>
        <w:pStyle w:val="BodyText"/>
        <w:spacing w:before="38"/>
      </w:pPr>
    </w:p>
    <w:p>
      <w:pPr>
        <w:spacing w:before="0"/>
        <w:ind w:left="1121" w:right="0" w:firstLine="0"/>
        <w:jc w:val="both"/>
        <w:rPr>
          <w:i/>
          <w:sz w:val="22"/>
        </w:rPr>
      </w:pPr>
      <w:r>
        <w:rPr>
          <w:b/>
          <w:i/>
          <w:sz w:val="22"/>
        </w:rPr>
        <w:t>CUARTA.</w:t>
      </w:r>
      <w:r>
        <w:rPr>
          <w:b/>
          <w:i/>
          <w:spacing w:val="-5"/>
          <w:sz w:val="22"/>
        </w:rPr>
        <w:t> </w:t>
      </w:r>
      <w:r>
        <w:rPr>
          <w:b/>
          <w:i/>
          <w:sz w:val="22"/>
        </w:rPr>
        <w:t>-</w:t>
      </w:r>
      <w:r>
        <w:rPr>
          <w:b/>
          <w:i/>
          <w:spacing w:val="-2"/>
          <w:sz w:val="22"/>
        </w:rPr>
        <w:t> </w:t>
      </w:r>
      <w:r>
        <w:rPr>
          <w:b/>
          <w:i/>
          <w:sz w:val="22"/>
        </w:rPr>
        <w:t>FORMA</w:t>
      </w:r>
      <w:r>
        <w:rPr>
          <w:b/>
          <w:i/>
          <w:spacing w:val="-4"/>
          <w:sz w:val="22"/>
        </w:rPr>
        <w:t> </w:t>
      </w:r>
      <w:r>
        <w:rPr>
          <w:b/>
          <w:i/>
          <w:sz w:val="22"/>
        </w:rPr>
        <w:t>DE</w:t>
      </w:r>
      <w:r>
        <w:rPr>
          <w:b/>
          <w:i/>
          <w:spacing w:val="-7"/>
          <w:sz w:val="22"/>
        </w:rPr>
        <w:t> </w:t>
      </w:r>
      <w:r>
        <w:rPr>
          <w:b/>
          <w:i/>
          <w:sz w:val="22"/>
        </w:rPr>
        <w:t>ABONO.</w:t>
      </w:r>
      <w:r>
        <w:rPr>
          <w:b/>
          <w:i/>
          <w:spacing w:val="-4"/>
          <w:sz w:val="22"/>
        </w:rPr>
        <w:t> </w:t>
      </w:r>
      <w:r>
        <w:rPr>
          <w:b/>
          <w:i/>
          <w:sz w:val="22"/>
        </w:rPr>
        <w:t>-</w:t>
      </w:r>
      <w:r>
        <w:rPr>
          <w:b/>
          <w:i/>
          <w:spacing w:val="-2"/>
          <w:sz w:val="22"/>
        </w:rPr>
        <w:t> </w:t>
      </w:r>
      <w:r>
        <w:rPr>
          <w:i/>
          <w:sz w:val="22"/>
        </w:rPr>
        <w:t>El</w:t>
      </w:r>
      <w:r>
        <w:rPr>
          <w:i/>
          <w:spacing w:val="-4"/>
          <w:sz w:val="22"/>
        </w:rPr>
        <w:t> </w:t>
      </w:r>
      <w:r>
        <w:rPr>
          <w:i/>
          <w:sz w:val="22"/>
        </w:rPr>
        <w:t>Ayuntamiento</w:t>
      </w:r>
      <w:r>
        <w:rPr>
          <w:i/>
          <w:spacing w:val="-4"/>
          <w:sz w:val="22"/>
        </w:rPr>
        <w:t> </w:t>
      </w:r>
      <w:r>
        <w:rPr>
          <w:i/>
          <w:sz w:val="22"/>
        </w:rPr>
        <w:t>de</w:t>
      </w:r>
      <w:r>
        <w:rPr>
          <w:i/>
          <w:spacing w:val="-4"/>
          <w:sz w:val="22"/>
        </w:rPr>
        <w:t> </w:t>
      </w:r>
      <w:r>
        <w:rPr>
          <w:i/>
          <w:sz w:val="22"/>
        </w:rPr>
        <w:t>Antigua</w:t>
      </w:r>
      <w:r>
        <w:rPr>
          <w:i/>
          <w:spacing w:val="-6"/>
          <w:sz w:val="22"/>
        </w:rPr>
        <w:t> </w:t>
      </w:r>
      <w:r>
        <w:rPr>
          <w:i/>
          <w:sz w:val="22"/>
        </w:rPr>
        <w:t>realizará</w:t>
      </w:r>
      <w:r>
        <w:rPr>
          <w:i/>
          <w:spacing w:val="-6"/>
          <w:sz w:val="22"/>
        </w:rPr>
        <w:t> </w:t>
      </w:r>
      <w:r>
        <w:rPr>
          <w:i/>
          <w:sz w:val="22"/>
        </w:rPr>
        <w:t>el</w:t>
      </w:r>
      <w:r>
        <w:rPr>
          <w:i/>
          <w:spacing w:val="-5"/>
          <w:sz w:val="22"/>
        </w:rPr>
        <w:t> </w:t>
      </w:r>
      <w:r>
        <w:rPr>
          <w:i/>
          <w:sz w:val="22"/>
        </w:rPr>
        <w:t>abono</w:t>
      </w:r>
      <w:r>
        <w:rPr>
          <w:i/>
          <w:spacing w:val="-4"/>
          <w:sz w:val="22"/>
        </w:rPr>
        <w:t> </w:t>
      </w:r>
      <w:r>
        <w:rPr>
          <w:i/>
          <w:sz w:val="22"/>
        </w:rPr>
        <w:t>del</w:t>
      </w:r>
      <w:r>
        <w:rPr>
          <w:i/>
          <w:spacing w:val="-4"/>
          <w:sz w:val="22"/>
        </w:rPr>
        <w:t> </w:t>
      </w:r>
      <w:r>
        <w:rPr>
          <w:i/>
          <w:spacing w:val="-5"/>
          <w:sz w:val="22"/>
        </w:rPr>
        <w:t>100</w:t>
      </w:r>
    </w:p>
    <w:p>
      <w:pPr>
        <w:pStyle w:val="BodyText"/>
        <w:spacing w:line="276" w:lineRule="auto" w:before="40"/>
        <w:ind w:left="1121" w:right="971"/>
        <w:jc w:val="both"/>
      </w:pPr>
      <w:r>
        <w:rPr/>
        <w:t>% de la subvención concedida a favor de la Entidad Asociación de Fuerteventura de Familias</w:t>
      </w:r>
      <w:r>
        <w:rPr>
          <w:spacing w:val="-5"/>
        </w:rPr>
        <w:t> </w:t>
      </w:r>
      <w:r>
        <w:rPr/>
        <w:t>de</w:t>
      </w:r>
      <w:r>
        <w:rPr>
          <w:spacing w:val="-5"/>
        </w:rPr>
        <w:t> </w:t>
      </w:r>
      <w:r>
        <w:rPr/>
        <w:t>Personas</w:t>
      </w:r>
      <w:r>
        <w:rPr>
          <w:spacing w:val="-5"/>
        </w:rPr>
        <w:t> </w:t>
      </w:r>
      <w:r>
        <w:rPr/>
        <w:t>con</w:t>
      </w:r>
      <w:r>
        <w:rPr>
          <w:spacing w:val="-5"/>
        </w:rPr>
        <w:t> </w:t>
      </w:r>
      <w:r>
        <w:rPr/>
        <w:t>Alzheimer</w:t>
      </w:r>
      <w:r>
        <w:rPr>
          <w:spacing w:val="-7"/>
        </w:rPr>
        <w:t> </w:t>
      </w:r>
      <w:r>
        <w:rPr/>
        <w:t>y</w:t>
      </w:r>
      <w:r>
        <w:rPr>
          <w:spacing w:val="-5"/>
        </w:rPr>
        <w:t> </w:t>
      </w:r>
      <w:r>
        <w:rPr/>
        <w:t>otras</w:t>
      </w:r>
      <w:r>
        <w:rPr>
          <w:spacing w:val="-5"/>
        </w:rPr>
        <w:t> </w:t>
      </w:r>
      <w:r>
        <w:rPr/>
        <w:t>Demencias</w:t>
      </w:r>
      <w:r>
        <w:rPr>
          <w:spacing w:val="-5"/>
        </w:rPr>
        <w:t> </w:t>
      </w:r>
      <w:r>
        <w:rPr/>
        <w:t>(AFFA)</w:t>
      </w:r>
      <w:r>
        <w:rPr>
          <w:spacing w:val="-3"/>
        </w:rPr>
        <w:t> </w:t>
      </w:r>
      <w:r>
        <w:rPr/>
        <w:t>a</w:t>
      </w:r>
      <w:r>
        <w:rPr>
          <w:spacing w:val="-5"/>
        </w:rPr>
        <w:t> </w:t>
      </w:r>
      <w:r>
        <w:rPr/>
        <w:t>la</w:t>
      </w:r>
      <w:r>
        <w:rPr>
          <w:spacing w:val="-7"/>
        </w:rPr>
        <w:t> </w:t>
      </w:r>
      <w:r>
        <w:rPr/>
        <w:t>firma</w:t>
      </w:r>
      <w:r>
        <w:rPr>
          <w:spacing w:val="-10"/>
        </w:rPr>
        <w:t> </w:t>
      </w:r>
      <w:r>
        <w:rPr/>
        <w:t>del</w:t>
      </w:r>
      <w:r>
        <w:rPr>
          <w:spacing w:val="-6"/>
        </w:rPr>
        <w:t> </w:t>
      </w:r>
      <w:r>
        <w:rPr/>
        <w:t>convenio;</w:t>
      </w:r>
      <w:r>
        <w:rPr>
          <w:spacing w:val="-4"/>
        </w:rPr>
        <w:t> </w:t>
      </w:r>
      <w:r>
        <w:rPr/>
        <w:t>de conformidad</w:t>
      </w:r>
      <w:r>
        <w:rPr>
          <w:spacing w:val="-11"/>
        </w:rPr>
        <w:t> </w:t>
      </w:r>
      <w:r>
        <w:rPr/>
        <w:t>con</w:t>
      </w:r>
      <w:r>
        <w:rPr>
          <w:spacing w:val="-9"/>
        </w:rPr>
        <w:t> </w:t>
      </w:r>
      <w:r>
        <w:rPr/>
        <w:t>lo</w:t>
      </w:r>
      <w:r>
        <w:rPr>
          <w:spacing w:val="-11"/>
        </w:rPr>
        <w:t> </w:t>
      </w:r>
      <w:r>
        <w:rPr/>
        <w:t>previsto</w:t>
      </w:r>
      <w:r>
        <w:rPr>
          <w:spacing w:val="-11"/>
        </w:rPr>
        <w:t> </w:t>
      </w:r>
      <w:r>
        <w:rPr/>
        <w:t>en</w:t>
      </w:r>
      <w:r>
        <w:rPr>
          <w:spacing w:val="-9"/>
        </w:rPr>
        <w:t> </w:t>
      </w:r>
      <w:r>
        <w:rPr/>
        <w:t>los</w:t>
      </w:r>
      <w:r>
        <w:rPr>
          <w:spacing w:val="-11"/>
        </w:rPr>
        <w:t> </w:t>
      </w:r>
      <w:r>
        <w:rPr/>
        <w:t>artículos</w:t>
      </w:r>
      <w:r>
        <w:rPr>
          <w:spacing w:val="-9"/>
        </w:rPr>
        <w:t> </w:t>
      </w:r>
      <w:r>
        <w:rPr/>
        <w:t>17</w:t>
      </w:r>
      <w:r>
        <w:rPr>
          <w:spacing w:val="-14"/>
        </w:rPr>
        <w:t> </w:t>
      </w:r>
      <w:r>
        <w:rPr/>
        <w:t>y</w:t>
      </w:r>
      <w:r>
        <w:rPr>
          <w:spacing w:val="-8"/>
        </w:rPr>
        <w:t> </w:t>
      </w:r>
      <w:r>
        <w:rPr/>
        <w:t>34</w:t>
      </w:r>
      <w:r>
        <w:rPr>
          <w:spacing w:val="-9"/>
        </w:rPr>
        <w:t> </w:t>
      </w:r>
      <w:r>
        <w:rPr/>
        <w:t>de</w:t>
      </w:r>
      <w:r>
        <w:rPr>
          <w:spacing w:val="-12"/>
        </w:rPr>
        <w:t> </w:t>
      </w:r>
      <w:r>
        <w:rPr/>
        <w:t>la</w:t>
      </w:r>
      <w:r>
        <w:rPr>
          <w:spacing w:val="-9"/>
        </w:rPr>
        <w:t> </w:t>
      </w:r>
      <w:r>
        <w:rPr/>
        <w:t>Ley</w:t>
      </w:r>
      <w:r>
        <w:rPr>
          <w:spacing w:val="-11"/>
        </w:rPr>
        <w:t> </w:t>
      </w:r>
      <w:r>
        <w:rPr/>
        <w:t>38/2003,</w:t>
      </w:r>
      <w:r>
        <w:rPr>
          <w:spacing w:val="-10"/>
        </w:rPr>
        <w:t> </w:t>
      </w:r>
      <w:r>
        <w:rPr/>
        <w:t>de</w:t>
      </w:r>
      <w:r>
        <w:rPr>
          <w:spacing w:val="-12"/>
        </w:rPr>
        <w:t> </w:t>
      </w:r>
      <w:r>
        <w:rPr/>
        <w:t>17</w:t>
      </w:r>
      <w:r>
        <w:rPr>
          <w:spacing w:val="-9"/>
        </w:rPr>
        <w:t> </w:t>
      </w:r>
      <w:r>
        <w:rPr/>
        <w:t>de</w:t>
      </w:r>
      <w:r>
        <w:rPr>
          <w:spacing w:val="-12"/>
        </w:rPr>
        <w:t> </w:t>
      </w:r>
      <w:r>
        <w:rPr/>
        <w:t>noviembre, General de Subvenciones.</w:t>
      </w:r>
    </w:p>
    <w:p>
      <w:pPr>
        <w:pStyle w:val="BodyText"/>
        <w:spacing w:before="38"/>
      </w:pPr>
    </w:p>
    <w:p>
      <w:pPr>
        <w:pStyle w:val="BodyText"/>
        <w:spacing w:line="276" w:lineRule="auto"/>
        <w:ind w:left="1121" w:right="971" w:firstLine="707"/>
        <w:jc w:val="both"/>
      </w:pPr>
      <w:r>
        <w:rPr/>
        <w:t>El</w:t>
      </w:r>
      <w:r>
        <w:rPr>
          <w:spacing w:val="-16"/>
        </w:rPr>
        <w:t> </w:t>
      </w:r>
      <w:r>
        <w:rPr/>
        <w:t>abono</w:t>
      </w:r>
      <w:r>
        <w:rPr>
          <w:spacing w:val="-15"/>
        </w:rPr>
        <w:t> </w:t>
      </w:r>
      <w:r>
        <w:rPr/>
        <w:t>tendrá</w:t>
      </w:r>
      <w:r>
        <w:rPr>
          <w:spacing w:val="-15"/>
        </w:rPr>
        <w:t> </w:t>
      </w:r>
      <w:r>
        <w:rPr/>
        <w:t>carácter</w:t>
      </w:r>
      <w:r>
        <w:rPr>
          <w:spacing w:val="-16"/>
        </w:rPr>
        <w:t> </w:t>
      </w:r>
      <w:r>
        <w:rPr/>
        <w:t>de</w:t>
      </w:r>
      <w:r>
        <w:rPr>
          <w:spacing w:val="-15"/>
        </w:rPr>
        <w:t> </w:t>
      </w:r>
      <w:r>
        <w:rPr/>
        <w:t>pago</w:t>
      </w:r>
      <w:r>
        <w:rPr>
          <w:spacing w:val="-15"/>
        </w:rPr>
        <w:t> </w:t>
      </w:r>
      <w:r>
        <w:rPr/>
        <w:t>anticipado,</w:t>
      </w:r>
      <w:r>
        <w:rPr>
          <w:spacing w:val="-15"/>
        </w:rPr>
        <w:t> </w:t>
      </w:r>
      <w:r>
        <w:rPr/>
        <w:t>en</w:t>
      </w:r>
      <w:r>
        <w:rPr>
          <w:spacing w:val="-16"/>
        </w:rPr>
        <w:t> </w:t>
      </w:r>
      <w:r>
        <w:rPr/>
        <w:t>virtud</w:t>
      </w:r>
      <w:r>
        <w:rPr>
          <w:spacing w:val="-15"/>
        </w:rPr>
        <w:t> </w:t>
      </w:r>
      <w:r>
        <w:rPr/>
        <w:t>de</w:t>
      </w:r>
      <w:r>
        <w:rPr>
          <w:spacing w:val="-15"/>
        </w:rPr>
        <w:t> </w:t>
      </w:r>
      <w:r>
        <w:rPr/>
        <w:t>lo</w:t>
      </w:r>
      <w:r>
        <w:rPr>
          <w:spacing w:val="-16"/>
        </w:rPr>
        <w:t> </w:t>
      </w:r>
      <w:r>
        <w:rPr/>
        <w:t>dispuesto</w:t>
      </w:r>
      <w:r>
        <w:rPr>
          <w:spacing w:val="-15"/>
        </w:rPr>
        <w:t> </w:t>
      </w:r>
      <w:r>
        <w:rPr/>
        <w:t>en</w:t>
      </w:r>
      <w:r>
        <w:rPr>
          <w:spacing w:val="-15"/>
        </w:rPr>
        <w:t> </w:t>
      </w:r>
      <w:r>
        <w:rPr/>
        <w:t>el</w:t>
      </w:r>
      <w:r>
        <w:rPr>
          <w:spacing w:val="-15"/>
        </w:rPr>
        <w:t> </w:t>
      </w:r>
      <w:r>
        <w:rPr/>
        <w:t>apartado 4</w:t>
      </w:r>
      <w:r>
        <w:rPr>
          <w:spacing w:val="-6"/>
        </w:rPr>
        <w:t> </w:t>
      </w:r>
      <w:r>
        <w:rPr/>
        <w:t>del</w:t>
      </w:r>
      <w:r>
        <w:rPr>
          <w:spacing w:val="-7"/>
        </w:rPr>
        <w:t> </w:t>
      </w:r>
      <w:r>
        <w:rPr/>
        <w:t>artículo</w:t>
      </w:r>
      <w:r>
        <w:rPr>
          <w:spacing w:val="-6"/>
        </w:rPr>
        <w:t> </w:t>
      </w:r>
      <w:r>
        <w:rPr/>
        <w:t>34</w:t>
      </w:r>
      <w:r>
        <w:rPr>
          <w:spacing w:val="-7"/>
        </w:rPr>
        <w:t> </w:t>
      </w:r>
      <w:r>
        <w:rPr/>
        <w:t>de</w:t>
      </w:r>
      <w:r>
        <w:rPr>
          <w:spacing w:val="-7"/>
        </w:rPr>
        <w:t> </w:t>
      </w:r>
      <w:r>
        <w:rPr/>
        <w:t>la</w:t>
      </w:r>
      <w:r>
        <w:rPr>
          <w:spacing w:val="-6"/>
        </w:rPr>
        <w:t> </w:t>
      </w:r>
      <w:r>
        <w:rPr/>
        <w:t>Ley</w:t>
      </w:r>
      <w:r>
        <w:rPr>
          <w:spacing w:val="-6"/>
        </w:rPr>
        <w:t> </w:t>
      </w:r>
      <w:r>
        <w:rPr/>
        <w:t>38/2003,</w:t>
      </w:r>
      <w:r>
        <w:rPr>
          <w:spacing w:val="-7"/>
        </w:rPr>
        <w:t> </w:t>
      </w:r>
      <w:r>
        <w:rPr/>
        <w:t>de</w:t>
      </w:r>
      <w:r>
        <w:rPr>
          <w:spacing w:val="-7"/>
        </w:rPr>
        <w:t> </w:t>
      </w:r>
      <w:r>
        <w:rPr/>
        <w:t>17</w:t>
      </w:r>
      <w:r>
        <w:rPr>
          <w:spacing w:val="-7"/>
        </w:rPr>
        <w:t> </w:t>
      </w:r>
      <w:r>
        <w:rPr/>
        <w:t>de</w:t>
      </w:r>
      <w:r>
        <w:rPr>
          <w:spacing w:val="-7"/>
        </w:rPr>
        <w:t> </w:t>
      </w:r>
      <w:r>
        <w:rPr/>
        <w:t>noviembre,</w:t>
      </w:r>
      <w:r>
        <w:rPr>
          <w:spacing w:val="-7"/>
        </w:rPr>
        <w:t> </w:t>
      </w:r>
      <w:r>
        <w:rPr/>
        <w:t>General</w:t>
      </w:r>
      <w:r>
        <w:rPr>
          <w:spacing w:val="-7"/>
        </w:rPr>
        <w:t> </w:t>
      </w:r>
      <w:r>
        <w:rPr/>
        <w:t>de</w:t>
      </w:r>
      <w:r>
        <w:rPr>
          <w:spacing w:val="-7"/>
        </w:rPr>
        <w:t> </w:t>
      </w:r>
      <w:r>
        <w:rPr/>
        <w:t>Subvenciones</w:t>
      </w:r>
      <w:r>
        <w:rPr>
          <w:spacing w:val="-6"/>
        </w:rPr>
        <w:t> </w:t>
      </w:r>
      <w:r>
        <w:rPr/>
        <w:t>dado</w:t>
      </w:r>
      <w:r>
        <w:rPr>
          <w:spacing w:val="-7"/>
        </w:rPr>
        <w:t> </w:t>
      </w:r>
      <w:r>
        <w:rPr/>
        <w:t>el carácter</w:t>
      </w:r>
      <w:r>
        <w:rPr>
          <w:spacing w:val="-5"/>
        </w:rPr>
        <w:t> </w:t>
      </w:r>
      <w:r>
        <w:rPr/>
        <w:t>de</w:t>
      </w:r>
      <w:r>
        <w:rPr>
          <w:spacing w:val="-7"/>
        </w:rPr>
        <w:t> </w:t>
      </w:r>
      <w:r>
        <w:rPr/>
        <w:t>financiación</w:t>
      </w:r>
      <w:r>
        <w:rPr>
          <w:spacing w:val="-7"/>
        </w:rPr>
        <w:t> </w:t>
      </w:r>
      <w:r>
        <w:rPr/>
        <w:t>necesaria</w:t>
      </w:r>
      <w:r>
        <w:rPr>
          <w:spacing w:val="-4"/>
        </w:rPr>
        <w:t> </w:t>
      </w:r>
      <w:r>
        <w:rPr/>
        <w:t>para</w:t>
      </w:r>
      <w:r>
        <w:rPr>
          <w:spacing w:val="-6"/>
        </w:rPr>
        <w:t> </w:t>
      </w:r>
      <w:r>
        <w:rPr/>
        <w:t>poder</w:t>
      </w:r>
      <w:r>
        <w:rPr>
          <w:spacing w:val="-5"/>
        </w:rPr>
        <w:t> </w:t>
      </w:r>
      <w:r>
        <w:rPr/>
        <w:t>llevar</w:t>
      </w:r>
      <w:r>
        <w:rPr>
          <w:spacing w:val="-3"/>
        </w:rPr>
        <w:t> </w:t>
      </w:r>
      <w:r>
        <w:rPr/>
        <w:t>a</w:t>
      </w:r>
      <w:r>
        <w:rPr>
          <w:spacing w:val="-6"/>
        </w:rPr>
        <w:t> </w:t>
      </w:r>
      <w:r>
        <w:rPr/>
        <w:t>cabo</w:t>
      </w:r>
      <w:r>
        <w:rPr>
          <w:spacing w:val="-6"/>
        </w:rPr>
        <w:t> </w:t>
      </w:r>
      <w:r>
        <w:rPr/>
        <w:t>las</w:t>
      </w:r>
      <w:r>
        <w:rPr>
          <w:spacing w:val="-6"/>
        </w:rPr>
        <w:t> </w:t>
      </w:r>
      <w:r>
        <w:rPr/>
        <w:t>actuaciones</w:t>
      </w:r>
      <w:r>
        <w:rPr>
          <w:spacing w:val="-4"/>
        </w:rPr>
        <w:t> </w:t>
      </w:r>
      <w:r>
        <w:rPr/>
        <w:t>que</w:t>
      </w:r>
      <w:r>
        <w:rPr>
          <w:spacing w:val="-4"/>
        </w:rPr>
        <w:t> </w:t>
      </w:r>
      <w:r>
        <w:rPr/>
        <w:t>son</w:t>
      </w:r>
      <w:r>
        <w:rPr>
          <w:spacing w:val="-7"/>
        </w:rPr>
        <w:t> </w:t>
      </w:r>
      <w:r>
        <w:rPr/>
        <w:t>objeto del presente convenio.</w:t>
      </w:r>
    </w:p>
    <w:p>
      <w:pPr>
        <w:pStyle w:val="BodyText"/>
        <w:spacing w:before="37"/>
      </w:pPr>
    </w:p>
    <w:p>
      <w:pPr>
        <w:pStyle w:val="BodyText"/>
        <w:spacing w:line="276" w:lineRule="auto" w:before="1"/>
        <w:ind w:left="1121" w:right="970" w:firstLine="707"/>
        <w:jc w:val="both"/>
      </w:pPr>
      <w:r>
        <w:rPr/>
        <w:t>Dado</w:t>
      </w:r>
      <w:r>
        <w:rPr>
          <w:spacing w:val="-6"/>
        </w:rPr>
        <w:t> </w:t>
      </w:r>
      <w:r>
        <w:rPr/>
        <w:t>el</w:t>
      </w:r>
      <w:r>
        <w:rPr>
          <w:spacing w:val="-7"/>
        </w:rPr>
        <w:t> </w:t>
      </w:r>
      <w:r>
        <w:rPr/>
        <w:t>carácter</w:t>
      </w:r>
      <w:r>
        <w:rPr>
          <w:spacing w:val="-8"/>
        </w:rPr>
        <w:t> </w:t>
      </w:r>
      <w:r>
        <w:rPr/>
        <w:t>de</w:t>
      </w:r>
      <w:r>
        <w:rPr>
          <w:spacing w:val="-7"/>
        </w:rPr>
        <w:t> </w:t>
      </w:r>
      <w:r>
        <w:rPr/>
        <w:t>entidad</w:t>
      </w:r>
      <w:r>
        <w:rPr>
          <w:spacing w:val="-7"/>
        </w:rPr>
        <w:t> </w:t>
      </w:r>
      <w:r>
        <w:rPr/>
        <w:t>no</w:t>
      </w:r>
      <w:r>
        <w:rPr>
          <w:spacing w:val="-7"/>
        </w:rPr>
        <w:t> </w:t>
      </w:r>
      <w:r>
        <w:rPr/>
        <w:t>lucrativa</w:t>
      </w:r>
      <w:r>
        <w:rPr>
          <w:spacing w:val="-6"/>
        </w:rPr>
        <w:t> </w:t>
      </w:r>
      <w:r>
        <w:rPr/>
        <w:t>de</w:t>
      </w:r>
      <w:r>
        <w:rPr>
          <w:spacing w:val="-7"/>
        </w:rPr>
        <w:t> </w:t>
      </w:r>
      <w:r>
        <w:rPr/>
        <w:t>la</w:t>
      </w:r>
      <w:r>
        <w:rPr>
          <w:spacing w:val="-5"/>
        </w:rPr>
        <w:t> </w:t>
      </w:r>
      <w:r>
        <w:rPr/>
        <w:t>Entidad</w:t>
      </w:r>
      <w:r>
        <w:rPr>
          <w:spacing w:val="-6"/>
        </w:rPr>
        <w:t> </w:t>
      </w:r>
      <w:r>
        <w:rPr/>
        <w:t>Asociación</w:t>
      </w:r>
      <w:r>
        <w:rPr>
          <w:spacing w:val="40"/>
        </w:rPr>
        <w:t> </w:t>
      </w:r>
      <w:r>
        <w:rPr/>
        <w:t>de</w:t>
      </w:r>
      <w:r>
        <w:rPr>
          <w:spacing w:val="-7"/>
        </w:rPr>
        <w:t> </w:t>
      </w:r>
      <w:r>
        <w:rPr/>
        <w:t>Fuerteventura de Familias de Personas con Alzheimer y otras Demencias (AFFA) o y la naturaleza y el carácter</w:t>
      </w:r>
      <w:r>
        <w:rPr>
          <w:spacing w:val="-1"/>
        </w:rPr>
        <w:t> </w:t>
      </w:r>
      <w:r>
        <w:rPr/>
        <w:t>del</w:t>
      </w:r>
      <w:r>
        <w:rPr>
          <w:spacing w:val="-5"/>
        </w:rPr>
        <w:t> </w:t>
      </w:r>
      <w:r>
        <w:rPr/>
        <w:t>proyecto</w:t>
      </w:r>
      <w:r>
        <w:rPr>
          <w:spacing w:val="-4"/>
        </w:rPr>
        <w:t> </w:t>
      </w:r>
      <w:r>
        <w:rPr/>
        <w:t>de</w:t>
      </w:r>
      <w:r>
        <w:rPr>
          <w:spacing w:val="-4"/>
        </w:rPr>
        <w:t> </w:t>
      </w:r>
      <w:r>
        <w:rPr/>
        <w:t>acción</w:t>
      </w:r>
      <w:r>
        <w:rPr>
          <w:spacing w:val="-2"/>
        </w:rPr>
        <w:t> </w:t>
      </w:r>
      <w:r>
        <w:rPr/>
        <w:t>social</w:t>
      </w:r>
      <w:r>
        <w:rPr>
          <w:spacing w:val="-3"/>
        </w:rPr>
        <w:t> </w:t>
      </w:r>
      <w:r>
        <w:rPr/>
        <w:t>objeto</w:t>
      </w:r>
      <w:r>
        <w:rPr>
          <w:spacing w:val="-1"/>
        </w:rPr>
        <w:t> </w:t>
      </w:r>
      <w:r>
        <w:rPr/>
        <w:t>de</w:t>
      </w:r>
      <w:r>
        <w:rPr>
          <w:spacing w:val="-2"/>
        </w:rPr>
        <w:t> </w:t>
      </w:r>
      <w:r>
        <w:rPr/>
        <w:t>subvención, se</w:t>
      </w:r>
      <w:r>
        <w:rPr>
          <w:spacing w:val="-4"/>
        </w:rPr>
        <w:t> </w:t>
      </w:r>
      <w:r>
        <w:rPr/>
        <w:t>le</w:t>
      </w:r>
      <w:r>
        <w:rPr>
          <w:spacing w:val="-2"/>
        </w:rPr>
        <w:t> </w:t>
      </w:r>
      <w:r>
        <w:rPr/>
        <w:t>exime</w:t>
      </w:r>
      <w:r>
        <w:rPr>
          <w:spacing w:val="-4"/>
        </w:rPr>
        <w:t> </w:t>
      </w:r>
      <w:r>
        <w:rPr/>
        <w:t>expresamente</w:t>
      </w:r>
      <w:r>
        <w:rPr>
          <w:spacing w:val="-4"/>
        </w:rPr>
        <w:t> </w:t>
      </w:r>
      <w:r>
        <w:rPr/>
        <w:t>de la obligación de garantizar la</w:t>
      </w:r>
      <w:r>
        <w:rPr>
          <w:spacing w:val="-1"/>
        </w:rPr>
        <w:t> </w:t>
      </w:r>
      <w:r>
        <w:rPr/>
        <w:t>percepción anticipada de</w:t>
      </w:r>
      <w:r>
        <w:rPr>
          <w:spacing w:val="-1"/>
        </w:rPr>
        <w:t> </w:t>
      </w:r>
      <w:r>
        <w:rPr/>
        <w:t>la subvención, de</w:t>
      </w:r>
      <w:r>
        <w:rPr>
          <w:spacing w:val="-3"/>
        </w:rPr>
        <w:t> </w:t>
      </w:r>
      <w:r>
        <w:rPr/>
        <w:t>conformidad con el apartado 2,d del artículo 42 del Real Decreto 887/2006, de 21 de julio, por el que se aprueba</w:t>
      </w:r>
      <w:r>
        <w:rPr>
          <w:spacing w:val="-7"/>
        </w:rPr>
        <w:t> </w:t>
      </w:r>
      <w:r>
        <w:rPr/>
        <w:t>el</w:t>
      </w:r>
      <w:r>
        <w:rPr>
          <w:spacing w:val="-7"/>
        </w:rPr>
        <w:t> </w:t>
      </w:r>
      <w:r>
        <w:rPr/>
        <w:t>Reglamento</w:t>
      </w:r>
      <w:r>
        <w:rPr>
          <w:spacing w:val="-9"/>
        </w:rPr>
        <w:t> </w:t>
      </w:r>
      <w:r>
        <w:rPr/>
        <w:t>de</w:t>
      </w:r>
      <w:r>
        <w:rPr>
          <w:spacing w:val="-7"/>
        </w:rPr>
        <w:t> </w:t>
      </w:r>
      <w:r>
        <w:rPr/>
        <w:t>la</w:t>
      </w:r>
      <w:r>
        <w:rPr>
          <w:spacing w:val="-7"/>
        </w:rPr>
        <w:t> </w:t>
      </w:r>
      <w:r>
        <w:rPr/>
        <w:t>Ley</w:t>
      </w:r>
      <w:r>
        <w:rPr>
          <w:spacing w:val="-7"/>
        </w:rPr>
        <w:t> </w:t>
      </w:r>
      <w:r>
        <w:rPr/>
        <w:t>38/2003,</w:t>
      </w:r>
      <w:r>
        <w:rPr>
          <w:spacing w:val="-6"/>
        </w:rPr>
        <w:t> </w:t>
      </w:r>
      <w:r>
        <w:rPr/>
        <w:t>de</w:t>
      </w:r>
      <w:r>
        <w:rPr>
          <w:spacing w:val="-9"/>
        </w:rPr>
        <w:t> </w:t>
      </w:r>
      <w:r>
        <w:rPr/>
        <w:t>17</w:t>
      </w:r>
      <w:r>
        <w:rPr>
          <w:spacing w:val="-7"/>
        </w:rPr>
        <w:t> </w:t>
      </w:r>
      <w:r>
        <w:rPr/>
        <w:t>de</w:t>
      </w:r>
      <w:r>
        <w:rPr>
          <w:spacing w:val="-7"/>
        </w:rPr>
        <w:t> </w:t>
      </w:r>
      <w:r>
        <w:rPr/>
        <w:t>noviembre,</w:t>
      </w:r>
      <w:r>
        <w:rPr>
          <w:spacing w:val="-8"/>
        </w:rPr>
        <w:t> </w:t>
      </w:r>
      <w:r>
        <w:rPr/>
        <w:t>General</w:t>
      </w:r>
      <w:r>
        <w:rPr>
          <w:spacing w:val="-7"/>
        </w:rPr>
        <w:t> </w:t>
      </w:r>
      <w:r>
        <w:rPr/>
        <w:t>de</w:t>
      </w:r>
      <w:r>
        <w:rPr>
          <w:spacing w:val="-9"/>
        </w:rPr>
        <w:t> </w:t>
      </w:r>
      <w:r>
        <w:rPr/>
        <w:t>Subvenciones.</w:t>
      </w:r>
    </w:p>
    <w:p>
      <w:pPr>
        <w:pStyle w:val="BodyText"/>
      </w:pPr>
    </w:p>
    <w:p>
      <w:pPr>
        <w:pStyle w:val="BodyText"/>
        <w:spacing w:before="76"/>
      </w:pPr>
    </w:p>
    <w:p>
      <w:pPr>
        <w:pStyle w:val="BodyText"/>
        <w:spacing w:line="276" w:lineRule="auto" w:before="1"/>
        <w:ind w:left="1121" w:right="972"/>
        <w:jc w:val="both"/>
      </w:pPr>
      <w:r>
        <w:rPr>
          <w:b/>
        </w:rPr>
        <w:t>QUINTA. - JUSTIFICACIÓN DE LA SUBVENCIÓN. - </w:t>
      </w:r>
      <w:r>
        <w:rPr/>
        <w:t>La justificación de</w:t>
      </w:r>
      <w:r>
        <w:rPr>
          <w:spacing w:val="-1"/>
        </w:rPr>
        <w:t> </w:t>
      </w:r>
      <w:r>
        <w:rPr/>
        <w:t>la subvención se realizará de una sola vez, antes del 31 de enero de 2026, debiendo presentar a través de la sede electrónica del Ayuntamiento la siguiente documentación:</w:t>
      </w:r>
    </w:p>
    <w:p>
      <w:pPr>
        <w:pStyle w:val="BodyText"/>
        <w:spacing w:before="35"/>
      </w:pPr>
    </w:p>
    <w:p>
      <w:pPr>
        <w:pStyle w:val="ListParagraph"/>
        <w:numPr>
          <w:ilvl w:val="0"/>
          <w:numId w:val="3"/>
        </w:numPr>
        <w:tabs>
          <w:tab w:pos="1841" w:val="left" w:leader="none"/>
        </w:tabs>
        <w:spacing w:line="276" w:lineRule="auto" w:before="0" w:after="0"/>
        <w:ind w:left="1841" w:right="974" w:hanging="360"/>
        <w:jc w:val="both"/>
        <w:rPr>
          <w:i/>
          <w:sz w:val="22"/>
        </w:rPr>
      </w:pPr>
      <w:r>
        <w:rPr>
          <w:i/>
          <w:sz w:val="22"/>
        </w:rPr>
        <mc:AlternateContent>
          <mc:Choice Requires="wps">
            <w:drawing>
              <wp:anchor distT="0" distB="0" distL="0" distR="0" allowOverlap="1" layoutInCell="1" locked="0" behindDoc="0" simplePos="0" relativeHeight="15759872">
                <wp:simplePos x="0" y="0"/>
                <wp:positionH relativeFrom="page">
                  <wp:posOffset>6966436</wp:posOffset>
                </wp:positionH>
                <wp:positionV relativeFrom="paragraph">
                  <wp:posOffset>14936</wp:posOffset>
                </wp:positionV>
                <wp:extent cx="263525" cy="327596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17</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1.176118pt;width:20.75pt;height:257.95pt;mso-position-horizontal-relative:page;mso-position-vertical-relative:paragraph;z-index:15759872" type="#_x0000_t202" id="docshape81"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17</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i/>
          <w:sz w:val="22"/>
        </w:rPr>
        <w:t>Una</w:t>
      </w:r>
      <w:r>
        <w:rPr>
          <w:i/>
          <w:spacing w:val="-9"/>
          <w:sz w:val="22"/>
        </w:rPr>
        <w:t> </w:t>
      </w:r>
      <w:r>
        <w:rPr>
          <w:i/>
          <w:sz w:val="22"/>
        </w:rPr>
        <w:t>memoria</w:t>
      </w:r>
      <w:r>
        <w:rPr>
          <w:i/>
          <w:spacing w:val="-12"/>
          <w:sz w:val="22"/>
        </w:rPr>
        <w:t> </w:t>
      </w:r>
      <w:r>
        <w:rPr>
          <w:i/>
          <w:sz w:val="22"/>
        </w:rPr>
        <w:t>técnica</w:t>
      </w:r>
      <w:r>
        <w:rPr>
          <w:i/>
          <w:spacing w:val="-9"/>
          <w:sz w:val="22"/>
        </w:rPr>
        <w:t> </w:t>
      </w:r>
      <w:r>
        <w:rPr>
          <w:i/>
          <w:sz w:val="22"/>
        </w:rPr>
        <w:t>en</w:t>
      </w:r>
      <w:r>
        <w:rPr>
          <w:i/>
          <w:spacing w:val="-14"/>
          <w:sz w:val="22"/>
        </w:rPr>
        <w:t> </w:t>
      </w:r>
      <w:r>
        <w:rPr>
          <w:i/>
          <w:sz w:val="22"/>
        </w:rPr>
        <w:t>la</w:t>
      </w:r>
      <w:r>
        <w:rPr>
          <w:i/>
          <w:spacing w:val="-9"/>
          <w:sz w:val="22"/>
        </w:rPr>
        <w:t> </w:t>
      </w:r>
      <w:r>
        <w:rPr>
          <w:i/>
          <w:sz w:val="22"/>
        </w:rPr>
        <w:t>que</w:t>
      </w:r>
      <w:r>
        <w:rPr>
          <w:i/>
          <w:spacing w:val="-9"/>
          <w:sz w:val="22"/>
        </w:rPr>
        <w:t> </w:t>
      </w:r>
      <w:r>
        <w:rPr>
          <w:i/>
          <w:sz w:val="22"/>
        </w:rPr>
        <w:t>se</w:t>
      </w:r>
      <w:r>
        <w:rPr>
          <w:i/>
          <w:spacing w:val="-9"/>
          <w:sz w:val="22"/>
        </w:rPr>
        <w:t> </w:t>
      </w:r>
      <w:r>
        <w:rPr>
          <w:i/>
          <w:sz w:val="22"/>
        </w:rPr>
        <w:t>detalle</w:t>
      </w:r>
      <w:r>
        <w:rPr>
          <w:i/>
          <w:spacing w:val="-9"/>
          <w:sz w:val="22"/>
        </w:rPr>
        <w:t> </w:t>
      </w:r>
      <w:r>
        <w:rPr>
          <w:i/>
          <w:sz w:val="22"/>
        </w:rPr>
        <w:t>el</w:t>
      </w:r>
      <w:r>
        <w:rPr>
          <w:i/>
          <w:spacing w:val="-10"/>
          <w:sz w:val="22"/>
        </w:rPr>
        <w:t> </w:t>
      </w:r>
      <w:r>
        <w:rPr>
          <w:i/>
          <w:sz w:val="22"/>
        </w:rPr>
        <w:t>cumplimiento</w:t>
      </w:r>
      <w:r>
        <w:rPr>
          <w:i/>
          <w:spacing w:val="-9"/>
          <w:sz w:val="22"/>
        </w:rPr>
        <w:t> </w:t>
      </w:r>
      <w:r>
        <w:rPr>
          <w:i/>
          <w:sz w:val="22"/>
        </w:rPr>
        <w:t>de</w:t>
      </w:r>
      <w:r>
        <w:rPr>
          <w:i/>
          <w:spacing w:val="-9"/>
          <w:sz w:val="22"/>
        </w:rPr>
        <w:t> </w:t>
      </w:r>
      <w:r>
        <w:rPr>
          <w:i/>
          <w:sz w:val="22"/>
        </w:rPr>
        <w:t>la</w:t>
      </w:r>
      <w:r>
        <w:rPr>
          <w:i/>
          <w:spacing w:val="-11"/>
          <w:sz w:val="22"/>
        </w:rPr>
        <w:t> </w:t>
      </w:r>
      <w:r>
        <w:rPr>
          <w:i/>
          <w:sz w:val="22"/>
        </w:rPr>
        <w:t>finalidad</w:t>
      </w:r>
      <w:r>
        <w:rPr>
          <w:i/>
          <w:spacing w:val="-9"/>
          <w:sz w:val="22"/>
        </w:rPr>
        <w:t> </w:t>
      </w:r>
      <w:r>
        <w:rPr>
          <w:i/>
          <w:sz w:val="22"/>
        </w:rPr>
        <w:t>que</w:t>
      </w:r>
      <w:r>
        <w:rPr>
          <w:i/>
          <w:spacing w:val="-9"/>
          <w:sz w:val="22"/>
        </w:rPr>
        <w:t> </w:t>
      </w:r>
      <w:r>
        <w:rPr>
          <w:i/>
          <w:sz w:val="22"/>
        </w:rPr>
        <w:t>motivó la</w:t>
      </w:r>
      <w:r>
        <w:rPr>
          <w:i/>
          <w:spacing w:val="-2"/>
          <w:sz w:val="22"/>
        </w:rPr>
        <w:t> </w:t>
      </w:r>
      <w:r>
        <w:rPr>
          <w:i/>
          <w:sz w:val="22"/>
        </w:rPr>
        <w:t>concesión</w:t>
      </w:r>
      <w:r>
        <w:rPr>
          <w:i/>
          <w:spacing w:val="-4"/>
          <w:sz w:val="22"/>
        </w:rPr>
        <w:t> </w:t>
      </w:r>
      <w:r>
        <w:rPr>
          <w:i/>
          <w:sz w:val="22"/>
        </w:rPr>
        <w:t>de</w:t>
      </w:r>
      <w:r>
        <w:rPr>
          <w:i/>
          <w:spacing w:val="-4"/>
          <w:sz w:val="22"/>
        </w:rPr>
        <w:t> </w:t>
      </w:r>
      <w:r>
        <w:rPr>
          <w:i/>
          <w:sz w:val="22"/>
        </w:rPr>
        <w:t>la</w:t>
      </w:r>
      <w:r>
        <w:rPr>
          <w:i/>
          <w:spacing w:val="-2"/>
          <w:sz w:val="22"/>
        </w:rPr>
        <w:t> </w:t>
      </w:r>
      <w:r>
        <w:rPr>
          <w:i/>
          <w:sz w:val="22"/>
        </w:rPr>
        <w:t>ayuda</w:t>
      </w:r>
      <w:r>
        <w:rPr>
          <w:i/>
          <w:spacing w:val="-5"/>
          <w:sz w:val="22"/>
        </w:rPr>
        <w:t> </w:t>
      </w:r>
      <w:r>
        <w:rPr>
          <w:i/>
          <w:sz w:val="22"/>
        </w:rPr>
        <w:t>y</w:t>
      </w:r>
      <w:r>
        <w:rPr>
          <w:i/>
          <w:spacing w:val="-4"/>
          <w:sz w:val="22"/>
        </w:rPr>
        <w:t> </w:t>
      </w:r>
      <w:r>
        <w:rPr>
          <w:i/>
          <w:sz w:val="22"/>
        </w:rPr>
        <w:t>la</w:t>
      </w:r>
      <w:r>
        <w:rPr>
          <w:i/>
          <w:spacing w:val="-4"/>
          <w:sz w:val="22"/>
        </w:rPr>
        <w:t> </w:t>
      </w:r>
      <w:r>
        <w:rPr>
          <w:i/>
          <w:sz w:val="22"/>
        </w:rPr>
        <w:t>aplicación</w:t>
      </w:r>
      <w:r>
        <w:rPr>
          <w:i/>
          <w:spacing w:val="-2"/>
          <w:sz w:val="22"/>
        </w:rPr>
        <w:t> </w:t>
      </w:r>
      <w:r>
        <w:rPr>
          <w:i/>
          <w:sz w:val="22"/>
        </w:rPr>
        <w:t>de</w:t>
      </w:r>
      <w:r>
        <w:rPr>
          <w:i/>
          <w:spacing w:val="-4"/>
          <w:sz w:val="22"/>
        </w:rPr>
        <w:t> </w:t>
      </w:r>
      <w:r>
        <w:rPr>
          <w:i/>
          <w:sz w:val="22"/>
        </w:rPr>
        <w:t>los</w:t>
      </w:r>
      <w:r>
        <w:rPr>
          <w:i/>
          <w:spacing w:val="-4"/>
          <w:sz w:val="22"/>
        </w:rPr>
        <w:t> </w:t>
      </w:r>
      <w:r>
        <w:rPr>
          <w:i/>
          <w:sz w:val="22"/>
        </w:rPr>
        <w:t>fondos</w:t>
      </w:r>
      <w:r>
        <w:rPr>
          <w:i/>
          <w:spacing w:val="-4"/>
          <w:sz w:val="22"/>
        </w:rPr>
        <w:t> </w:t>
      </w:r>
      <w:r>
        <w:rPr>
          <w:i/>
          <w:sz w:val="22"/>
        </w:rPr>
        <w:t>recibidos,</w:t>
      </w:r>
      <w:r>
        <w:rPr>
          <w:i/>
          <w:spacing w:val="-3"/>
          <w:sz w:val="22"/>
        </w:rPr>
        <w:t> </w:t>
      </w:r>
      <w:r>
        <w:rPr>
          <w:i/>
          <w:sz w:val="22"/>
        </w:rPr>
        <w:t>recogiendo</w:t>
      </w:r>
      <w:r>
        <w:rPr>
          <w:i/>
          <w:spacing w:val="-2"/>
          <w:sz w:val="22"/>
        </w:rPr>
        <w:t> </w:t>
      </w:r>
      <w:r>
        <w:rPr>
          <w:i/>
          <w:sz w:val="22"/>
        </w:rPr>
        <w:t>toda</w:t>
      </w:r>
      <w:r>
        <w:rPr>
          <w:i/>
          <w:spacing w:val="-4"/>
          <w:sz w:val="22"/>
        </w:rPr>
        <w:t> </w:t>
      </w:r>
      <w:r>
        <w:rPr>
          <w:i/>
          <w:sz w:val="22"/>
        </w:rPr>
        <w:t>la información</w:t>
      </w:r>
      <w:r>
        <w:rPr>
          <w:i/>
          <w:spacing w:val="-1"/>
          <w:sz w:val="22"/>
        </w:rPr>
        <w:t> </w:t>
      </w:r>
      <w:r>
        <w:rPr>
          <w:i/>
          <w:sz w:val="22"/>
        </w:rPr>
        <w:t>sobre su</w:t>
      </w:r>
      <w:r>
        <w:rPr>
          <w:i/>
          <w:spacing w:val="-1"/>
          <w:sz w:val="22"/>
        </w:rPr>
        <w:t> </w:t>
      </w:r>
      <w:r>
        <w:rPr>
          <w:i/>
          <w:sz w:val="22"/>
        </w:rPr>
        <w:t>desarrollo y conclusiones, acompañando recortes de prensa, programas,</w:t>
      </w:r>
      <w:r>
        <w:rPr>
          <w:i/>
          <w:spacing w:val="-16"/>
          <w:sz w:val="22"/>
        </w:rPr>
        <w:t> </w:t>
      </w:r>
      <w:r>
        <w:rPr>
          <w:i/>
          <w:sz w:val="22"/>
        </w:rPr>
        <w:t>carteles</w:t>
      </w:r>
      <w:r>
        <w:rPr>
          <w:i/>
          <w:spacing w:val="-15"/>
          <w:sz w:val="22"/>
        </w:rPr>
        <w:t> </w:t>
      </w:r>
      <w:r>
        <w:rPr>
          <w:i/>
          <w:sz w:val="22"/>
        </w:rPr>
        <w:t>anunciadores,</w:t>
      </w:r>
      <w:r>
        <w:rPr>
          <w:i/>
          <w:spacing w:val="-15"/>
          <w:sz w:val="22"/>
        </w:rPr>
        <w:t> </w:t>
      </w:r>
      <w:r>
        <w:rPr>
          <w:i/>
          <w:sz w:val="22"/>
        </w:rPr>
        <w:t>así</w:t>
      </w:r>
      <w:r>
        <w:rPr>
          <w:i/>
          <w:spacing w:val="-16"/>
          <w:sz w:val="22"/>
        </w:rPr>
        <w:t> </w:t>
      </w:r>
      <w:r>
        <w:rPr>
          <w:i/>
          <w:sz w:val="22"/>
        </w:rPr>
        <w:t>como</w:t>
      </w:r>
      <w:r>
        <w:rPr>
          <w:i/>
          <w:spacing w:val="-15"/>
          <w:sz w:val="22"/>
        </w:rPr>
        <w:t> </w:t>
      </w:r>
      <w:r>
        <w:rPr>
          <w:i/>
          <w:sz w:val="22"/>
        </w:rPr>
        <w:t>cuanta</w:t>
      </w:r>
      <w:r>
        <w:rPr>
          <w:i/>
          <w:spacing w:val="-15"/>
          <w:sz w:val="22"/>
        </w:rPr>
        <w:t> </w:t>
      </w:r>
      <w:r>
        <w:rPr>
          <w:i/>
          <w:sz w:val="22"/>
        </w:rPr>
        <w:t>documentación</w:t>
      </w:r>
      <w:r>
        <w:rPr>
          <w:i/>
          <w:spacing w:val="-15"/>
          <w:sz w:val="22"/>
        </w:rPr>
        <w:t> </w:t>
      </w:r>
      <w:r>
        <w:rPr>
          <w:i/>
          <w:sz w:val="22"/>
        </w:rPr>
        <w:t>gráfica</w:t>
      </w:r>
      <w:r>
        <w:rPr>
          <w:i/>
          <w:spacing w:val="-16"/>
          <w:sz w:val="22"/>
        </w:rPr>
        <w:t> </w:t>
      </w:r>
      <w:r>
        <w:rPr>
          <w:i/>
          <w:sz w:val="22"/>
        </w:rPr>
        <w:t>y</w:t>
      </w:r>
      <w:r>
        <w:rPr>
          <w:i/>
          <w:spacing w:val="-15"/>
          <w:sz w:val="22"/>
        </w:rPr>
        <w:t> </w:t>
      </w:r>
      <w:r>
        <w:rPr>
          <w:i/>
          <w:sz w:val="22"/>
        </w:rPr>
        <w:t>escrita se haya elaborado, referente al programa subvencionado.</w:t>
      </w:r>
    </w:p>
    <w:p>
      <w:pPr>
        <w:pStyle w:val="BodyText"/>
        <w:spacing w:before="35"/>
      </w:pPr>
    </w:p>
    <w:p>
      <w:pPr>
        <w:pStyle w:val="ListParagraph"/>
        <w:numPr>
          <w:ilvl w:val="0"/>
          <w:numId w:val="3"/>
        </w:numPr>
        <w:tabs>
          <w:tab w:pos="1840" w:val="left" w:leader="none"/>
        </w:tabs>
        <w:spacing w:line="240" w:lineRule="auto" w:before="0" w:after="0"/>
        <w:ind w:left="1840" w:right="0" w:hanging="359"/>
        <w:jc w:val="left"/>
        <w:rPr>
          <w:i/>
          <w:sz w:val="22"/>
        </w:rPr>
      </w:pPr>
      <w:r>
        <w:rPr>
          <w:i/>
          <w:sz w:val="22"/>
        </w:rPr>
        <w:t>Una</w:t>
      </w:r>
      <w:r>
        <w:rPr>
          <w:i/>
          <w:spacing w:val="-7"/>
          <w:sz w:val="22"/>
        </w:rPr>
        <w:t> </w:t>
      </w:r>
      <w:r>
        <w:rPr>
          <w:i/>
          <w:sz w:val="22"/>
        </w:rPr>
        <w:t>memoria</w:t>
      </w:r>
      <w:r>
        <w:rPr>
          <w:i/>
          <w:spacing w:val="-5"/>
          <w:sz w:val="22"/>
        </w:rPr>
        <w:t> </w:t>
      </w:r>
      <w:r>
        <w:rPr>
          <w:i/>
          <w:sz w:val="22"/>
        </w:rPr>
        <w:t>económica</w:t>
      </w:r>
      <w:r>
        <w:rPr>
          <w:i/>
          <w:spacing w:val="-8"/>
          <w:sz w:val="22"/>
        </w:rPr>
        <w:t> </w:t>
      </w:r>
      <w:r>
        <w:rPr>
          <w:i/>
          <w:sz w:val="22"/>
        </w:rPr>
        <w:t>justificativa</w:t>
      </w:r>
      <w:r>
        <w:rPr>
          <w:i/>
          <w:spacing w:val="-7"/>
          <w:sz w:val="22"/>
        </w:rPr>
        <w:t> </w:t>
      </w:r>
      <w:r>
        <w:rPr>
          <w:i/>
          <w:sz w:val="22"/>
        </w:rPr>
        <w:t>del</w:t>
      </w:r>
      <w:r>
        <w:rPr>
          <w:i/>
          <w:spacing w:val="-5"/>
          <w:sz w:val="22"/>
        </w:rPr>
        <w:t> </w:t>
      </w:r>
      <w:r>
        <w:rPr>
          <w:i/>
          <w:sz w:val="22"/>
        </w:rPr>
        <w:t>coste</w:t>
      </w:r>
      <w:r>
        <w:rPr>
          <w:i/>
          <w:spacing w:val="-5"/>
          <w:sz w:val="22"/>
        </w:rPr>
        <w:t> </w:t>
      </w:r>
      <w:r>
        <w:rPr>
          <w:i/>
          <w:sz w:val="22"/>
        </w:rPr>
        <w:t>de</w:t>
      </w:r>
      <w:r>
        <w:rPr>
          <w:i/>
          <w:spacing w:val="-9"/>
          <w:sz w:val="22"/>
        </w:rPr>
        <w:t> </w:t>
      </w:r>
      <w:r>
        <w:rPr>
          <w:i/>
          <w:sz w:val="22"/>
        </w:rPr>
        <w:t>las</w:t>
      </w:r>
      <w:r>
        <w:rPr>
          <w:i/>
          <w:spacing w:val="-5"/>
          <w:sz w:val="22"/>
        </w:rPr>
        <w:t> </w:t>
      </w:r>
      <w:r>
        <w:rPr>
          <w:i/>
          <w:sz w:val="22"/>
        </w:rPr>
        <w:t>actividades</w:t>
      </w:r>
      <w:r>
        <w:rPr>
          <w:i/>
          <w:spacing w:val="-4"/>
          <w:sz w:val="22"/>
        </w:rPr>
        <w:t> </w:t>
      </w:r>
      <w:r>
        <w:rPr>
          <w:i/>
          <w:sz w:val="22"/>
        </w:rPr>
        <w:t>que</w:t>
      </w:r>
      <w:r>
        <w:rPr>
          <w:i/>
          <w:spacing w:val="-6"/>
          <w:sz w:val="22"/>
        </w:rPr>
        <w:t> </w:t>
      </w:r>
      <w:r>
        <w:rPr>
          <w:i/>
          <w:spacing w:val="-2"/>
          <w:sz w:val="22"/>
        </w:rPr>
        <w:t>contendrá:</w:t>
      </w:r>
    </w:p>
    <w:p>
      <w:pPr>
        <w:pStyle w:val="BodyText"/>
        <w:spacing w:before="75"/>
      </w:pPr>
    </w:p>
    <w:p>
      <w:pPr>
        <w:pStyle w:val="ListParagraph"/>
        <w:numPr>
          <w:ilvl w:val="0"/>
          <w:numId w:val="4"/>
        </w:numPr>
        <w:tabs>
          <w:tab w:pos="2592" w:val="left" w:leader="none"/>
          <w:tab w:pos="2594" w:val="left" w:leader="none"/>
        </w:tabs>
        <w:spacing w:line="276" w:lineRule="auto" w:before="0" w:after="0"/>
        <w:ind w:left="2594" w:right="975" w:hanging="341"/>
        <w:jc w:val="both"/>
        <w:rPr>
          <w:i/>
          <w:sz w:val="22"/>
        </w:rPr>
      </w:pPr>
      <w:r>
        <w:rPr>
          <w:i/>
          <w:sz w:val="22"/>
        </w:rPr>
        <w:t>Una relación clasificada de los gastos de los servicios y actividades mediante la presentación de facturas originales de gastos efectivamente realizados,</w:t>
      </w:r>
      <w:r>
        <w:rPr>
          <w:i/>
          <w:spacing w:val="-6"/>
          <w:sz w:val="22"/>
        </w:rPr>
        <w:t> </w:t>
      </w:r>
      <w:r>
        <w:rPr>
          <w:i/>
          <w:sz w:val="22"/>
        </w:rPr>
        <w:t>y</w:t>
      </w:r>
      <w:r>
        <w:rPr>
          <w:i/>
          <w:spacing w:val="-7"/>
          <w:sz w:val="22"/>
        </w:rPr>
        <w:t> </w:t>
      </w:r>
      <w:r>
        <w:rPr>
          <w:i/>
          <w:sz w:val="22"/>
        </w:rPr>
        <w:t>demás</w:t>
      </w:r>
      <w:r>
        <w:rPr>
          <w:i/>
          <w:spacing w:val="-7"/>
          <w:sz w:val="22"/>
        </w:rPr>
        <w:t> </w:t>
      </w:r>
      <w:r>
        <w:rPr>
          <w:i/>
          <w:sz w:val="22"/>
        </w:rPr>
        <w:t>documentos</w:t>
      </w:r>
      <w:r>
        <w:rPr>
          <w:i/>
          <w:spacing w:val="-7"/>
          <w:sz w:val="22"/>
        </w:rPr>
        <w:t> </w:t>
      </w:r>
      <w:r>
        <w:rPr>
          <w:i/>
          <w:sz w:val="22"/>
        </w:rPr>
        <w:t>con</w:t>
      </w:r>
      <w:r>
        <w:rPr>
          <w:i/>
          <w:spacing w:val="-8"/>
          <w:sz w:val="22"/>
        </w:rPr>
        <w:t> </w:t>
      </w:r>
      <w:r>
        <w:rPr>
          <w:i/>
          <w:sz w:val="22"/>
        </w:rPr>
        <w:t>valor</w:t>
      </w:r>
      <w:r>
        <w:rPr>
          <w:i/>
          <w:spacing w:val="-4"/>
          <w:sz w:val="22"/>
        </w:rPr>
        <w:t> </w:t>
      </w:r>
      <w:r>
        <w:rPr>
          <w:i/>
          <w:sz w:val="22"/>
        </w:rPr>
        <w:t>probatorio</w:t>
      </w:r>
      <w:r>
        <w:rPr>
          <w:i/>
          <w:spacing w:val="-8"/>
          <w:sz w:val="22"/>
        </w:rPr>
        <w:t> </w:t>
      </w:r>
      <w:r>
        <w:rPr>
          <w:i/>
          <w:sz w:val="22"/>
        </w:rPr>
        <w:t>en</w:t>
      </w:r>
      <w:r>
        <w:rPr>
          <w:i/>
          <w:spacing w:val="-5"/>
          <w:sz w:val="22"/>
        </w:rPr>
        <w:t> </w:t>
      </w:r>
      <w:r>
        <w:rPr>
          <w:i/>
          <w:sz w:val="22"/>
        </w:rPr>
        <w:t>el</w:t>
      </w:r>
      <w:r>
        <w:rPr>
          <w:i/>
          <w:spacing w:val="-8"/>
          <w:sz w:val="22"/>
        </w:rPr>
        <w:t> </w:t>
      </w:r>
      <w:r>
        <w:rPr>
          <w:i/>
          <w:sz w:val="22"/>
        </w:rPr>
        <w:t>tráfico</w:t>
      </w:r>
      <w:r>
        <w:rPr>
          <w:i/>
          <w:spacing w:val="-10"/>
          <w:sz w:val="22"/>
        </w:rPr>
        <w:t> </w:t>
      </w:r>
      <w:r>
        <w:rPr>
          <w:i/>
          <w:sz w:val="22"/>
        </w:rPr>
        <w:t>mercantil o con eficacia administrativa en original, que deberán cumplir con los requisitos exigidos en la legislación vigente: nombre, dirección, NIF o CIF del expendedor, descripción detallada del gasto, contraprestación total con su correspondiente IGIC en su caso y datos identificativos y CIF de la entidad</w:t>
      </w:r>
      <w:r>
        <w:rPr>
          <w:i/>
          <w:spacing w:val="-5"/>
          <w:sz w:val="22"/>
        </w:rPr>
        <w:t> </w:t>
      </w:r>
      <w:r>
        <w:rPr>
          <w:i/>
          <w:sz w:val="22"/>
        </w:rPr>
        <w:t>que</w:t>
      </w:r>
      <w:r>
        <w:rPr>
          <w:i/>
          <w:spacing w:val="-5"/>
          <w:sz w:val="22"/>
        </w:rPr>
        <w:t> </w:t>
      </w:r>
      <w:r>
        <w:rPr>
          <w:i/>
          <w:sz w:val="22"/>
        </w:rPr>
        <w:t>realiza</w:t>
      </w:r>
      <w:r>
        <w:rPr>
          <w:i/>
          <w:spacing w:val="-5"/>
          <w:sz w:val="22"/>
        </w:rPr>
        <w:t> </w:t>
      </w:r>
      <w:r>
        <w:rPr>
          <w:i/>
          <w:sz w:val="22"/>
        </w:rPr>
        <w:t>el</w:t>
      </w:r>
      <w:r>
        <w:rPr>
          <w:i/>
          <w:spacing w:val="-6"/>
          <w:sz w:val="22"/>
        </w:rPr>
        <w:t> </w:t>
      </w:r>
      <w:r>
        <w:rPr>
          <w:i/>
          <w:sz w:val="22"/>
        </w:rPr>
        <w:t>gasto</w:t>
      </w:r>
      <w:r>
        <w:rPr>
          <w:i/>
          <w:spacing w:val="-5"/>
          <w:sz w:val="22"/>
        </w:rPr>
        <w:t> </w:t>
      </w:r>
      <w:r>
        <w:rPr>
          <w:i/>
          <w:sz w:val="22"/>
        </w:rPr>
        <w:t>y</w:t>
      </w:r>
      <w:r>
        <w:rPr>
          <w:i/>
          <w:spacing w:val="-5"/>
          <w:sz w:val="22"/>
        </w:rPr>
        <w:t> </w:t>
      </w:r>
      <w:r>
        <w:rPr>
          <w:i/>
          <w:sz w:val="22"/>
        </w:rPr>
        <w:t>documentación</w:t>
      </w:r>
      <w:r>
        <w:rPr>
          <w:i/>
          <w:spacing w:val="-5"/>
          <w:sz w:val="22"/>
        </w:rPr>
        <w:t> </w:t>
      </w:r>
      <w:r>
        <w:rPr>
          <w:i/>
          <w:sz w:val="22"/>
        </w:rPr>
        <w:t>acreditativa</w:t>
      </w:r>
      <w:r>
        <w:rPr>
          <w:i/>
          <w:spacing w:val="-5"/>
          <w:sz w:val="22"/>
        </w:rPr>
        <w:t> </w:t>
      </w:r>
      <w:r>
        <w:rPr>
          <w:i/>
          <w:sz w:val="22"/>
        </w:rPr>
        <w:t>de</w:t>
      </w:r>
      <w:r>
        <w:rPr>
          <w:i/>
          <w:spacing w:val="-5"/>
          <w:sz w:val="22"/>
        </w:rPr>
        <w:t> </w:t>
      </w:r>
      <w:r>
        <w:rPr>
          <w:i/>
          <w:sz w:val="22"/>
        </w:rPr>
        <w:t>que</w:t>
      </w:r>
      <w:r>
        <w:rPr>
          <w:i/>
          <w:spacing w:val="-7"/>
          <w:sz w:val="22"/>
        </w:rPr>
        <w:t> </w:t>
      </w:r>
      <w:r>
        <w:rPr>
          <w:i/>
          <w:sz w:val="22"/>
        </w:rPr>
        <w:t>el</w:t>
      </w:r>
      <w:r>
        <w:rPr>
          <w:i/>
          <w:spacing w:val="-6"/>
          <w:sz w:val="22"/>
        </w:rPr>
        <w:t> </w:t>
      </w:r>
      <w:r>
        <w:rPr>
          <w:i/>
          <w:sz w:val="22"/>
        </w:rPr>
        <w:t>importe total ha sido pagado.</w:t>
      </w:r>
    </w:p>
    <w:p>
      <w:pPr>
        <w:pStyle w:val="ListParagraph"/>
        <w:spacing w:after="0" w:line="276" w:lineRule="auto"/>
        <w:jc w:val="both"/>
        <w:rPr>
          <w:i/>
          <w:sz w:val="22"/>
        </w:rPr>
        <w:sectPr>
          <w:pgSz w:w="11910" w:h="16840"/>
          <w:pgMar w:top="280" w:bottom="0" w:left="425" w:right="566"/>
        </w:sectPr>
      </w:pPr>
    </w:p>
    <w:p>
      <w:pPr>
        <w:pStyle w:val="ListParagraph"/>
        <w:numPr>
          <w:ilvl w:val="0"/>
          <w:numId w:val="4"/>
        </w:numPr>
        <w:tabs>
          <w:tab w:pos="2592" w:val="left" w:leader="none"/>
          <w:tab w:pos="2594" w:val="left" w:leader="none"/>
        </w:tabs>
        <w:spacing w:line="276" w:lineRule="auto" w:before="105" w:after="0"/>
        <w:ind w:left="2594" w:right="976" w:hanging="341"/>
        <w:jc w:val="both"/>
        <w:rPr>
          <w:i/>
          <w:sz w:val="22"/>
        </w:rPr>
      </w:pPr>
      <w:r>
        <w:rPr>
          <w:i/>
          <w:sz w:val="22"/>
        </w:rPr>
        <mc:AlternateContent>
          <mc:Choice Requires="wps">
            <w:drawing>
              <wp:anchor distT="0" distB="0" distL="0" distR="0" allowOverlap="1" layoutInCell="1" locked="0" behindDoc="0" simplePos="0" relativeHeight="15760384">
                <wp:simplePos x="0" y="0"/>
                <wp:positionH relativeFrom="page">
                  <wp:posOffset>905560</wp:posOffset>
                </wp:positionH>
                <wp:positionV relativeFrom="page">
                  <wp:posOffset>900683</wp:posOffset>
                </wp:positionV>
                <wp:extent cx="18415" cy="9186545"/>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18415" cy="9186545"/>
                        </a:xfrm>
                        <a:custGeom>
                          <a:avLst/>
                          <a:gdLst/>
                          <a:ahLst/>
                          <a:cxnLst/>
                          <a:rect l="l" t="t" r="r" b="b"/>
                          <a:pathLst>
                            <a:path w="18415" h="9186545">
                              <a:moveTo>
                                <a:pt x="18288" y="0"/>
                              </a:moveTo>
                              <a:lnTo>
                                <a:pt x="0" y="0"/>
                              </a:lnTo>
                              <a:lnTo>
                                <a:pt x="0" y="67017"/>
                              </a:lnTo>
                              <a:lnTo>
                                <a:pt x="0" y="9186367"/>
                              </a:lnTo>
                              <a:lnTo>
                                <a:pt x="18288" y="918636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23.35pt;mso-position-horizontal-relative:page;mso-position-vertical-relative:page;z-index:15760384" id="docshape82" coordorigin="1426,1418" coordsize="29,14467" path="m1455,1418l1426,1418,1426,1524,1426,15885,1455,15885,1455,1524,1455,1418xe" filled="true" fillcolor="#cccccc" stroked="false">
                <v:path arrowok="t"/>
                <v:fill type="solid"/>
                <w10:wrap type="none"/>
              </v:shape>
            </w:pict>
          </mc:Fallback>
        </mc:AlternateContent>
      </w:r>
      <w:r>
        <w:rPr>
          <w:i/>
          <w:sz w:val="22"/>
        </w:rPr>
        <mc:AlternateContent>
          <mc:Choice Requires="wps">
            <w:drawing>
              <wp:anchor distT="0" distB="0" distL="0" distR="0" allowOverlap="1" layoutInCell="1" locked="0" behindDoc="0" simplePos="0" relativeHeight="15760896">
                <wp:simplePos x="0" y="0"/>
                <wp:positionH relativeFrom="page">
                  <wp:posOffset>6638290</wp:posOffset>
                </wp:positionH>
                <wp:positionV relativeFrom="page">
                  <wp:posOffset>900683</wp:posOffset>
                </wp:positionV>
                <wp:extent cx="18415" cy="9186545"/>
                <wp:effectExtent l="0" t="0" r="0" b="0"/>
                <wp:wrapNone/>
                <wp:docPr id="101" name="Graphic 101"/>
                <wp:cNvGraphicFramePr>
                  <a:graphicFrameLocks/>
                </wp:cNvGraphicFramePr>
                <a:graphic>
                  <a:graphicData uri="http://schemas.microsoft.com/office/word/2010/wordprocessingShape">
                    <wps:wsp>
                      <wps:cNvPr id="101" name="Graphic 101"/>
                      <wps:cNvSpPr/>
                      <wps:spPr>
                        <a:xfrm>
                          <a:off x="0" y="0"/>
                          <a:ext cx="18415" cy="9186545"/>
                        </a:xfrm>
                        <a:custGeom>
                          <a:avLst/>
                          <a:gdLst/>
                          <a:ahLst/>
                          <a:cxnLst/>
                          <a:rect l="l" t="t" r="r" b="b"/>
                          <a:pathLst>
                            <a:path w="18415" h="9186545">
                              <a:moveTo>
                                <a:pt x="18288" y="0"/>
                              </a:moveTo>
                              <a:lnTo>
                                <a:pt x="0" y="0"/>
                              </a:lnTo>
                              <a:lnTo>
                                <a:pt x="0" y="67017"/>
                              </a:lnTo>
                              <a:lnTo>
                                <a:pt x="0" y="9186367"/>
                              </a:lnTo>
                              <a:lnTo>
                                <a:pt x="18288" y="918636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23.35pt;mso-position-horizontal-relative:page;mso-position-vertical-relative:page;z-index:15760896" id="docshape83" coordorigin="10454,1418" coordsize="29,14467" path="m10483,1418l10454,1418,10454,1524,10454,15885,10483,15885,10483,1524,10483,1418xe" filled="true" fillcolor="#cccccc" stroked="false">
                <v:path arrowok="t"/>
                <v:fill type="solid"/>
                <w10:wrap type="none"/>
              </v:shape>
            </w:pict>
          </mc:Fallback>
        </mc:AlternateContent>
      </w:r>
      <w:r>
        <w:rPr>
          <w:i/>
          <w:sz w:val="22"/>
        </w:rPr>
        <w:t>Los</w:t>
      </w:r>
      <w:r>
        <w:rPr>
          <w:i/>
          <w:spacing w:val="-16"/>
          <w:sz w:val="22"/>
        </w:rPr>
        <w:t> </w:t>
      </w:r>
      <w:r>
        <w:rPr>
          <w:i/>
          <w:sz w:val="22"/>
        </w:rPr>
        <w:t>gastos</w:t>
      </w:r>
      <w:r>
        <w:rPr>
          <w:i/>
          <w:spacing w:val="-15"/>
          <w:sz w:val="22"/>
        </w:rPr>
        <w:t> </w:t>
      </w:r>
      <w:r>
        <w:rPr>
          <w:i/>
          <w:sz w:val="22"/>
        </w:rPr>
        <w:t>de</w:t>
      </w:r>
      <w:r>
        <w:rPr>
          <w:i/>
          <w:spacing w:val="-15"/>
          <w:sz w:val="22"/>
        </w:rPr>
        <w:t> </w:t>
      </w:r>
      <w:r>
        <w:rPr>
          <w:i/>
          <w:sz w:val="22"/>
        </w:rPr>
        <w:t>personal</w:t>
      </w:r>
      <w:r>
        <w:rPr>
          <w:i/>
          <w:spacing w:val="-16"/>
          <w:sz w:val="22"/>
        </w:rPr>
        <w:t> </w:t>
      </w:r>
      <w:r>
        <w:rPr>
          <w:i/>
          <w:sz w:val="22"/>
        </w:rPr>
        <w:t>se</w:t>
      </w:r>
      <w:r>
        <w:rPr>
          <w:i/>
          <w:spacing w:val="-15"/>
          <w:sz w:val="22"/>
        </w:rPr>
        <w:t> </w:t>
      </w:r>
      <w:r>
        <w:rPr>
          <w:i/>
          <w:sz w:val="22"/>
        </w:rPr>
        <w:t>justificarán</w:t>
      </w:r>
      <w:r>
        <w:rPr>
          <w:i/>
          <w:spacing w:val="-15"/>
          <w:sz w:val="22"/>
        </w:rPr>
        <w:t> </w:t>
      </w:r>
      <w:r>
        <w:rPr>
          <w:i/>
          <w:sz w:val="22"/>
        </w:rPr>
        <w:t>mediante</w:t>
      </w:r>
      <w:r>
        <w:rPr>
          <w:i/>
          <w:spacing w:val="-15"/>
          <w:sz w:val="22"/>
        </w:rPr>
        <w:t> </w:t>
      </w:r>
      <w:r>
        <w:rPr>
          <w:i/>
          <w:sz w:val="22"/>
        </w:rPr>
        <w:t>la</w:t>
      </w:r>
      <w:r>
        <w:rPr>
          <w:i/>
          <w:spacing w:val="-16"/>
          <w:sz w:val="22"/>
        </w:rPr>
        <w:t> </w:t>
      </w:r>
      <w:r>
        <w:rPr>
          <w:i/>
          <w:sz w:val="22"/>
        </w:rPr>
        <w:t>aportación</w:t>
      </w:r>
      <w:r>
        <w:rPr>
          <w:i/>
          <w:spacing w:val="-15"/>
          <w:sz w:val="22"/>
        </w:rPr>
        <w:t> </w:t>
      </w:r>
      <w:r>
        <w:rPr>
          <w:i/>
          <w:sz w:val="22"/>
        </w:rPr>
        <w:t>de</w:t>
      </w:r>
      <w:r>
        <w:rPr>
          <w:i/>
          <w:spacing w:val="-15"/>
          <w:sz w:val="22"/>
        </w:rPr>
        <w:t> </w:t>
      </w:r>
      <w:r>
        <w:rPr>
          <w:i/>
          <w:sz w:val="22"/>
        </w:rPr>
        <w:t>las</w:t>
      </w:r>
      <w:r>
        <w:rPr>
          <w:i/>
          <w:spacing w:val="-16"/>
          <w:sz w:val="22"/>
        </w:rPr>
        <w:t> </w:t>
      </w:r>
      <w:r>
        <w:rPr>
          <w:i/>
          <w:sz w:val="22"/>
        </w:rPr>
        <w:t>nóminas o</w:t>
      </w:r>
      <w:r>
        <w:rPr>
          <w:i/>
          <w:spacing w:val="-11"/>
          <w:sz w:val="22"/>
        </w:rPr>
        <w:t> </w:t>
      </w:r>
      <w:r>
        <w:rPr>
          <w:i/>
          <w:sz w:val="22"/>
        </w:rPr>
        <w:t>documentos</w:t>
      </w:r>
      <w:r>
        <w:rPr>
          <w:i/>
          <w:spacing w:val="-13"/>
          <w:sz w:val="22"/>
        </w:rPr>
        <w:t> </w:t>
      </w:r>
      <w:r>
        <w:rPr>
          <w:i/>
          <w:sz w:val="22"/>
        </w:rPr>
        <w:t>acreditativos</w:t>
      </w:r>
      <w:r>
        <w:rPr>
          <w:i/>
          <w:spacing w:val="-11"/>
          <w:sz w:val="22"/>
        </w:rPr>
        <w:t> </w:t>
      </w:r>
      <w:r>
        <w:rPr>
          <w:i/>
          <w:sz w:val="22"/>
        </w:rPr>
        <w:t>de</w:t>
      </w:r>
      <w:r>
        <w:rPr>
          <w:i/>
          <w:spacing w:val="-14"/>
          <w:sz w:val="22"/>
        </w:rPr>
        <w:t> </w:t>
      </w:r>
      <w:r>
        <w:rPr>
          <w:i/>
          <w:sz w:val="22"/>
        </w:rPr>
        <w:t>pago,</w:t>
      </w:r>
      <w:r>
        <w:rPr>
          <w:i/>
          <w:spacing w:val="-12"/>
          <w:sz w:val="22"/>
        </w:rPr>
        <w:t> </w:t>
      </w:r>
      <w:r>
        <w:rPr>
          <w:i/>
          <w:sz w:val="22"/>
        </w:rPr>
        <w:t>así</w:t>
      </w:r>
      <w:r>
        <w:rPr>
          <w:i/>
          <w:spacing w:val="-12"/>
          <w:sz w:val="22"/>
        </w:rPr>
        <w:t> </w:t>
      </w:r>
      <w:r>
        <w:rPr>
          <w:i/>
          <w:sz w:val="22"/>
        </w:rPr>
        <w:t>como</w:t>
      </w:r>
      <w:r>
        <w:rPr>
          <w:i/>
          <w:spacing w:val="-13"/>
          <w:sz w:val="22"/>
        </w:rPr>
        <w:t> </w:t>
      </w:r>
      <w:r>
        <w:rPr>
          <w:i/>
          <w:sz w:val="22"/>
        </w:rPr>
        <w:t>documentos</w:t>
      </w:r>
      <w:r>
        <w:rPr>
          <w:i/>
          <w:spacing w:val="-10"/>
          <w:sz w:val="22"/>
        </w:rPr>
        <w:t> </w:t>
      </w:r>
      <w:r>
        <w:rPr>
          <w:i/>
          <w:sz w:val="22"/>
        </w:rPr>
        <w:t>acreditativos</w:t>
      </w:r>
      <w:r>
        <w:rPr>
          <w:i/>
          <w:spacing w:val="-11"/>
          <w:sz w:val="22"/>
        </w:rPr>
        <w:t> </w:t>
      </w:r>
      <w:r>
        <w:rPr>
          <w:i/>
          <w:sz w:val="22"/>
        </w:rPr>
        <w:t>de pago de los</w:t>
      </w:r>
      <w:r>
        <w:rPr>
          <w:i/>
          <w:spacing w:val="40"/>
          <w:sz w:val="22"/>
        </w:rPr>
        <w:t> </w:t>
      </w:r>
      <w:r>
        <w:rPr>
          <w:i/>
          <w:sz w:val="22"/>
        </w:rPr>
        <w:t>TC1 y TC2 de la Seguridad Social, gastos de asesoría, etc.</w:t>
      </w:r>
    </w:p>
    <w:p>
      <w:pPr>
        <w:pStyle w:val="BodyText"/>
        <w:spacing w:before="36"/>
      </w:pPr>
    </w:p>
    <w:p>
      <w:pPr>
        <w:pStyle w:val="ListParagraph"/>
        <w:numPr>
          <w:ilvl w:val="0"/>
          <w:numId w:val="4"/>
        </w:numPr>
        <w:tabs>
          <w:tab w:pos="2592" w:val="left" w:leader="none"/>
          <w:tab w:pos="2594" w:val="left" w:leader="none"/>
        </w:tabs>
        <w:spacing w:line="278" w:lineRule="auto" w:before="1" w:after="0"/>
        <w:ind w:left="2594" w:right="979" w:hanging="341"/>
        <w:jc w:val="both"/>
        <w:rPr>
          <w:i/>
          <w:sz w:val="22"/>
        </w:rPr>
      </w:pPr>
      <w:r>
        <w:rPr>
          <w:i/>
          <w:sz w:val="22"/>
        </w:rPr>
        <w:t>Relación de otros ingresos o subvenciones que hayan financiado la actividad subvencionada con indicación del importe y la procedencia.</w:t>
      </w:r>
    </w:p>
    <w:p>
      <w:pPr>
        <w:pStyle w:val="BodyText"/>
      </w:pPr>
    </w:p>
    <w:p>
      <w:pPr>
        <w:pStyle w:val="BodyText"/>
        <w:spacing w:before="71"/>
      </w:pPr>
    </w:p>
    <w:p>
      <w:pPr>
        <w:pStyle w:val="BodyText"/>
        <w:spacing w:line="276" w:lineRule="auto"/>
        <w:ind w:left="1121" w:right="969"/>
        <w:jc w:val="both"/>
      </w:pPr>
      <w:r>
        <w:rPr>
          <w:b/>
        </w:rPr>
        <w:t>SEXTA- COMISIÓN DE SEGUIMIENTO</w:t>
      </w:r>
      <w:r>
        <w:rPr/>
        <w:t>.- Ambas partes designarán un representante, encargándose</w:t>
      </w:r>
      <w:r>
        <w:rPr>
          <w:spacing w:val="-5"/>
        </w:rPr>
        <w:t> </w:t>
      </w:r>
      <w:r>
        <w:rPr/>
        <w:t>conjuntamente</w:t>
      </w:r>
      <w:r>
        <w:rPr>
          <w:spacing w:val="-5"/>
        </w:rPr>
        <w:t> </w:t>
      </w:r>
      <w:r>
        <w:rPr/>
        <w:t>del</w:t>
      </w:r>
      <w:r>
        <w:rPr>
          <w:spacing w:val="-3"/>
        </w:rPr>
        <w:t> </w:t>
      </w:r>
      <w:r>
        <w:rPr/>
        <w:t>seguimiento</w:t>
      </w:r>
      <w:r>
        <w:rPr>
          <w:spacing w:val="-3"/>
        </w:rPr>
        <w:t> </w:t>
      </w:r>
      <w:r>
        <w:rPr/>
        <w:t>de</w:t>
      </w:r>
      <w:r>
        <w:rPr>
          <w:spacing w:val="-3"/>
        </w:rPr>
        <w:t> </w:t>
      </w:r>
      <w:r>
        <w:rPr/>
        <w:t>lo</w:t>
      </w:r>
      <w:r>
        <w:rPr>
          <w:spacing w:val="-3"/>
        </w:rPr>
        <w:t> </w:t>
      </w:r>
      <w:r>
        <w:rPr/>
        <w:t>establecido</w:t>
      </w:r>
      <w:r>
        <w:rPr>
          <w:spacing w:val="-3"/>
        </w:rPr>
        <w:t> </w:t>
      </w:r>
      <w:r>
        <w:rPr/>
        <w:t>en</w:t>
      </w:r>
      <w:r>
        <w:rPr>
          <w:spacing w:val="-3"/>
        </w:rPr>
        <w:t> </w:t>
      </w:r>
      <w:r>
        <w:rPr/>
        <w:t>el</w:t>
      </w:r>
      <w:r>
        <w:rPr>
          <w:spacing w:val="-4"/>
        </w:rPr>
        <w:t> </w:t>
      </w:r>
      <w:r>
        <w:rPr/>
        <w:t>presente</w:t>
      </w:r>
      <w:r>
        <w:rPr>
          <w:spacing w:val="-3"/>
        </w:rPr>
        <w:t> </w:t>
      </w:r>
      <w:r>
        <w:rPr/>
        <w:t>documento y del desarrollo de las actuaciones que, a consecuencia del presente convenio se lleve a cabo y manifiestan comprometerse a asumir, en cuanto a la ejecución del proyecto en cuestión, función que asume la Directiva de la Entidad Asociación</w:t>
      </w:r>
      <w:r>
        <w:rPr>
          <w:spacing w:val="40"/>
        </w:rPr>
        <w:t> </w:t>
      </w:r>
      <w:r>
        <w:rPr/>
        <w:t>de Fuerteventura de Familias de Personas con Alzheimer y otras Demencias, AFFA, conjuntamente con la Coordinadora de la Concejalía de Servicios Sociales de este Ayuntamiento.</w:t>
      </w:r>
    </w:p>
    <w:p>
      <w:pPr>
        <w:pStyle w:val="BodyText"/>
        <w:spacing w:before="39"/>
      </w:pPr>
    </w:p>
    <w:p>
      <w:pPr>
        <w:pStyle w:val="BodyText"/>
        <w:spacing w:line="276" w:lineRule="auto"/>
        <w:ind w:left="1121" w:right="971" w:firstLine="707"/>
        <w:jc w:val="both"/>
      </w:pPr>
      <w:r>
        <w:rPr/>
        <w:t>Esta</w:t>
      </w:r>
      <w:r>
        <w:rPr>
          <w:spacing w:val="-1"/>
        </w:rPr>
        <w:t> </w:t>
      </w:r>
      <w:r>
        <w:rPr/>
        <w:t>comisión</w:t>
      </w:r>
      <w:r>
        <w:rPr>
          <w:spacing w:val="-1"/>
        </w:rPr>
        <w:t> </w:t>
      </w:r>
      <w:r>
        <w:rPr/>
        <w:t>se</w:t>
      </w:r>
      <w:r>
        <w:rPr>
          <w:spacing w:val="-1"/>
        </w:rPr>
        <w:t> </w:t>
      </w:r>
      <w:r>
        <w:rPr/>
        <w:t>reunirá</w:t>
      </w:r>
      <w:r>
        <w:rPr>
          <w:spacing w:val="-1"/>
        </w:rPr>
        <w:t> </w:t>
      </w:r>
      <w:r>
        <w:rPr/>
        <w:t>al</w:t>
      </w:r>
      <w:r>
        <w:rPr>
          <w:spacing w:val="-2"/>
        </w:rPr>
        <w:t> </w:t>
      </w:r>
      <w:r>
        <w:rPr/>
        <w:t>menos</w:t>
      </w:r>
      <w:r>
        <w:rPr>
          <w:spacing w:val="-1"/>
        </w:rPr>
        <w:t> </w:t>
      </w:r>
      <w:r>
        <w:rPr/>
        <w:t>una</w:t>
      </w:r>
      <w:r>
        <w:rPr>
          <w:spacing w:val="-1"/>
        </w:rPr>
        <w:t> </w:t>
      </w:r>
      <w:r>
        <w:rPr/>
        <w:t>vez</w:t>
      </w:r>
      <w:r>
        <w:rPr>
          <w:spacing w:val="-1"/>
        </w:rPr>
        <w:t> </w:t>
      </w:r>
      <w:r>
        <w:rPr/>
        <w:t>al año</w:t>
      </w:r>
      <w:r>
        <w:rPr>
          <w:spacing w:val="-1"/>
        </w:rPr>
        <w:t> </w:t>
      </w:r>
      <w:r>
        <w:rPr/>
        <w:t>y</w:t>
      </w:r>
      <w:r>
        <w:rPr>
          <w:spacing w:val="-1"/>
        </w:rPr>
        <w:t> </w:t>
      </w:r>
      <w:r>
        <w:rPr/>
        <w:t>cuando</w:t>
      </w:r>
      <w:r>
        <w:rPr>
          <w:spacing w:val="-1"/>
        </w:rPr>
        <w:t> </w:t>
      </w:r>
      <w:r>
        <w:rPr/>
        <w:t>así lo</w:t>
      </w:r>
      <w:r>
        <w:rPr>
          <w:spacing w:val="-1"/>
        </w:rPr>
        <w:t> </w:t>
      </w:r>
      <w:r>
        <w:rPr/>
        <w:t>soliciten</w:t>
      </w:r>
      <w:r>
        <w:rPr>
          <w:spacing w:val="-1"/>
        </w:rPr>
        <w:t> </w:t>
      </w:r>
      <w:r>
        <w:rPr/>
        <w:t>algunas de las partes, y</w:t>
      </w:r>
      <w:r>
        <w:rPr>
          <w:spacing w:val="-1"/>
        </w:rPr>
        <w:t> </w:t>
      </w:r>
      <w:r>
        <w:rPr/>
        <w:t>se elevará al</w:t>
      </w:r>
      <w:r>
        <w:rPr>
          <w:spacing w:val="-1"/>
        </w:rPr>
        <w:t> </w:t>
      </w:r>
      <w:r>
        <w:rPr/>
        <w:t>Ayuntamiento y a</w:t>
      </w:r>
      <w:r>
        <w:rPr>
          <w:spacing w:val="-2"/>
        </w:rPr>
        <w:t> </w:t>
      </w:r>
      <w:r>
        <w:rPr/>
        <w:t>la Entidad Asociación de Fuerteventura de Familias de Personas con Alzheimer y otras Demencias (AFFA), propuesta razonada de cuantas modificaciones derivadas del seguimiento del presente Convenio se considere oportuno introducir, siempre que beneficien la calidad de los servicios prestados.</w:t>
      </w:r>
    </w:p>
    <w:p>
      <w:pPr>
        <w:pStyle w:val="BodyText"/>
      </w:pPr>
    </w:p>
    <w:p>
      <w:pPr>
        <w:pStyle w:val="BodyText"/>
        <w:spacing w:before="77"/>
      </w:pPr>
    </w:p>
    <w:p>
      <w:pPr>
        <w:spacing w:before="0"/>
        <w:ind w:left="1121" w:right="0" w:firstLine="0"/>
        <w:jc w:val="both"/>
        <w:rPr>
          <w:i/>
          <w:sz w:val="22"/>
        </w:rPr>
      </w:pPr>
      <w:r>
        <w:rPr>
          <w:b/>
          <w:i/>
          <w:sz w:val="22"/>
        </w:rPr>
        <w:t>SÉPTIMA.</w:t>
      </w:r>
      <w:r>
        <w:rPr>
          <w:b/>
          <w:i/>
          <w:spacing w:val="-5"/>
          <w:sz w:val="22"/>
        </w:rPr>
        <w:t> </w:t>
      </w:r>
      <w:r>
        <w:rPr>
          <w:b/>
          <w:i/>
          <w:sz w:val="22"/>
        </w:rPr>
        <w:t>-</w:t>
      </w:r>
      <w:r>
        <w:rPr>
          <w:b/>
          <w:i/>
          <w:spacing w:val="-5"/>
          <w:sz w:val="22"/>
        </w:rPr>
        <w:t> </w:t>
      </w:r>
      <w:r>
        <w:rPr>
          <w:b/>
          <w:i/>
          <w:sz w:val="22"/>
        </w:rPr>
        <w:t>OBLIGACIONES</w:t>
      </w:r>
      <w:r>
        <w:rPr>
          <w:b/>
          <w:i/>
          <w:spacing w:val="-4"/>
          <w:sz w:val="22"/>
        </w:rPr>
        <w:t> </w:t>
      </w:r>
      <w:r>
        <w:rPr>
          <w:b/>
          <w:i/>
          <w:sz w:val="22"/>
        </w:rPr>
        <w:t>DE</w:t>
      </w:r>
      <w:r>
        <w:rPr>
          <w:b/>
          <w:i/>
          <w:spacing w:val="-4"/>
          <w:sz w:val="22"/>
        </w:rPr>
        <w:t> </w:t>
      </w:r>
      <w:r>
        <w:rPr>
          <w:b/>
          <w:i/>
          <w:sz w:val="22"/>
        </w:rPr>
        <w:t>LA</w:t>
      </w:r>
      <w:r>
        <w:rPr>
          <w:b/>
          <w:i/>
          <w:spacing w:val="-5"/>
          <w:sz w:val="22"/>
        </w:rPr>
        <w:t> </w:t>
      </w:r>
      <w:r>
        <w:rPr>
          <w:b/>
          <w:i/>
          <w:sz w:val="22"/>
        </w:rPr>
        <w:t>ASOCIACIÓN</w:t>
      </w:r>
      <w:r>
        <w:rPr>
          <w:i/>
          <w:sz w:val="22"/>
        </w:rPr>
        <w:t>.</w:t>
      </w:r>
      <w:r>
        <w:rPr>
          <w:i/>
          <w:spacing w:val="-5"/>
          <w:sz w:val="22"/>
        </w:rPr>
        <w:t> </w:t>
      </w:r>
      <w:r>
        <w:rPr>
          <w:i/>
          <w:sz w:val="22"/>
        </w:rPr>
        <w:t>-</w:t>
      </w:r>
      <w:r>
        <w:rPr>
          <w:i/>
          <w:spacing w:val="25"/>
          <w:sz w:val="22"/>
        </w:rPr>
        <w:t>  </w:t>
      </w:r>
      <w:r>
        <w:rPr>
          <w:i/>
          <w:sz w:val="22"/>
        </w:rPr>
        <w:t>La</w:t>
      </w:r>
      <w:r>
        <w:rPr>
          <w:i/>
          <w:spacing w:val="-6"/>
          <w:sz w:val="22"/>
        </w:rPr>
        <w:t> </w:t>
      </w:r>
      <w:r>
        <w:rPr>
          <w:i/>
          <w:sz w:val="22"/>
        </w:rPr>
        <w:t>Entidad</w:t>
      </w:r>
      <w:r>
        <w:rPr>
          <w:i/>
          <w:spacing w:val="-4"/>
          <w:sz w:val="22"/>
        </w:rPr>
        <w:t> </w:t>
      </w:r>
      <w:r>
        <w:rPr>
          <w:i/>
          <w:sz w:val="22"/>
        </w:rPr>
        <w:t>se</w:t>
      </w:r>
      <w:r>
        <w:rPr>
          <w:i/>
          <w:spacing w:val="-6"/>
          <w:sz w:val="22"/>
        </w:rPr>
        <w:t> </w:t>
      </w:r>
      <w:r>
        <w:rPr>
          <w:i/>
          <w:sz w:val="22"/>
        </w:rPr>
        <w:t>compromete</w:t>
      </w:r>
      <w:r>
        <w:rPr>
          <w:i/>
          <w:spacing w:val="-6"/>
          <w:sz w:val="22"/>
        </w:rPr>
        <w:t> </w:t>
      </w:r>
      <w:r>
        <w:rPr>
          <w:i/>
          <w:spacing w:val="-5"/>
          <w:sz w:val="22"/>
        </w:rPr>
        <w:t>a:</w:t>
      </w:r>
    </w:p>
    <w:p>
      <w:pPr>
        <w:pStyle w:val="BodyText"/>
        <w:spacing w:before="75"/>
      </w:pPr>
    </w:p>
    <w:p>
      <w:pPr>
        <w:pStyle w:val="ListParagraph"/>
        <w:numPr>
          <w:ilvl w:val="0"/>
          <w:numId w:val="5"/>
        </w:numPr>
        <w:tabs>
          <w:tab w:pos="1901" w:val="left" w:leader="none"/>
        </w:tabs>
        <w:spacing w:line="276" w:lineRule="auto" w:before="0" w:after="0"/>
        <w:ind w:left="1901" w:right="975" w:hanging="360"/>
        <w:jc w:val="both"/>
        <w:rPr>
          <w:i/>
          <w:sz w:val="22"/>
        </w:rPr>
      </w:pPr>
      <w:r>
        <w:rPr>
          <w:i/>
          <w:sz w:val="22"/>
        </w:rPr>
        <w:t>Ejecutar el proyecto objeto de este convenio, llevando a cabo las actividades y acciones que</w:t>
      </w:r>
      <w:r>
        <w:rPr>
          <w:i/>
          <w:spacing w:val="-3"/>
          <w:sz w:val="22"/>
        </w:rPr>
        <w:t> </w:t>
      </w:r>
      <w:r>
        <w:rPr>
          <w:i/>
          <w:sz w:val="22"/>
        </w:rPr>
        <w:t>constituyen su objeto,</w:t>
      </w:r>
      <w:r>
        <w:rPr>
          <w:i/>
          <w:spacing w:val="-1"/>
          <w:sz w:val="22"/>
        </w:rPr>
        <w:t> </w:t>
      </w:r>
      <w:r>
        <w:rPr>
          <w:i/>
          <w:sz w:val="22"/>
        </w:rPr>
        <w:t>en</w:t>
      </w:r>
      <w:r>
        <w:rPr>
          <w:i/>
          <w:spacing w:val="-3"/>
          <w:sz w:val="22"/>
        </w:rPr>
        <w:t> </w:t>
      </w:r>
      <w:r>
        <w:rPr>
          <w:i/>
          <w:sz w:val="22"/>
        </w:rPr>
        <w:t>los</w:t>
      </w:r>
      <w:r>
        <w:rPr>
          <w:i/>
          <w:spacing w:val="-3"/>
          <w:sz w:val="22"/>
        </w:rPr>
        <w:t> </w:t>
      </w:r>
      <w:r>
        <w:rPr>
          <w:i/>
          <w:sz w:val="22"/>
        </w:rPr>
        <w:t>términos y</w:t>
      </w:r>
      <w:r>
        <w:rPr>
          <w:i/>
          <w:spacing w:val="-3"/>
          <w:sz w:val="22"/>
        </w:rPr>
        <w:t> </w:t>
      </w:r>
      <w:r>
        <w:rPr>
          <w:i/>
          <w:sz w:val="22"/>
        </w:rPr>
        <w:t>condiciones que</w:t>
      </w:r>
      <w:r>
        <w:rPr>
          <w:i/>
          <w:spacing w:val="-3"/>
          <w:sz w:val="22"/>
        </w:rPr>
        <w:t> </w:t>
      </w:r>
      <w:r>
        <w:rPr>
          <w:i/>
          <w:sz w:val="22"/>
        </w:rPr>
        <w:t>se recogen en la memoria del proyecto aportada.</w:t>
      </w:r>
    </w:p>
    <w:p>
      <w:pPr>
        <w:pStyle w:val="BodyText"/>
        <w:spacing w:before="38"/>
      </w:pPr>
    </w:p>
    <w:p>
      <w:pPr>
        <w:pStyle w:val="ListParagraph"/>
        <w:numPr>
          <w:ilvl w:val="0"/>
          <w:numId w:val="5"/>
        </w:numPr>
        <w:tabs>
          <w:tab w:pos="1901" w:val="left" w:leader="none"/>
        </w:tabs>
        <w:spacing w:line="276" w:lineRule="auto" w:before="0" w:after="0"/>
        <w:ind w:left="1901" w:right="974" w:hanging="360"/>
        <w:jc w:val="both"/>
        <w:rPr>
          <w:i/>
          <w:sz w:val="22"/>
        </w:rPr>
      </w:pPr>
      <w:r>
        <w:rPr>
          <w:i/>
          <w:sz w:val="22"/>
        </w:rPr>
        <mc:AlternateContent>
          <mc:Choice Requires="wps">
            <w:drawing>
              <wp:anchor distT="0" distB="0" distL="0" distR="0" allowOverlap="1" layoutInCell="1" locked="0" behindDoc="0" simplePos="0" relativeHeight="15761920">
                <wp:simplePos x="0" y="0"/>
                <wp:positionH relativeFrom="page">
                  <wp:posOffset>6966436</wp:posOffset>
                </wp:positionH>
                <wp:positionV relativeFrom="paragraph">
                  <wp:posOffset>228272</wp:posOffset>
                </wp:positionV>
                <wp:extent cx="263525" cy="327596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18</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17.974215pt;width:20.75pt;height:257.95pt;mso-position-horizontal-relative:page;mso-position-vertical-relative:paragraph;z-index:15761920" type="#_x0000_t202" id="docshape84"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18</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i/>
          <w:sz w:val="22"/>
        </w:rPr>
        <w:t>Realizar una coordinación conjunta con la Concejalía de Servicios Sociales, reuniéndose siempre y cuando sea necesario a petición de alguna de las partes.</w:t>
      </w:r>
    </w:p>
    <w:p>
      <w:pPr>
        <w:pStyle w:val="BodyText"/>
        <w:spacing w:before="39"/>
      </w:pPr>
    </w:p>
    <w:p>
      <w:pPr>
        <w:pStyle w:val="ListParagraph"/>
        <w:numPr>
          <w:ilvl w:val="0"/>
          <w:numId w:val="5"/>
        </w:numPr>
        <w:tabs>
          <w:tab w:pos="1901" w:val="left" w:leader="none"/>
        </w:tabs>
        <w:spacing w:line="276" w:lineRule="auto" w:before="0" w:after="0"/>
        <w:ind w:left="1901" w:right="976" w:hanging="360"/>
        <w:jc w:val="both"/>
        <w:rPr>
          <w:i/>
          <w:sz w:val="22"/>
        </w:rPr>
      </w:pPr>
      <w:r>
        <w:rPr>
          <w:i/>
          <w:sz w:val="22"/>
        </w:rPr>
        <w:t>Destinar</w:t>
      </w:r>
      <w:r>
        <w:rPr>
          <w:i/>
          <w:spacing w:val="-9"/>
          <w:sz w:val="22"/>
        </w:rPr>
        <w:t> </w:t>
      </w:r>
      <w:r>
        <w:rPr>
          <w:i/>
          <w:sz w:val="22"/>
        </w:rPr>
        <w:t>la</w:t>
      </w:r>
      <w:r>
        <w:rPr>
          <w:i/>
          <w:spacing w:val="-12"/>
          <w:sz w:val="22"/>
        </w:rPr>
        <w:t> </w:t>
      </w:r>
      <w:r>
        <w:rPr>
          <w:i/>
          <w:sz w:val="22"/>
        </w:rPr>
        <w:t>subvención</w:t>
      </w:r>
      <w:r>
        <w:rPr>
          <w:i/>
          <w:spacing w:val="-10"/>
          <w:sz w:val="22"/>
        </w:rPr>
        <w:t> </w:t>
      </w:r>
      <w:r>
        <w:rPr>
          <w:i/>
          <w:sz w:val="22"/>
        </w:rPr>
        <w:t>al</w:t>
      </w:r>
      <w:r>
        <w:rPr>
          <w:i/>
          <w:spacing w:val="-13"/>
          <w:sz w:val="22"/>
        </w:rPr>
        <w:t> </w:t>
      </w:r>
      <w:r>
        <w:rPr>
          <w:i/>
          <w:sz w:val="22"/>
        </w:rPr>
        <w:t>fin</w:t>
      </w:r>
      <w:r>
        <w:rPr>
          <w:i/>
          <w:spacing w:val="-12"/>
          <w:sz w:val="22"/>
        </w:rPr>
        <w:t> </w:t>
      </w:r>
      <w:r>
        <w:rPr>
          <w:i/>
          <w:sz w:val="22"/>
        </w:rPr>
        <w:t>concreto</w:t>
      </w:r>
      <w:r>
        <w:rPr>
          <w:i/>
          <w:spacing w:val="-10"/>
          <w:sz w:val="22"/>
        </w:rPr>
        <w:t> </w:t>
      </w:r>
      <w:r>
        <w:rPr>
          <w:i/>
          <w:sz w:val="22"/>
        </w:rPr>
        <w:t>para</w:t>
      </w:r>
      <w:r>
        <w:rPr>
          <w:i/>
          <w:spacing w:val="-12"/>
          <w:sz w:val="22"/>
        </w:rPr>
        <w:t> </w:t>
      </w:r>
      <w:r>
        <w:rPr>
          <w:i/>
          <w:sz w:val="22"/>
        </w:rPr>
        <w:t>el</w:t>
      </w:r>
      <w:r>
        <w:rPr>
          <w:i/>
          <w:spacing w:val="-11"/>
          <w:sz w:val="22"/>
        </w:rPr>
        <w:t> </w:t>
      </w:r>
      <w:r>
        <w:rPr>
          <w:i/>
          <w:sz w:val="22"/>
        </w:rPr>
        <w:t>que</w:t>
      </w:r>
      <w:r>
        <w:rPr>
          <w:i/>
          <w:spacing w:val="-12"/>
          <w:sz w:val="22"/>
        </w:rPr>
        <w:t> </w:t>
      </w:r>
      <w:r>
        <w:rPr>
          <w:i/>
          <w:sz w:val="22"/>
        </w:rPr>
        <w:t>se</w:t>
      </w:r>
      <w:r>
        <w:rPr>
          <w:i/>
          <w:spacing w:val="-10"/>
          <w:sz w:val="22"/>
        </w:rPr>
        <w:t> </w:t>
      </w:r>
      <w:r>
        <w:rPr>
          <w:i/>
          <w:sz w:val="22"/>
        </w:rPr>
        <w:t>le</w:t>
      </w:r>
      <w:r>
        <w:rPr>
          <w:i/>
          <w:spacing w:val="-10"/>
          <w:sz w:val="22"/>
        </w:rPr>
        <w:t> </w:t>
      </w:r>
      <w:r>
        <w:rPr>
          <w:i/>
          <w:sz w:val="22"/>
        </w:rPr>
        <w:t>concedió.</w:t>
      </w:r>
      <w:r>
        <w:rPr>
          <w:i/>
          <w:spacing w:val="-8"/>
          <w:sz w:val="22"/>
        </w:rPr>
        <w:t> </w:t>
      </w:r>
      <w:r>
        <w:rPr>
          <w:i/>
          <w:sz w:val="22"/>
        </w:rPr>
        <w:t>El</w:t>
      </w:r>
      <w:r>
        <w:rPr>
          <w:i/>
          <w:spacing w:val="-11"/>
          <w:sz w:val="22"/>
        </w:rPr>
        <w:t> </w:t>
      </w:r>
      <w:r>
        <w:rPr>
          <w:i/>
          <w:sz w:val="22"/>
        </w:rPr>
        <w:t>incumplimiento de esta obligación será causa de reintegro.</w:t>
      </w:r>
    </w:p>
    <w:p>
      <w:pPr>
        <w:pStyle w:val="BodyText"/>
        <w:spacing w:before="36"/>
      </w:pPr>
    </w:p>
    <w:p>
      <w:pPr>
        <w:pStyle w:val="ListParagraph"/>
        <w:numPr>
          <w:ilvl w:val="0"/>
          <w:numId w:val="5"/>
        </w:numPr>
        <w:tabs>
          <w:tab w:pos="1901" w:val="left" w:leader="none"/>
        </w:tabs>
        <w:spacing w:line="276" w:lineRule="auto" w:before="1" w:after="0"/>
        <w:ind w:left="1901" w:right="978" w:hanging="360"/>
        <w:jc w:val="both"/>
        <w:rPr>
          <w:i/>
          <w:sz w:val="22"/>
        </w:rPr>
      </w:pPr>
      <w:r>
        <w:rPr>
          <w:i/>
          <w:sz w:val="22"/>
        </w:rPr>
        <w:t>Justificar ante el órgano concedente el cumplimiento de los requisitos y condiciones,</w:t>
      </w:r>
      <w:r>
        <w:rPr>
          <w:i/>
          <w:spacing w:val="-12"/>
          <w:sz w:val="22"/>
        </w:rPr>
        <w:t> </w:t>
      </w:r>
      <w:r>
        <w:rPr>
          <w:i/>
          <w:sz w:val="22"/>
        </w:rPr>
        <w:t>así</w:t>
      </w:r>
      <w:r>
        <w:rPr>
          <w:i/>
          <w:spacing w:val="-13"/>
          <w:sz w:val="22"/>
        </w:rPr>
        <w:t> </w:t>
      </w:r>
      <w:r>
        <w:rPr>
          <w:i/>
          <w:sz w:val="22"/>
        </w:rPr>
        <w:t>como</w:t>
      </w:r>
      <w:r>
        <w:rPr>
          <w:i/>
          <w:spacing w:val="-14"/>
          <w:sz w:val="22"/>
        </w:rPr>
        <w:t> </w:t>
      </w:r>
      <w:r>
        <w:rPr>
          <w:i/>
          <w:sz w:val="22"/>
        </w:rPr>
        <w:t>la</w:t>
      </w:r>
      <w:r>
        <w:rPr>
          <w:i/>
          <w:spacing w:val="-16"/>
          <w:sz w:val="22"/>
        </w:rPr>
        <w:t> </w:t>
      </w:r>
      <w:r>
        <w:rPr>
          <w:i/>
          <w:sz w:val="22"/>
        </w:rPr>
        <w:t>realización</w:t>
      </w:r>
      <w:r>
        <w:rPr>
          <w:i/>
          <w:spacing w:val="-12"/>
          <w:sz w:val="22"/>
        </w:rPr>
        <w:t> </w:t>
      </w:r>
      <w:r>
        <w:rPr>
          <w:i/>
          <w:sz w:val="22"/>
        </w:rPr>
        <w:t>de</w:t>
      </w:r>
      <w:r>
        <w:rPr>
          <w:i/>
          <w:spacing w:val="-13"/>
          <w:sz w:val="22"/>
        </w:rPr>
        <w:t> </w:t>
      </w:r>
      <w:r>
        <w:rPr>
          <w:i/>
          <w:sz w:val="22"/>
        </w:rPr>
        <w:t>la</w:t>
      </w:r>
      <w:r>
        <w:rPr>
          <w:i/>
          <w:spacing w:val="-15"/>
          <w:sz w:val="22"/>
        </w:rPr>
        <w:t> </w:t>
      </w:r>
      <w:r>
        <w:rPr>
          <w:i/>
          <w:sz w:val="22"/>
        </w:rPr>
        <w:t>actividad</w:t>
      </w:r>
      <w:r>
        <w:rPr>
          <w:i/>
          <w:spacing w:val="-12"/>
          <w:sz w:val="22"/>
        </w:rPr>
        <w:t> </w:t>
      </w:r>
      <w:r>
        <w:rPr>
          <w:i/>
          <w:sz w:val="22"/>
        </w:rPr>
        <w:t>y</w:t>
      </w:r>
      <w:r>
        <w:rPr>
          <w:i/>
          <w:spacing w:val="-14"/>
          <w:sz w:val="22"/>
        </w:rPr>
        <w:t> </w:t>
      </w:r>
      <w:r>
        <w:rPr>
          <w:i/>
          <w:sz w:val="22"/>
        </w:rPr>
        <w:t>el</w:t>
      </w:r>
      <w:r>
        <w:rPr>
          <w:i/>
          <w:spacing w:val="-13"/>
          <w:sz w:val="22"/>
        </w:rPr>
        <w:t> </w:t>
      </w:r>
      <w:r>
        <w:rPr>
          <w:i/>
          <w:sz w:val="22"/>
        </w:rPr>
        <w:t>cumplimiento</w:t>
      </w:r>
      <w:r>
        <w:rPr>
          <w:i/>
          <w:spacing w:val="-15"/>
          <w:sz w:val="22"/>
        </w:rPr>
        <w:t> </w:t>
      </w:r>
      <w:r>
        <w:rPr>
          <w:i/>
          <w:sz w:val="22"/>
        </w:rPr>
        <w:t>de</w:t>
      </w:r>
      <w:r>
        <w:rPr>
          <w:i/>
          <w:spacing w:val="-15"/>
          <w:sz w:val="22"/>
        </w:rPr>
        <w:t> </w:t>
      </w:r>
      <w:r>
        <w:rPr>
          <w:i/>
          <w:sz w:val="22"/>
        </w:rPr>
        <w:t>la</w:t>
      </w:r>
      <w:r>
        <w:rPr>
          <w:i/>
          <w:spacing w:val="-15"/>
          <w:sz w:val="22"/>
        </w:rPr>
        <w:t> </w:t>
      </w:r>
      <w:r>
        <w:rPr>
          <w:i/>
          <w:sz w:val="22"/>
        </w:rPr>
        <w:t>finalidad que determinen la concesión o disfrute de la subvención.</w:t>
      </w:r>
    </w:p>
    <w:p>
      <w:pPr>
        <w:pStyle w:val="BodyText"/>
        <w:spacing w:before="38"/>
      </w:pPr>
    </w:p>
    <w:p>
      <w:pPr>
        <w:pStyle w:val="ListParagraph"/>
        <w:numPr>
          <w:ilvl w:val="0"/>
          <w:numId w:val="5"/>
        </w:numPr>
        <w:tabs>
          <w:tab w:pos="1900" w:val="left" w:leader="none"/>
        </w:tabs>
        <w:spacing w:line="240" w:lineRule="auto" w:before="0" w:after="0"/>
        <w:ind w:left="1900" w:right="0" w:hanging="359"/>
        <w:jc w:val="left"/>
        <w:rPr>
          <w:i/>
          <w:sz w:val="22"/>
        </w:rPr>
      </w:pPr>
      <w:r>
        <w:rPr>
          <w:i/>
          <w:sz w:val="22"/>
        </w:rPr>
        <w:t>Dar</w:t>
      </w:r>
      <w:r>
        <w:rPr>
          <w:i/>
          <w:spacing w:val="-5"/>
          <w:sz w:val="22"/>
        </w:rPr>
        <w:t> </w:t>
      </w:r>
      <w:r>
        <w:rPr>
          <w:i/>
          <w:sz w:val="22"/>
        </w:rPr>
        <w:t>la</w:t>
      </w:r>
      <w:r>
        <w:rPr>
          <w:i/>
          <w:spacing w:val="-5"/>
          <w:sz w:val="22"/>
        </w:rPr>
        <w:t> </w:t>
      </w:r>
      <w:r>
        <w:rPr>
          <w:i/>
          <w:sz w:val="22"/>
        </w:rPr>
        <w:t>adecuada</w:t>
      </w:r>
      <w:r>
        <w:rPr>
          <w:i/>
          <w:spacing w:val="-7"/>
          <w:sz w:val="22"/>
        </w:rPr>
        <w:t> </w:t>
      </w:r>
      <w:r>
        <w:rPr>
          <w:i/>
          <w:sz w:val="22"/>
        </w:rPr>
        <w:t>publicidad</w:t>
      </w:r>
      <w:r>
        <w:rPr>
          <w:i/>
          <w:spacing w:val="-6"/>
          <w:sz w:val="22"/>
        </w:rPr>
        <w:t> </w:t>
      </w:r>
      <w:r>
        <w:rPr>
          <w:i/>
          <w:sz w:val="22"/>
        </w:rPr>
        <w:t>a</w:t>
      </w:r>
      <w:r>
        <w:rPr>
          <w:i/>
          <w:spacing w:val="-4"/>
          <w:sz w:val="22"/>
        </w:rPr>
        <w:t> </w:t>
      </w:r>
      <w:r>
        <w:rPr>
          <w:i/>
          <w:sz w:val="22"/>
        </w:rPr>
        <w:t>la</w:t>
      </w:r>
      <w:r>
        <w:rPr>
          <w:i/>
          <w:spacing w:val="-5"/>
          <w:sz w:val="22"/>
        </w:rPr>
        <w:t> </w:t>
      </w:r>
      <w:r>
        <w:rPr>
          <w:i/>
          <w:sz w:val="22"/>
        </w:rPr>
        <w:t>subvención</w:t>
      </w:r>
      <w:r>
        <w:rPr>
          <w:i/>
          <w:spacing w:val="-5"/>
          <w:sz w:val="22"/>
        </w:rPr>
        <w:t> </w:t>
      </w:r>
      <w:r>
        <w:rPr>
          <w:i/>
          <w:spacing w:val="-2"/>
          <w:sz w:val="22"/>
        </w:rPr>
        <w:t>percibida.</w:t>
      </w:r>
    </w:p>
    <w:p>
      <w:pPr>
        <w:pStyle w:val="BodyText"/>
        <w:spacing w:before="77"/>
      </w:pPr>
    </w:p>
    <w:p>
      <w:pPr>
        <w:pStyle w:val="ListParagraph"/>
        <w:numPr>
          <w:ilvl w:val="0"/>
          <w:numId w:val="5"/>
        </w:numPr>
        <w:tabs>
          <w:tab w:pos="1901" w:val="left" w:leader="none"/>
        </w:tabs>
        <w:spacing w:line="276" w:lineRule="auto" w:before="1" w:after="0"/>
        <w:ind w:left="1901" w:right="974" w:hanging="360"/>
        <w:jc w:val="both"/>
        <w:rPr>
          <w:i/>
          <w:sz w:val="22"/>
        </w:rPr>
      </w:pPr>
      <w:r>
        <w:rPr>
          <w:i/>
          <w:sz w:val="22"/>
        </w:rPr>
        <w:t>Someterse a las actuaciones de comprobación, a efectuar por el órgano concedente,</w:t>
      </w:r>
      <w:r>
        <w:rPr>
          <w:i/>
          <w:spacing w:val="-11"/>
          <w:sz w:val="22"/>
        </w:rPr>
        <w:t> </w:t>
      </w:r>
      <w:r>
        <w:rPr>
          <w:i/>
          <w:sz w:val="22"/>
        </w:rPr>
        <w:t>así</w:t>
      </w:r>
      <w:r>
        <w:rPr>
          <w:i/>
          <w:spacing w:val="-9"/>
          <w:sz w:val="22"/>
        </w:rPr>
        <w:t> </w:t>
      </w:r>
      <w:r>
        <w:rPr>
          <w:i/>
          <w:sz w:val="22"/>
        </w:rPr>
        <w:t>como</w:t>
      </w:r>
      <w:r>
        <w:rPr>
          <w:i/>
          <w:spacing w:val="-10"/>
          <w:sz w:val="22"/>
        </w:rPr>
        <w:t> </w:t>
      </w:r>
      <w:r>
        <w:rPr>
          <w:i/>
          <w:sz w:val="22"/>
        </w:rPr>
        <w:t>cualesquiera</w:t>
      </w:r>
      <w:r>
        <w:rPr>
          <w:i/>
          <w:spacing w:val="-7"/>
          <w:sz w:val="22"/>
        </w:rPr>
        <w:t> </w:t>
      </w:r>
      <w:r>
        <w:rPr>
          <w:i/>
          <w:sz w:val="22"/>
        </w:rPr>
        <w:t>otras</w:t>
      </w:r>
      <w:r>
        <w:rPr>
          <w:i/>
          <w:spacing w:val="-10"/>
          <w:sz w:val="22"/>
        </w:rPr>
        <w:t> </w:t>
      </w:r>
      <w:r>
        <w:rPr>
          <w:i/>
          <w:sz w:val="22"/>
        </w:rPr>
        <w:t>de</w:t>
      </w:r>
      <w:r>
        <w:rPr>
          <w:i/>
          <w:spacing w:val="-10"/>
          <w:sz w:val="22"/>
        </w:rPr>
        <w:t> </w:t>
      </w:r>
      <w:r>
        <w:rPr>
          <w:i/>
          <w:sz w:val="22"/>
        </w:rPr>
        <w:t>comprobación</w:t>
      </w:r>
      <w:r>
        <w:rPr>
          <w:i/>
          <w:spacing w:val="-10"/>
          <w:sz w:val="22"/>
        </w:rPr>
        <w:t> </w:t>
      </w:r>
      <w:r>
        <w:rPr>
          <w:i/>
          <w:sz w:val="22"/>
        </w:rPr>
        <w:t>y</w:t>
      </w:r>
      <w:r>
        <w:rPr>
          <w:i/>
          <w:spacing w:val="-9"/>
          <w:sz w:val="22"/>
        </w:rPr>
        <w:t> </w:t>
      </w:r>
      <w:r>
        <w:rPr>
          <w:i/>
          <w:sz w:val="22"/>
        </w:rPr>
        <w:t>control</w:t>
      </w:r>
      <w:r>
        <w:rPr>
          <w:i/>
          <w:spacing w:val="-11"/>
          <w:sz w:val="22"/>
        </w:rPr>
        <w:t> </w:t>
      </w:r>
      <w:r>
        <w:rPr>
          <w:i/>
          <w:sz w:val="22"/>
        </w:rPr>
        <w:t>financiero</w:t>
      </w:r>
      <w:r>
        <w:rPr>
          <w:i/>
          <w:spacing w:val="-9"/>
          <w:sz w:val="22"/>
        </w:rPr>
        <w:t> </w:t>
      </w:r>
      <w:r>
        <w:rPr>
          <w:i/>
          <w:sz w:val="22"/>
        </w:rPr>
        <w:t>que puedan realizar los órganos de control competentes, tanto nacionales como comunitarios, aportando</w:t>
      </w:r>
      <w:r>
        <w:rPr>
          <w:i/>
          <w:spacing w:val="-1"/>
          <w:sz w:val="22"/>
        </w:rPr>
        <w:t> </w:t>
      </w:r>
      <w:r>
        <w:rPr>
          <w:i/>
          <w:sz w:val="22"/>
        </w:rPr>
        <w:t>cuanta información le sea requerida en el ejercicio de las actuaciones anteriores.</w:t>
      </w:r>
    </w:p>
    <w:p>
      <w:pPr>
        <w:pStyle w:val="BodyText"/>
        <w:spacing w:before="37"/>
      </w:pPr>
    </w:p>
    <w:p>
      <w:pPr>
        <w:pStyle w:val="ListParagraph"/>
        <w:numPr>
          <w:ilvl w:val="0"/>
          <w:numId w:val="5"/>
        </w:numPr>
        <w:tabs>
          <w:tab w:pos="1901" w:val="left" w:leader="none"/>
        </w:tabs>
        <w:spacing w:line="276" w:lineRule="auto" w:before="0" w:after="0"/>
        <w:ind w:left="1901" w:right="974" w:hanging="360"/>
        <w:jc w:val="both"/>
        <w:rPr>
          <w:i/>
          <w:sz w:val="22"/>
        </w:rPr>
      </w:pPr>
      <w:r>
        <w:rPr>
          <w:i/>
          <w:sz w:val="22"/>
        </w:rPr>
        <w:drawing>
          <wp:anchor distT="0" distB="0" distL="0" distR="0" allowOverlap="1" layoutInCell="1" locked="0" behindDoc="0" simplePos="0" relativeHeight="15761408">
            <wp:simplePos x="0" y="0"/>
            <wp:positionH relativeFrom="page">
              <wp:posOffset>6781418</wp:posOffset>
            </wp:positionH>
            <wp:positionV relativeFrom="paragraph">
              <wp:posOffset>241079</wp:posOffset>
            </wp:positionV>
            <wp:extent cx="419100" cy="419100"/>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8" cstate="print"/>
                    <a:stretch>
                      <a:fillRect/>
                    </a:stretch>
                  </pic:blipFill>
                  <pic:spPr>
                    <a:xfrm>
                      <a:off x="0" y="0"/>
                      <a:ext cx="419100" cy="419100"/>
                    </a:xfrm>
                    <a:prstGeom prst="rect">
                      <a:avLst/>
                    </a:prstGeom>
                  </pic:spPr>
                </pic:pic>
              </a:graphicData>
            </a:graphic>
          </wp:anchor>
        </w:drawing>
      </w:r>
      <w:r>
        <w:rPr>
          <w:i/>
          <w:sz w:val="22"/>
        </w:rPr>
        <w:t>Comunicar al órgano concedente la obtención de otras subvenciones, ayudas, ingresos</w:t>
      </w:r>
      <w:r>
        <w:rPr>
          <w:i/>
          <w:spacing w:val="80"/>
          <w:w w:val="150"/>
          <w:sz w:val="22"/>
        </w:rPr>
        <w:t> </w:t>
      </w:r>
      <w:r>
        <w:rPr>
          <w:i/>
          <w:sz w:val="22"/>
        </w:rPr>
        <w:t>o</w:t>
      </w:r>
      <w:r>
        <w:rPr>
          <w:i/>
          <w:spacing w:val="80"/>
          <w:w w:val="150"/>
          <w:sz w:val="22"/>
        </w:rPr>
        <w:t> </w:t>
      </w:r>
      <w:r>
        <w:rPr>
          <w:i/>
          <w:sz w:val="22"/>
        </w:rPr>
        <w:t>recursos</w:t>
      </w:r>
      <w:r>
        <w:rPr>
          <w:i/>
          <w:spacing w:val="80"/>
          <w:w w:val="150"/>
          <w:sz w:val="22"/>
        </w:rPr>
        <w:t> </w:t>
      </w:r>
      <w:r>
        <w:rPr>
          <w:i/>
          <w:sz w:val="22"/>
        </w:rPr>
        <w:t>que</w:t>
      </w:r>
      <w:r>
        <w:rPr>
          <w:i/>
          <w:spacing w:val="80"/>
          <w:w w:val="150"/>
          <w:sz w:val="22"/>
        </w:rPr>
        <w:t> </w:t>
      </w:r>
      <w:r>
        <w:rPr>
          <w:i/>
          <w:sz w:val="22"/>
        </w:rPr>
        <w:t>financien</w:t>
      </w:r>
      <w:r>
        <w:rPr>
          <w:i/>
          <w:spacing w:val="80"/>
          <w:w w:val="150"/>
          <w:sz w:val="22"/>
        </w:rPr>
        <w:t> </w:t>
      </w:r>
      <w:r>
        <w:rPr>
          <w:i/>
          <w:sz w:val="22"/>
        </w:rPr>
        <w:t>las</w:t>
      </w:r>
      <w:r>
        <w:rPr>
          <w:i/>
          <w:spacing w:val="80"/>
          <w:w w:val="150"/>
          <w:sz w:val="22"/>
        </w:rPr>
        <w:t> </w:t>
      </w:r>
      <w:r>
        <w:rPr>
          <w:i/>
          <w:sz w:val="22"/>
        </w:rPr>
        <w:t>actividades</w:t>
      </w:r>
      <w:r>
        <w:rPr>
          <w:i/>
          <w:spacing w:val="80"/>
          <w:w w:val="150"/>
          <w:sz w:val="22"/>
        </w:rPr>
        <w:t> </w:t>
      </w:r>
      <w:r>
        <w:rPr>
          <w:i/>
          <w:sz w:val="22"/>
        </w:rPr>
        <w:t>subvencionadas.</w:t>
      </w:r>
      <w:r>
        <w:rPr>
          <w:i/>
          <w:spacing w:val="80"/>
          <w:w w:val="150"/>
          <w:sz w:val="22"/>
        </w:rPr>
        <w:t> </w:t>
      </w:r>
      <w:r>
        <w:rPr>
          <w:i/>
          <w:sz w:val="22"/>
        </w:rPr>
        <w:t>Esta</w:t>
      </w:r>
    </w:p>
    <w:p>
      <w:pPr>
        <w:pStyle w:val="ListParagraph"/>
        <w:spacing w:after="0" w:line="276" w:lineRule="auto"/>
        <w:jc w:val="both"/>
        <w:rPr>
          <w:i/>
          <w:sz w:val="22"/>
        </w:rPr>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1" simplePos="0" relativeHeight="487139328">
                <wp:simplePos x="0" y="0"/>
                <wp:positionH relativeFrom="page">
                  <wp:posOffset>150876</wp:posOffset>
                </wp:positionH>
                <wp:positionV relativeFrom="page">
                  <wp:posOffset>1484629</wp:posOffset>
                </wp:positionV>
                <wp:extent cx="7260590" cy="9034145"/>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7260590" cy="9034145"/>
                          <a:chExt cx="7260590" cy="9034145"/>
                        </a:xfrm>
                      </wpg:grpSpPr>
                      <wps:wsp>
                        <wps:cNvPr id="105" name="Graphic 105"/>
                        <wps:cNvSpPr/>
                        <wps:spPr>
                          <a:xfrm>
                            <a:off x="0" y="8573465"/>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wps:wsp>
                        <wps:cNvPr id="106" name="Graphic 106"/>
                        <wps:cNvSpPr/>
                        <wps:spPr>
                          <a:xfrm>
                            <a:off x="754684" y="0"/>
                            <a:ext cx="5751195" cy="8535670"/>
                          </a:xfrm>
                          <a:custGeom>
                            <a:avLst/>
                            <a:gdLst/>
                            <a:ahLst/>
                            <a:cxnLst/>
                            <a:rect l="l" t="t" r="r" b="b"/>
                            <a:pathLst>
                              <a:path w="5751195" h="8535670">
                                <a:moveTo>
                                  <a:pt x="18288" y="67144"/>
                                </a:moveTo>
                                <a:lnTo>
                                  <a:pt x="0" y="67144"/>
                                </a:lnTo>
                                <a:lnTo>
                                  <a:pt x="0" y="8535365"/>
                                </a:lnTo>
                                <a:lnTo>
                                  <a:pt x="18288" y="8535365"/>
                                </a:lnTo>
                                <a:lnTo>
                                  <a:pt x="18288" y="67144"/>
                                </a:lnTo>
                                <a:close/>
                              </a:path>
                              <a:path w="5751195" h="8535670">
                                <a:moveTo>
                                  <a:pt x="18288" y="0"/>
                                </a:moveTo>
                                <a:lnTo>
                                  <a:pt x="0" y="0"/>
                                </a:lnTo>
                                <a:lnTo>
                                  <a:pt x="0" y="67056"/>
                                </a:lnTo>
                                <a:lnTo>
                                  <a:pt x="18288" y="67056"/>
                                </a:lnTo>
                                <a:lnTo>
                                  <a:pt x="18288" y="0"/>
                                </a:lnTo>
                                <a:close/>
                              </a:path>
                              <a:path w="5751195" h="8535670">
                                <a:moveTo>
                                  <a:pt x="5751017" y="67144"/>
                                </a:moveTo>
                                <a:lnTo>
                                  <a:pt x="5732729" y="67144"/>
                                </a:lnTo>
                                <a:lnTo>
                                  <a:pt x="5732729" y="8535365"/>
                                </a:lnTo>
                                <a:lnTo>
                                  <a:pt x="5751017" y="8535365"/>
                                </a:lnTo>
                                <a:lnTo>
                                  <a:pt x="5751017" y="67144"/>
                                </a:lnTo>
                                <a:close/>
                              </a:path>
                              <a:path w="5751195" h="8535670">
                                <a:moveTo>
                                  <a:pt x="5751017" y="0"/>
                                </a:moveTo>
                                <a:lnTo>
                                  <a:pt x="5732729" y="0"/>
                                </a:lnTo>
                                <a:lnTo>
                                  <a:pt x="5732729" y="67056"/>
                                </a:lnTo>
                                <a:lnTo>
                                  <a:pt x="5751017" y="67056"/>
                                </a:lnTo>
                                <a:lnTo>
                                  <a:pt x="5751017" y="0"/>
                                </a:lnTo>
                                <a:close/>
                              </a:path>
                            </a:pathLst>
                          </a:custGeom>
                          <a:solidFill>
                            <a:srgbClr val="CCCCCC"/>
                          </a:solidFill>
                        </wps:spPr>
                        <wps:bodyPr wrap="square" lIns="0" tIns="0" rIns="0" bIns="0" rtlCol="0">
                          <a:prstTxWarp prst="textNoShape">
                            <a:avLst/>
                          </a:prstTxWarp>
                          <a:noAutofit/>
                        </wps:bodyPr>
                      </wps:wsp>
                      <pic:pic>
                        <pic:nvPicPr>
                          <pic:cNvPr id="107" name="Image 107"/>
                          <pic:cNvPicPr/>
                        </pic:nvPicPr>
                        <pic:blipFill>
                          <a:blip r:embed="rId5" cstate="print"/>
                          <a:stretch>
                            <a:fillRect/>
                          </a:stretch>
                        </pic:blipFill>
                        <pic:spPr>
                          <a:xfrm>
                            <a:off x="6617843" y="8394954"/>
                            <a:ext cx="444500" cy="444500"/>
                          </a:xfrm>
                          <a:prstGeom prst="rect">
                            <a:avLst/>
                          </a:prstGeom>
                        </pic:spPr>
                      </pic:pic>
                    </wpg:wgp>
                  </a:graphicData>
                </a:graphic>
              </wp:anchor>
            </w:drawing>
          </mc:Choice>
          <mc:Fallback>
            <w:pict>
              <v:group style="position:absolute;margin-left:11.88pt;margin-top:116.899986pt;width:571.7pt;height:711.35pt;mso-position-horizontal-relative:page;mso-position-vertical-relative:page;z-index:-16177152" id="docshapegroup85" coordorigin="238,2338" coordsize="11434,14227">
                <v:rect style="position:absolute;left:237;top:15839;width:11434;height:725" id="docshape86" filled="true" fillcolor="#45b32b" stroked="false">
                  <v:fill type="solid"/>
                </v:rect>
                <v:shape style="position:absolute;left:1426;top:2338;width:9057;height:13442" id="docshape87" coordorigin="1426,2338" coordsize="9057,13442" path="m1455,2444l1426,2444,1426,15780,1455,15780,1455,2444xm1455,2338l1426,2338,1426,2444,1455,2444,1455,2338xm10483,2444l10454,2444,10454,15780,10483,15780,10483,2444xm10483,2338l10454,2338,10454,2444,10483,2444,10483,2338xe" filled="true" fillcolor="#cccccc" stroked="false">
                  <v:path arrowok="t"/>
                  <v:fill type="solid"/>
                </v:shape>
                <v:shape style="position:absolute;left:10659;top:15558;width:700;height:700" type="#_x0000_t75" id="docshape88" stroked="false">
                  <v:imagedata r:id="rId5" o:title=""/>
                </v:shape>
                <w10:wrap type="none"/>
              </v:group>
            </w:pict>
          </mc:Fallback>
        </mc:AlternateContent>
      </w:r>
      <w:r>
        <w:rPr>
          <w:i w:val="0"/>
          <w:sz w:val="20"/>
        </w:rPr>
        <w:drawing>
          <wp:inline distT="0" distB="0" distL="0" distR="0">
            <wp:extent cx="750503" cy="1129283"/>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line="278" w:lineRule="auto" w:before="1"/>
        <w:ind w:left="1901" w:right="867"/>
      </w:pPr>
      <w:r>
        <w:rPr/>
        <w:t>comunicación</w:t>
      </w:r>
      <w:r>
        <w:rPr>
          <w:spacing w:val="-2"/>
        </w:rPr>
        <w:t> </w:t>
      </w:r>
      <w:r>
        <w:rPr/>
        <w:t>deberá</w:t>
      </w:r>
      <w:r>
        <w:rPr>
          <w:spacing w:val="-2"/>
        </w:rPr>
        <w:t> </w:t>
      </w:r>
      <w:r>
        <w:rPr/>
        <w:t>efectuarse</w:t>
      </w:r>
      <w:r>
        <w:rPr>
          <w:spacing w:val="-4"/>
        </w:rPr>
        <w:t> </w:t>
      </w:r>
      <w:r>
        <w:rPr/>
        <w:t>tan</w:t>
      </w:r>
      <w:r>
        <w:rPr>
          <w:spacing w:val="-4"/>
        </w:rPr>
        <w:t> </w:t>
      </w:r>
      <w:r>
        <w:rPr/>
        <w:t>pronto</w:t>
      </w:r>
      <w:r>
        <w:rPr>
          <w:spacing w:val="-4"/>
        </w:rPr>
        <w:t> </w:t>
      </w:r>
      <w:r>
        <w:rPr/>
        <w:t>como</w:t>
      </w:r>
      <w:r>
        <w:rPr>
          <w:spacing w:val="-2"/>
        </w:rPr>
        <w:t> </w:t>
      </w:r>
      <w:r>
        <w:rPr/>
        <w:t>se</w:t>
      </w:r>
      <w:r>
        <w:rPr>
          <w:spacing w:val="-1"/>
        </w:rPr>
        <w:t> </w:t>
      </w:r>
      <w:r>
        <w:rPr/>
        <w:t>conozca</w:t>
      </w:r>
      <w:r>
        <w:rPr>
          <w:spacing w:val="-2"/>
        </w:rPr>
        <w:t> </w:t>
      </w:r>
      <w:r>
        <w:rPr/>
        <w:t>y, en</w:t>
      </w:r>
      <w:r>
        <w:rPr>
          <w:spacing w:val="-4"/>
        </w:rPr>
        <w:t> </w:t>
      </w:r>
      <w:r>
        <w:rPr/>
        <w:t>todo</w:t>
      </w:r>
      <w:r>
        <w:rPr>
          <w:spacing w:val="-6"/>
        </w:rPr>
        <w:t> </w:t>
      </w:r>
      <w:r>
        <w:rPr/>
        <w:t>caso,</w:t>
      </w:r>
      <w:r>
        <w:rPr>
          <w:spacing w:val="-3"/>
        </w:rPr>
        <w:t> </w:t>
      </w:r>
      <w:r>
        <w:rPr/>
        <w:t>con anterioridad a la justificación de la aplicación dada a los fondos percibidos.</w:t>
      </w:r>
    </w:p>
    <w:p>
      <w:pPr>
        <w:pStyle w:val="BodyText"/>
        <w:spacing w:before="33"/>
      </w:pPr>
    </w:p>
    <w:p>
      <w:pPr>
        <w:pStyle w:val="ListParagraph"/>
        <w:numPr>
          <w:ilvl w:val="0"/>
          <w:numId w:val="5"/>
        </w:numPr>
        <w:tabs>
          <w:tab w:pos="1901" w:val="left" w:leader="none"/>
        </w:tabs>
        <w:spacing w:line="276" w:lineRule="auto" w:before="0" w:after="0"/>
        <w:ind w:left="1901" w:right="977" w:hanging="360"/>
        <w:jc w:val="both"/>
        <w:rPr>
          <w:i/>
          <w:sz w:val="22"/>
        </w:rPr>
      </w:pPr>
      <w:r>
        <w:rPr>
          <w:i/>
          <w:sz w:val="22"/>
        </w:rPr>
        <w:t>Acreditar</w:t>
      </w:r>
      <w:r>
        <w:rPr>
          <w:i/>
          <w:spacing w:val="-16"/>
          <w:sz w:val="22"/>
        </w:rPr>
        <w:t> </w:t>
      </w:r>
      <w:r>
        <w:rPr>
          <w:i/>
          <w:sz w:val="22"/>
        </w:rPr>
        <w:t>que</w:t>
      </w:r>
      <w:r>
        <w:rPr>
          <w:i/>
          <w:spacing w:val="-15"/>
          <w:sz w:val="22"/>
        </w:rPr>
        <w:t> </w:t>
      </w:r>
      <w:r>
        <w:rPr>
          <w:i/>
          <w:sz w:val="22"/>
        </w:rPr>
        <w:t>se</w:t>
      </w:r>
      <w:r>
        <w:rPr>
          <w:i/>
          <w:spacing w:val="-15"/>
          <w:sz w:val="22"/>
        </w:rPr>
        <w:t> </w:t>
      </w:r>
      <w:r>
        <w:rPr>
          <w:i/>
          <w:sz w:val="22"/>
        </w:rPr>
        <w:t>halla</w:t>
      </w:r>
      <w:r>
        <w:rPr>
          <w:i/>
          <w:spacing w:val="-16"/>
          <w:sz w:val="22"/>
        </w:rPr>
        <w:t> </w:t>
      </w:r>
      <w:r>
        <w:rPr>
          <w:i/>
          <w:sz w:val="22"/>
        </w:rPr>
        <w:t>al</w:t>
      </w:r>
      <w:r>
        <w:rPr>
          <w:i/>
          <w:spacing w:val="-15"/>
          <w:sz w:val="22"/>
        </w:rPr>
        <w:t> </w:t>
      </w:r>
      <w:r>
        <w:rPr>
          <w:i/>
          <w:sz w:val="22"/>
        </w:rPr>
        <w:t>corriente</w:t>
      </w:r>
      <w:r>
        <w:rPr>
          <w:i/>
          <w:spacing w:val="-15"/>
          <w:sz w:val="22"/>
        </w:rPr>
        <w:t> </w:t>
      </w:r>
      <w:r>
        <w:rPr>
          <w:i/>
          <w:sz w:val="22"/>
        </w:rPr>
        <w:t>en</w:t>
      </w:r>
      <w:r>
        <w:rPr>
          <w:i/>
          <w:spacing w:val="-15"/>
          <w:sz w:val="22"/>
        </w:rPr>
        <w:t> </w:t>
      </w:r>
      <w:r>
        <w:rPr>
          <w:i/>
          <w:sz w:val="22"/>
        </w:rPr>
        <w:t>el</w:t>
      </w:r>
      <w:r>
        <w:rPr>
          <w:i/>
          <w:spacing w:val="-16"/>
          <w:sz w:val="22"/>
        </w:rPr>
        <w:t> </w:t>
      </w:r>
      <w:r>
        <w:rPr>
          <w:i/>
          <w:sz w:val="22"/>
        </w:rPr>
        <w:t>cumplimiento</w:t>
      </w:r>
      <w:r>
        <w:rPr>
          <w:i/>
          <w:spacing w:val="-15"/>
          <w:sz w:val="22"/>
        </w:rPr>
        <w:t> </w:t>
      </w:r>
      <w:r>
        <w:rPr>
          <w:i/>
          <w:sz w:val="22"/>
        </w:rPr>
        <w:t>de</w:t>
      </w:r>
      <w:r>
        <w:rPr>
          <w:i/>
          <w:spacing w:val="-15"/>
          <w:sz w:val="22"/>
        </w:rPr>
        <w:t> </w:t>
      </w:r>
      <w:r>
        <w:rPr>
          <w:i/>
          <w:sz w:val="22"/>
        </w:rPr>
        <w:t>sus</w:t>
      </w:r>
      <w:r>
        <w:rPr>
          <w:i/>
          <w:spacing w:val="-16"/>
          <w:sz w:val="22"/>
        </w:rPr>
        <w:t> </w:t>
      </w:r>
      <w:r>
        <w:rPr>
          <w:i/>
          <w:sz w:val="22"/>
        </w:rPr>
        <w:t>obligaciones</w:t>
      </w:r>
      <w:r>
        <w:rPr>
          <w:i/>
          <w:spacing w:val="-15"/>
          <w:sz w:val="22"/>
        </w:rPr>
        <w:t> </w:t>
      </w:r>
      <w:r>
        <w:rPr>
          <w:i/>
          <w:sz w:val="22"/>
        </w:rPr>
        <w:t>tributarias y frente a la Seguridad Social.</w:t>
      </w:r>
    </w:p>
    <w:p>
      <w:pPr>
        <w:pStyle w:val="BodyText"/>
        <w:spacing w:before="39"/>
      </w:pPr>
    </w:p>
    <w:p>
      <w:pPr>
        <w:pStyle w:val="ListParagraph"/>
        <w:numPr>
          <w:ilvl w:val="0"/>
          <w:numId w:val="5"/>
        </w:numPr>
        <w:tabs>
          <w:tab w:pos="1901" w:val="left" w:leader="none"/>
        </w:tabs>
        <w:spacing w:line="276" w:lineRule="auto" w:before="0" w:after="0"/>
        <w:ind w:left="1901" w:right="973" w:hanging="360"/>
        <w:jc w:val="both"/>
        <w:rPr>
          <w:i/>
          <w:sz w:val="22"/>
        </w:rPr>
      </w:pPr>
      <w:r>
        <w:rPr>
          <w:i/>
          <w:sz w:val="22"/>
        </w:rPr>
        <w:t>Disponer de los libros contables, registros diligenciados y demás documentos debidamente auditados en los términos exigidos por la legislación mercantil y sectorial aplicable al beneficiario en cada caso, así como cuantos estados contables y registros específicos sean exigidos por las bases reguladoras de las subvenciones,</w:t>
      </w:r>
      <w:r>
        <w:rPr>
          <w:i/>
          <w:spacing w:val="-11"/>
          <w:sz w:val="22"/>
        </w:rPr>
        <w:t> </w:t>
      </w:r>
      <w:r>
        <w:rPr>
          <w:i/>
          <w:sz w:val="22"/>
        </w:rPr>
        <w:t>con</w:t>
      </w:r>
      <w:r>
        <w:rPr>
          <w:i/>
          <w:spacing w:val="-13"/>
          <w:sz w:val="22"/>
        </w:rPr>
        <w:t> </w:t>
      </w:r>
      <w:r>
        <w:rPr>
          <w:i/>
          <w:sz w:val="22"/>
        </w:rPr>
        <w:t>la</w:t>
      </w:r>
      <w:r>
        <w:rPr>
          <w:i/>
          <w:spacing w:val="-12"/>
          <w:sz w:val="22"/>
        </w:rPr>
        <w:t> </w:t>
      </w:r>
      <w:r>
        <w:rPr>
          <w:i/>
          <w:sz w:val="22"/>
        </w:rPr>
        <w:t>finalidad</w:t>
      </w:r>
      <w:r>
        <w:rPr>
          <w:i/>
          <w:spacing w:val="-10"/>
          <w:sz w:val="22"/>
        </w:rPr>
        <w:t> </w:t>
      </w:r>
      <w:r>
        <w:rPr>
          <w:i/>
          <w:sz w:val="22"/>
        </w:rPr>
        <w:t>de</w:t>
      </w:r>
      <w:r>
        <w:rPr>
          <w:i/>
          <w:spacing w:val="-10"/>
          <w:sz w:val="22"/>
        </w:rPr>
        <w:t> </w:t>
      </w:r>
      <w:r>
        <w:rPr>
          <w:i/>
          <w:sz w:val="22"/>
        </w:rPr>
        <w:t>garantizar</w:t>
      </w:r>
      <w:r>
        <w:rPr>
          <w:i/>
          <w:spacing w:val="-11"/>
          <w:sz w:val="22"/>
        </w:rPr>
        <w:t> </w:t>
      </w:r>
      <w:r>
        <w:rPr>
          <w:i/>
          <w:sz w:val="22"/>
        </w:rPr>
        <w:t>el</w:t>
      </w:r>
      <w:r>
        <w:rPr>
          <w:i/>
          <w:spacing w:val="-11"/>
          <w:sz w:val="22"/>
        </w:rPr>
        <w:t> </w:t>
      </w:r>
      <w:r>
        <w:rPr>
          <w:i/>
          <w:sz w:val="22"/>
        </w:rPr>
        <w:t>adecuado</w:t>
      </w:r>
      <w:r>
        <w:rPr>
          <w:i/>
          <w:spacing w:val="-10"/>
          <w:sz w:val="22"/>
        </w:rPr>
        <w:t> </w:t>
      </w:r>
      <w:r>
        <w:rPr>
          <w:i/>
          <w:sz w:val="22"/>
        </w:rPr>
        <w:t>ejercicio</w:t>
      </w:r>
      <w:r>
        <w:rPr>
          <w:i/>
          <w:spacing w:val="-10"/>
          <w:sz w:val="22"/>
        </w:rPr>
        <w:t> </w:t>
      </w:r>
      <w:r>
        <w:rPr>
          <w:i/>
          <w:sz w:val="22"/>
        </w:rPr>
        <w:t>de</w:t>
      </w:r>
      <w:r>
        <w:rPr>
          <w:i/>
          <w:spacing w:val="-13"/>
          <w:sz w:val="22"/>
        </w:rPr>
        <w:t> </w:t>
      </w:r>
      <w:r>
        <w:rPr>
          <w:i/>
          <w:sz w:val="22"/>
        </w:rPr>
        <w:t>las</w:t>
      </w:r>
      <w:r>
        <w:rPr>
          <w:i/>
          <w:spacing w:val="-12"/>
          <w:sz w:val="22"/>
        </w:rPr>
        <w:t> </w:t>
      </w:r>
      <w:r>
        <w:rPr>
          <w:i/>
          <w:sz w:val="22"/>
        </w:rPr>
        <w:t>facultades de comprobación y control.</w:t>
      </w:r>
    </w:p>
    <w:p>
      <w:pPr>
        <w:pStyle w:val="BodyText"/>
        <w:spacing w:before="37"/>
      </w:pPr>
    </w:p>
    <w:p>
      <w:pPr>
        <w:pStyle w:val="ListParagraph"/>
        <w:numPr>
          <w:ilvl w:val="0"/>
          <w:numId w:val="5"/>
        </w:numPr>
        <w:tabs>
          <w:tab w:pos="1901" w:val="left" w:leader="none"/>
        </w:tabs>
        <w:spacing w:line="276" w:lineRule="auto" w:before="0" w:after="0"/>
        <w:ind w:left="1901" w:right="977" w:hanging="360"/>
        <w:jc w:val="both"/>
        <w:rPr>
          <w:i/>
          <w:sz w:val="22"/>
        </w:rPr>
      </w:pPr>
      <w:r>
        <w:rPr>
          <w:i/>
          <w:sz w:val="22"/>
        </w:rPr>
        <w:t>Conservar los documentos justificativos de la aplicación de los fondos recibidos, incluidos los documentos electrónicos, en tanto puedan ser objeto de las actuaciones de comprobación y control.</w:t>
      </w:r>
    </w:p>
    <w:p>
      <w:pPr>
        <w:pStyle w:val="BodyText"/>
        <w:spacing w:before="38"/>
      </w:pPr>
    </w:p>
    <w:p>
      <w:pPr>
        <w:pStyle w:val="ListParagraph"/>
        <w:numPr>
          <w:ilvl w:val="0"/>
          <w:numId w:val="5"/>
        </w:numPr>
        <w:tabs>
          <w:tab w:pos="1901" w:val="left" w:leader="none"/>
        </w:tabs>
        <w:spacing w:line="276" w:lineRule="auto" w:before="1" w:after="0"/>
        <w:ind w:left="1901" w:right="975" w:hanging="360"/>
        <w:jc w:val="both"/>
        <w:rPr>
          <w:i/>
          <w:sz w:val="22"/>
        </w:rPr>
      </w:pPr>
      <w:r>
        <w:rPr>
          <w:i/>
          <w:sz w:val="22"/>
        </w:rPr>
        <w:t>Adoptar las medidas de difusión contenidas en el apartado 4 del artículo 18 de la Ley 38/2003, de 17 de noviembre, General de Subvenciones.</w:t>
      </w:r>
    </w:p>
    <w:p>
      <w:pPr>
        <w:pStyle w:val="BodyText"/>
        <w:spacing w:before="38"/>
      </w:pPr>
    </w:p>
    <w:p>
      <w:pPr>
        <w:pStyle w:val="ListParagraph"/>
        <w:numPr>
          <w:ilvl w:val="0"/>
          <w:numId w:val="5"/>
        </w:numPr>
        <w:tabs>
          <w:tab w:pos="1901" w:val="left" w:leader="none"/>
        </w:tabs>
        <w:spacing w:line="276" w:lineRule="auto" w:before="0" w:after="0"/>
        <w:ind w:left="1901" w:right="976" w:hanging="360"/>
        <w:jc w:val="both"/>
        <w:rPr>
          <w:i/>
          <w:sz w:val="22"/>
        </w:rPr>
      </w:pPr>
      <w:r>
        <w:rPr>
          <w:i/>
          <w:sz w:val="22"/>
        </w:rPr>
        <mc:AlternateContent>
          <mc:Choice Requires="wps">
            <w:drawing>
              <wp:anchor distT="0" distB="0" distL="0" distR="0" allowOverlap="1" layoutInCell="1" locked="0" behindDoc="0" simplePos="0" relativeHeight="15762944">
                <wp:simplePos x="0" y="0"/>
                <wp:positionH relativeFrom="page">
                  <wp:posOffset>6966436</wp:posOffset>
                </wp:positionH>
                <wp:positionV relativeFrom="paragraph">
                  <wp:posOffset>1307494</wp:posOffset>
                </wp:positionV>
                <wp:extent cx="263525" cy="327596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19</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102.952316pt;width:20.75pt;height:257.95pt;mso-position-horizontal-relative:page;mso-position-vertical-relative:paragraph;z-index:15762944" type="#_x0000_t202" id="docshape89"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19</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i/>
          <w:sz w:val="22"/>
        </w:rPr>
        <w:t>Proceder al reintegro de los fondos percibidos en los supuestos contemplados en el artículo 37 de la Ley 38/2003, de 17 de noviembre, General de Subvenciones. En</w:t>
      </w:r>
      <w:r>
        <w:rPr>
          <w:i/>
          <w:spacing w:val="-5"/>
          <w:sz w:val="22"/>
        </w:rPr>
        <w:t> </w:t>
      </w:r>
      <w:r>
        <w:rPr>
          <w:i/>
          <w:sz w:val="22"/>
        </w:rPr>
        <w:t>caso</w:t>
      </w:r>
      <w:r>
        <w:rPr>
          <w:i/>
          <w:spacing w:val="-5"/>
          <w:sz w:val="22"/>
        </w:rPr>
        <w:t> </w:t>
      </w:r>
      <w:r>
        <w:rPr>
          <w:i/>
          <w:sz w:val="22"/>
        </w:rPr>
        <w:t>de</w:t>
      </w:r>
      <w:r>
        <w:rPr>
          <w:i/>
          <w:spacing w:val="-5"/>
          <w:sz w:val="22"/>
        </w:rPr>
        <w:t> </w:t>
      </w:r>
      <w:r>
        <w:rPr>
          <w:i/>
          <w:sz w:val="22"/>
        </w:rPr>
        <w:t>procederse</w:t>
      </w:r>
      <w:r>
        <w:rPr>
          <w:i/>
          <w:spacing w:val="-5"/>
          <w:sz w:val="22"/>
        </w:rPr>
        <w:t> </w:t>
      </w:r>
      <w:r>
        <w:rPr>
          <w:i/>
          <w:sz w:val="22"/>
        </w:rPr>
        <w:t>al</w:t>
      </w:r>
      <w:r>
        <w:rPr>
          <w:i/>
          <w:spacing w:val="-6"/>
          <w:sz w:val="22"/>
        </w:rPr>
        <w:t> </w:t>
      </w:r>
      <w:r>
        <w:rPr>
          <w:i/>
          <w:sz w:val="22"/>
        </w:rPr>
        <w:t>reintegro</w:t>
      </w:r>
      <w:r>
        <w:rPr>
          <w:i/>
          <w:spacing w:val="-7"/>
          <w:sz w:val="22"/>
        </w:rPr>
        <w:t> </w:t>
      </w:r>
      <w:r>
        <w:rPr>
          <w:i/>
          <w:sz w:val="22"/>
        </w:rPr>
        <w:t>con</w:t>
      </w:r>
      <w:r>
        <w:rPr>
          <w:i/>
          <w:spacing w:val="-5"/>
          <w:sz w:val="22"/>
        </w:rPr>
        <w:t> </w:t>
      </w:r>
      <w:r>
        <w:rPr>
          <w:i/>
          <w:sz w:val="22"/>
        </w:rPr>
        <w:t>los</w:t>
      </w:r>
      <w:r>
        <w:rPr>
          <w:i/>
          <w:spacing w:val="-5"/>
          <w:sz w:val="22"/>
        </w:rPr>
        <w:t> </w:t>
      </w:r>
      <w:r>
        <w:rPr>
          <w:i/>
          <w:sz w:val="22"/>
        </w:rPr>
        <w:t>intereses</w:t>
      </w:r>
      <w:r>
        <w:rPr>
          <w:i/>
          <w:spacing w:val="-5"/>
          <w:sz w:val="22"/>
        </w:rPr>
        <w:t> </w:t>
      </w:r>
      <w:r>
        <w:rPr>
          <w:i/>
          <w:sz w:val="22"/>
        </w:rPr>
        <w:t>de</w:t>
      </w:r>
      <w:r>
        <w:rPr>
          <w:i/>
          <w:spacing w:val="-5"/>
          <w:sz w:val="22"/>
        </w:rPr>
        <w:t> </w:t>
      </w:r>
      <w:r>
        <w:rPr>
          <w:i/>
          <w:sz w:val="22"/>
        </w:rPr>
        <w:t>demora</w:t>
      </w:r>
      <w:r>
        <w:rPr>
          <w:i/>
          <w:spacing w:val="-7"/>
          <w:sz w:val="22"/>
        </w:rPr>
        <w:t> </w:t>
      </w:r>
      <w:r>
        <w:rPr>
          <w:i/>
          <w:sz w:val="22"/>
        </w:rPr>
        <w:t>correspondientes, este se realizará sin perjuicio de las sanciones que se pudiera imponer por infracción</w:t>
      </w:r>
      <w:r>
        <w:rPr>
          <w:i/>
          <w:spacing w:val="-14"/>
          <w:sz w:val="22"/>
        </w:rPr>
        <w:t> </w:t>
      </w:r>
      <w:r>
        <w:rPr>
          <w:i/>
          <w:sz w:val="22"/>
        </w:rPr>
        <w:t>administrativa</w:t>
      </w:r>
      <w:r>
        <w:rPr>
          <w:i/>
          <w:spacing w:val="-15"/>
          <w:sz w:val="22"/>
        </w:rPr>
        <w:t> </w:t>
      </w:r>
      <w:r>
        <w:rPr>
          <w:i/>
          <w:sz w:val="22"/>
        </w:rPr>
        <w:t>en</w:t>
      </w:r>
      <w:r>
        <w:rPr>
          <w:i/>
          <w:spacing w:val="-13"/>
          <w:sz w:val="22"/>
        </w:rPr>
        <w:t> </w:t>
      </w:r>
      <w:r>
        <w:rPr>
          <w:i/>
          <w:sz w:val="22"/>
        </w:rPr>
        <w:t>materia</w:t>
      </w:r>
      <w:r>
        <w:rPr>
          <w:i/>
          <w:spacing w:val="-15"/>
          <w:sz w:val="22"/>
        </w:rPr>
        <w:t> </w:t>
      </w:r>
      <w:r>
        <w:rPr>
          <w:i/>
          <w:sz w:val="22"/>
        </w:rPr>
        <w:t>de</w:t>
      </w:r>
      <w:r>
        <w:rPr>
          <w:i/>
          <w:spacing w:val="-13"/>
          <w:sz w:val="22"/>
        </w:rPr>
        <w:t> </w:t>
      </w:r>
      <w:r>
        <w:rPr>
          <w:i/>
          <w:sz w:val="22"/>
        </w:rPr>
        <w:t>subvenciones,</w:t>
      </w:r>
      <w:r>
        <w:rPr>
          <w:i/>
          <w:spacing w:val="-11"/>
          <w:sz w:val="22"/>
        </w:rPr>
        <w:t> </w:t>
      </w:r>
      <w:r>
        <w:rPr>
          <w:i/>
          <w:sz w:val="22"/>
        </w:rPr>
        <w:t>de</w:t>
      </w:r>
      <w:r>
        <w:rPr>
          <w:i/>
          <w:spacing w:val="-15"/>
          <w:sz w:val="22"/>
        </w:rPr>
        <w:t> </w:t>
      </w:r>
      <w:r>
        <w:rPr>
          <w:i/>
          <w:sz w:val="22"/>
        </w:rPr>
        <w:t>conformidad</w:t>
      </w:r>
      <w:r>
        <w:rPr>
          <w:i/>
          <w:spacing w:val="-12"/>
          <w:sz w:val="22"/>
        </w:rPr>
        <w:t> </w:t>
      </w:r>
      <w:r>
        <w:rPr>
          <w:i/>
          <w:sz w:val="22"/>
        </w:rPr>
        <w:t>con</w:t>
      </w:r>
      <w:r>
        <w:rPr>
          <w:i/>
          <w:spacing w:val="-16"/>
          <w:sz w:val="22"/>
        </w:rPr>
        <w:t> </w:t>
      </w:r>
      <w:r>
        <w:rPr>
          <w:i/>
          <w:sz w:val="22"/>
        </w:rPr>
        <w:t>el</w:t>
      </w:r>
      <w:r>
        <w:rPr>
          <w:i/>
          <w:spacing w:val="-12"/>
          <w:sz w:val="22"/>
        </w:rPr>
        <w:t> </w:t>
      </w:r>
      <w:r>
        <w:rPr>
          <w:i/>
          <w:sz w:val="22"/>
        </w:rPr>
        <w:t>art.</w:t>
      </w:r>
      <w:r>
        <w:rPr>
          <w:i/>
          <w:spacing w:val="-11"/>
          <w:sz w:val="22"/>
        </w:rPr>
        <w:t> </w:t>
      </w:r>
      <w:r>
        <w:rPr>
          <w:i/>
          <w:sz w:val="22"/>
        </w:rPr>
        <w:t>67 de la Ley General de Subvenciones de Canarias.</w:t>
      </w:r>
    </w:p>
    <w:p>
      <w:pPr>
        <w:pStyle w:val="BodyText"/>
      </w:pPr>
    </w:p>
    <w:p>
      <w:pPr>
        <w:pStyle w:val="BodyText"/>
        <w:spacing w:before="216"/>
      </w:pPr>
    </w:p>
    <w:p>
      <w:pPr>
        <w:spacing w:line="276" w:lineRule="auto" w:before="0"/>
        <w:ind w:left="1121" w:right="867" w:firstLine="0"/>
        <w:jc w:val="left"/>
        <w:rPr>
          <w:i/>
          <w:sz w:val="22"/>
        </w:rPr>
      </w:pPr>
      <w:r>
        <w:rPr>
          <w:b/>
          <w:i/>
          <w:sz w:val="22"/>
        </w:rPr>
        <w:t>OCTAVA.</w:t>
      </w:r>
      <w:r>
        <w:rPr>
          <w:b/>
          <w:i/>
          <w:spacing w:val="30"/>
          <w:sz w:val="22"/>
        </w:rPr>
        <w:t> </w:t>
      </w:r>
      <w:r>
        <w:rPr>
          <w:b/>
          <w:i/>
          <w:sz w:val="22"/>
        </w:rPr>
        <w:t>-</w:t>
      </w:r>
      <w:r>
        <w:rPr>
          <w:b/>
          <w:i/>
          <w:spacing w:val="30"/>
          <w:sz w:val="22"/>
        </w:rPr>
        <w:t> </w:t>
      </w:r>
      <w:r>
        <w:rPr>
          <w:b/>
          <w:i/>
          <w:sz w:val="22"/>
        </w:rPr>
        <w:t>OBLIGACIONES</w:t>
      </w:r>
      <w:r>
        <w:rPr>
          <w:b/>
          <w:i/>
          <w:spacing w:val="30"/>
          <w:sz w:val="22"/>
        </w:rPr>
        <w:t> </w:t>
      </w:r>
      <w:r>
        <w:rPr>
          <w:b/>
          <w:i/>
          <w:sz w:val="22"/>
        </w:rPr>
        <w:t>DEL</w:t>
      </w:r>
      <w:r>
        <w:rPr>
          <w:b/>
          <w:i/>
          <w:spacing w:val="30"/>
          <w:sz w:val="22"/>
        </w:rPr>
        <w:t> </w:t>
      </w:r>
      <w:r>
        <w:rPr>
          <w:b/>
          <w:i/>
          <w:sz w:val="22"/>
        </w:rPr>
        <w:t>AYUNTAMIENTO</w:t>
      </w:r>
      <w:r>
        <w:rPr>
          <w:i/>
          <w:sz w:val="22"/>
        </w:rPr>
        <w:t>.</w:t>
      </w:r>
      <w:r>
        <w:rPr>
          <w:i/>
          <w:spacing w:val="30"/>
          <w:sz w:val="22"/>
        </w:rPr>
        <w:t> </w:t>
      </w:r>
      <w:r>
        <w:rPr>
          <w:i/>
          <w:sz w:val="22"/>
        </w:rPr>
        <w:t>-</w:t>
      </w:r>
      <w:r>
        <w:rPr>
          <w:i/>
          <w:spacing w:val="30"/>
          <w:sz w:val="22"/>
        </w:rPr>
        <w:t> </w:t>
      </w:r>
      <w:r>
        <w:rPr>
          <w:i/>
          <w:sz w:val="22"/>
        </w:rPr>
        <w:t>El</w:t>
      </w:r>
      <w:r>
        <w:rPr>
          <w:i/>
          <w:spacing w:val="30"/>
          <w:sz w:val="22"/>
        </w:rPr>
        <w:t> </w:t>
      </w:r>
      <w:r>
        <w:rPr>
          <w:i/>
          <w:sz w:val="22"/>
        </w:rPr>
        <w:t>Ayuntamiento</w:t>
      </w:r>
      <w:r>
        <w:rPr>
          <w:i/>
          <w:spacing w:val="31"/>
          <w:sz w:val="22"/>
        </w:rPr>
        <w:t> </w:t>
      </w:r>
      <w:r>
        <w:rPr>
          <w:i/>
          <w:sz w:val="22"/>
        </w:rPr>
        <w:t>de</w:t>
      </w:r>
      <w:r>
        <w:rPr>
          <w:i/>
          <w:spacing w:val="30"/>
          <w:sz w:val="22"/>
        </w:rPr>
        <w:t> </w:t>
      </w:r>
      <w:r>
        <w:rPr>
          <w:i/>
          <w:sz w:val="22"/>
        </w:rPr>
        <w:t>Antigua</w:t>
      </w:r>
      <w:r>
        <w:rPr>
          <w:i/>
          <w:spacing w:val="31"/>
          <w:sz w:val="22"/>
        </w:rPr>
        <w:t> </w:t>
      </w:r>
      <w:r>
        <w:rPr>
          <w:i/>
          <w:sz w:val="22"/>
        </w:rPr>
        <w:t>se compromete a:</w:t>
      </w:r>
    </w:p>
    <w:p>
      <w:pPr>
        <w:pStyle w:val="BodyText"/>
        <w:spacing w:before="39"/>
      </w:pPr>
    </w:p>
    <w:p>
      <w:pPr>
        <w:pStyle w:val="ListParagraph"/>
        <w:numPr>
          <w:ilvl w:val="0"/>
          <w:numId w:val="5"/>
        </w:numPr>
        <w:tabs>
          <w:tab w:pos="1901" w:val="left" w:leader="none"/>
        </w:tabs>
        <w:spacing w:line="276" w:lineRule="auto" w:before="0" w:after="0"/>
        <w:ind w:left="1901" w:right="975" w:hanging="360"/>
        <w:jc w:val="both"/>
        <w:rPr>
          <w:i/>
          <w:sz w:val="22"/>
        </w:rPr>
      </w:pPr>
      <w:r>
        <w:rPr>
          <w:i/>
          <w:sz w:val="22"/>
        </w:rPr>
        <w:t>Financiar con la cantidad establecida en el presente convenio, el proyecto objeto de este.</w:t>
      </w:r>
    </w:p>
    <w:p>
      <w:pPr>
        <w:pStyle w:val="BodyText"/>
        <w:spacing w:before="36"/>
      </w:pPr>
    </w:p>
    <w:p>
      <w:pPr>
        <w:pStyle w:val="ListParagraph"/>
        <w:numPr>
          <w:ilvl w:val="0"/>
          <w:numId w:val="5"/>
        </w:numPr>
        <w:tabs>
          <w:tab w:pos="1901" w:val="left" w:leader="none"/>
        </w:tabs>
        <w:spacing w:line="278" w:lineRule="auto" w:before="1" w:after="0"/>
        <w:ind w:left="1901" w:right="976" w:hanging="360"/>
        <w:jc w:val="both"/>
        <w:rPr>
          <w:i/>
          <w:sz w:val="22"/>
        </w:rPr>
      </w:pPr>
      <w:r>
        <w:rPr>
          <w:i/>
          <w:sz w:val="22"/>
        </w:rPr>
        <w:t>Asumir la responsabilidad de seguimiento y supervisión de las actuaciones </w:t>
      </w:r>
      <w:r>
        <w:rPr>
          <w:i/>
          <w:spacing w:val="-2"/>
          <w:sz w:val="22"/>
        </w:rPr>
        <w:t>conveniadas.</w:t>
      </w:r>
    </w:p>
    <w:p>
      <w:pPr>
        <w:pStyle w:val="BodyText"/>
        <w:spacing w:before="34"/>
      </w:pPr>
    </w:p>
    <w:p>
      <w:pPr>
        <w:pStyle w:val="ListParagraph"/>
        <w:numPr>
          <w:ilvl w:val="0"/>
          <w:numId w:val="5"/>
        </w:numPr>
        <w:tabs>
          <w:tab w:pos="1901" w:val="left" w:leader="none"/>
        </w:tabs>
        <w:spacing w:line="276" w:lineRule="auto" w:before="0" w:after="0"/>
        <w:ind w:left="1901" w:right="975" w:hanging="360"/>
        <w:jc w:val="both"/>
        <w:rPr>
          <w:i/>
          <w:sz w:val="22"/>
        </w:rPr>
      </w:pPr>
      <w:r>
        <w:rPr>
          <w:i/>
          <w:sz w:val="22"/>
        </w:rPr>
        <w:t>En la publicidad y en las actividades que el Ayuntamiento haga a través de cualquier medio de comunicación social, sobre las acciones derivadas de la aplicación del presente Convenio, se hará constar expresamente que estas se realizan en virtud de la colaboración convenida, conteniendo los logotipos de la Asociación, además del Ayuntamiento.</w:t>
      </w:r>
    </w:p>
    <w:p>
      <w:pPr>
        <w:pStyle w:val="BodyText"/>
        <w:spacing w:before="37"/>
      </w:pPr>
    </w:p>
    <w:p>
      <w:pPr>
        <w:pStyle w:val="ListParagraph"/>
        <w:numPr>
          <w:ilvl w:val="0"/>
          <w:numId w:val="5"/>
        </w:numPr>
        <w:tabs>
          <w:tab w:pos="1901" w:val="left" w:leader="none"/>
        </w:tabs>
        <w:spacing w:line="276" w:lineRule="auto" w:before="0" w:after="0"/>
        <w:ind w:left="1901" w:right="977" w:hanging="360"/>
        <w:jc w:val="both"/>
        <w:rPr>
          <w:i/>
          <w:sz w:val="22"/>
        </w:rPr>
      </w:pPr>
      <w:r>
        <w:rPr>
          <w:i/>
          <w:sz w:val="22"/>
        </w:rPr>
        <w:t>Promocionar,</w:t>
      </w:r>
      <w:r>
        <w:rPr>
          <w:i/>
          <w:spacing w:val="-4"/>
          <w:sz w:val="22"/>
        </w:rPr>
        <w:t> </w:t>
      </w:r>
      <w:r>
        <w:rPr>
          <w:i/>
          <w:sz w:val="22"/>
        </w:rPr>
        <w:t>en</w:t>
      </w:r>
      <w:r>
        <w:rPr>
          <w:i/>
          <w:spacing w:val="-5"/>
          <w:sz w:val="22"/>
        </w:rPr>
        <w:t> </w:t>
      </w:r>
      <w:r>
        <w:rPr>
          <w:i/>
          <w:sz w:val="22"/>
        </w:rPr>
        <w:t>la</w:t>
      </w:r>
      <w:r>
        <w:rPr>
          <w:i/>
          <w:spacing w:val="-5"/>
          <w:sz w:val="22"/>
        </w:rPr>
        <w:t> </w:t>
      </w:r>
      <w:r>
        <w:rPr>
          <w:i/>
          <w:sz w:val="22"/>
        </w:rPr>
        <w:t>medida</w:t>
      </w:r>
      <w:r>
        <w:rPr>
          <w:i/>
          <w:spacing w:val="-3"/>
          <w:sz w:val="22"/>
        </w:rPr>
        <w:t> </w:t>
      </w:r>
      <w:r>
        <w:rPr>
          <w:i/>
          <w:sz w:val="22"/>
        </w:rPr>
        <w:t>que</w:t>
      </w:r>
      <w:r>
        <w:rPr>
          <w:i/>
          <w:spacing w:val="-5"/>
          <w:sz w:val="22"/>
        </w:rPr>
        <w:t> </w:t>
      </w:r>
      <w:r>
        <w:rPr>
          <w:i/>
          <w:sz w:val="22"/>
        </w:rPr>
        <w:t>estime</w:t>
      </w:r>
      <w:r>
        <w:rPr>
          <w:i/>
          <w:spacing w:val="-5"/>
          <w:sz w:val="22"/>
        </w:rPr>
        <w:t> </w:t>
      </w:r>
      <w:r>
        <w:rPr>
          <w:i/>
          <w:sz w:val="22"/>
        </w:rPr>
        <w:t>oportuna</w:t>
      </w:r>
      <w:r>
        <w:rPr>
          <w:i/>
          <w:spacing w:val="-7"/>
          <w:sz w:val="22"/>
        </w:rPr>
        <w:t> </w:t>
      </w:r>
      <w:r>
        <w:rPr>
          <w:i/>
          <w:sz w:val="22"/>
        </w:rPr>
        <w:t>el</w:t>
      </w:r>
      <w:r>
        <w:rPr>
          <w:i/>
          <w:spacing w:val="-4"/>
          <w:sz w:val="22"/>
        </w:rPr>
        <w:t> </w:t>
      </w:r>
      <w:r>
        <w:rPr>
          <w:i/>
          <w:sz w:val="22"/>
        </w:rPr>
        <w:t>presente</w:t>
      </w:r>
      <w:r>
        <w:rPr>
          <w:i/>
          <w:spacing w:val="-5"/>
          <w:sz w:val="22"/>
        </w:rPr>
        <w:t> </w:t>
      </w:r>
      <w:r>
        <w:rPr>
          <w:i/>
          <w:sz w:val="22"/>
        </w:rPr>
        <w:t>servicio,</w:t>
      </w:r>
      <w:r>
        <w:rPr>
          <w:i/>
          <w:spacing w:val="-2"/>
          <w:sz w:val="22"/>
        </w:rPr>
        <w:t> </w:t>
      </w:r>
      <w:r>
        <w:rPr>
          <w:i/>
          <w:sz w:val="22"/>
        </w:rPr>
        <w:t>utilizando</w:t>
      </w:r>
      <w:r>
        <w:rPr>
          <w:i/>
          <w:spacing w:val="-3"/>
          <w:sz w:val="22"/>
        </w:rPr>
        <w:t> </w:t>
      </w:r>
      <w:r>
        <w:rPr>
          <w:i/>
          <w:sz w:val="22"/>
        </w:rPr>
        <w:t>los medios que considere apropiado.</w:t>
      </w:r>
    </w:p>
    <w:p>
      <w:pPr>
        <w:spacing w:before="164"/>
        <w:ind w:left="4222" w:right="867"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p>
      <w:pPr>
        <w:spacing w:after="0"/>
        <w:jc w:val="left"/>
        <w:rPr>
          <w:rFonts w:ascii="Lucida Sans Unicode"/>
          <w:sz w:val="18"/>
        </w:rPr>
        <w:sectPr>
          <w:pgSz w:w="11910" w:h="16840"/>
          <w:pgMar w:top="280" w:bottom="280" w:left="425" w:right="566"/>
        </w:sectPr>
      </w:pPr>
    </w:p>
    <w:p>
      <w:pPr>
        <w:pStyle w:val="BodyText"/>
        <w:spacing w:before="58"/>
        <w:rPr>
          <w:rFonts w:ascii="Lucida Sans Unicode"/>
          <w:i w:val="0"/>
        </w:rPr>
      </w:pPr>
      <w:r>
        <w:rPr>
          <w:rFonts w:ascii="Lucida Sans Unicode"/>
          <w:i w:val="0"/>
        </w:rPr>
        <mc:AlternateContent>
          <mc:Choice Requires="wps">
            <w:drawing>
              <wp:anchor distT="0" distB="0" distL="0" distR="0" allowOverlap="1" layoutInCell="1" locked="0" behindDoc="0" simplePos="0" relativeHeight="15763456">
                <wp:simplePos x="0" y="0"/>
                <wp:positionH relativeFrom="page">
                  <wp:posOffset>905560</wp:posOffset>
                </wp:positionH>
                <wp:positionV relativeFrom="page">
                  <wp:posOffset>900683</wp:posOffset>
                </wp:positionV>
                <wp:extent cx="18415" cy="9316085"/>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18415" cy="9316085"/>
                        </a:xfrm>
                        <a:custGeom>
                          <a:avLst/>
                          <a:gdLst/>
                          <a:ahLst/>
                          <a:cxnLst/>
                          <a:rect l="l" t="t" r="r" b="b"/>
                          <a:pathLst>
                            <a:path w="18415" h="9316085">
                              <a:moveTo>
                                <a:pt x="18288" y="0"/>
                              </a:moveTo>
                              <a:lnTo>
                                <a:pt x="0" y="0"/>
                              </a:lnTo>
                              <a:lnTo>
                                <a:pt x="0" y="67017"/>
                              </a:lnTo>
                              <a:lnTo>
                                <a:pt x="0" y="9315907"/>
                              </a:lnTo>
                              <a:lnTo>
                                <a:pt x="18288" y="931590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70.919945pt;width:1.45pt;height:733.55pt;mso-position-horizontal-relative:page;mso-position-vertical-relative:page;z-index:15763456" id="docshape90" coordorigin="1426,1418" coordsize="29,14671" path="m1455,1418l1426,1418,1426,1524,1426,16089,1455,16089,1455,1524,1455,1418xe" filled="true" fillcolor="#cccccc" stroked="false">
                <v:path arrowok="t"/>
                <v:fill type="solid"/>
                <w10:wrap type="none"/>
              </v:shape>
            </w:pict>
          </mc:Fallback>
        </mc:AlternateContent>
      </w:r>
      <w:r>
        <w:rPr>
          <w:rFonts w:ascii="Lucida Sans Unicode"/>
          <w:i w:val="0"/>
        </w:rPr>
        <mc:AlternateContent>
          <mc:Choice Requires="wps">
            <w:drawing>
              <wp:anchor distT="0" distB="0" distL="0" distR="0" allowOverlap="1" layoutInCell="1" locked="0" behindDoc="0" simplePos="0" relativeHeight="15763968">
                <wp:simplePos x="0" y="0"/>
                <wp:positionH relativeFrom="page">
                  <wp:posOffset>6638290</wp:posOffset>
                </wp:positionH>
                <wp:positionV relativeFrom="page">
                  <wp:posOffset>900683</wp:posOffset>
                </wp:positionV>
                <wp:extent cx="18415" cy="9316085"/>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18415" cy="9316085"/>
                        </a:xfrm>
                        <a:custGeom>
                          <a:avLst/>
                          <a:gdLst/>
                          <a:ahLst/>
                          <a:cxnLst/>
                          <a:rect l="l" t="t" r="r" b="b"/>
                          <a:pathLst>
                            <a:path w="18415" h="9316085">
                              <a:moveTo>
                                <a:pt x="18288" y="0"/>
                              </a:moveTo>
                              <a:lnTo>
                                <a:pt x="0" y="0"/>
                              </a:lnTo>
                              <a:lnTo>
                                <a:pt x="0" y="67017"/>
                              </a:lnTo>
                              <a:lnTo>
                                <a:pt x="0" y="9315907"/>
                              </a:lnTo>
                              <a:lnTo>
                                <a:pt x="18288" y="9315907"/>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70.919945pt;width:1.45pt;height:733.55pt;mso-position-horizontal-relative:page;mso-position-vertical-relative:page;z-index:15763968" id="docshape91" coordorigin="10454,1418" coordsize="29,14671" path="m10483,1418l10454,1418,10454,1524,10454,16089,10483,16089,10483,1524,10483,1418xe" filled="true" fillcolor="#cccccc" stroked="false">
                <v:path arrowok="t"/>
                <v:fill type="solid"/>
                <w10:wrap type="none"/>
              </v:shape>
            </w:pict>
          </mc:Fallback>
        </mc:AlternateContent>
      </w:r>
    </w:p>
    <w:p>
      <w:pPr>
        <w:pStyle w:val="ListParagraph"/>
        <w:numPr>
          <w:ilvl w:val="0"/>
          <w:numId w:val="5"/>
        </w:numPr>
        <w:tabs>
          <w:tab w:pos="1901" w:val="left" w:leader="none"/>
        </w:tabs>
        <w:spacing w:line="276" w:lineRule="auto" w:before="0" w:after="0"/>
        <w:ind w:left="1901" w:right="976" w:hanging="360"/>
        <w:jc w:val="left"/>
        <w:rPr>
          <w:i/>
          <w:sz w:val="22"/>
        </w:rPr>
      </w:pPr>
      <w:r>
        <w:rPr>
          <w:i/>
          <w:sz w:val="22"/>
        </w:rPr>
        <w:t>Mantener informados de</w:t>
      </w:r>
      <w:r>
        <w:rPr>
          <w:i/>
          <w:spacing w:val="-5"/>
          <w:sz w:val="22"/>
        </w:rPr>
        <w:t> </w:t>
      </w:r>
      <w:r>
        <w:rPr>
          <w:i/>
          <w:sz w:val="22"/>
        </w:rPr>
        <w:t>sus derechos a</w:t>
      </w:r>
      <w:r>
        <w:rPr>
          <w:i/>
          <w:spacing w:val="-3"/>
          <w:sz w:val="22"/>
        </w:rPr>
        <w:t> </w:t>
      </w:r>
      <w:r>
        <w:rPr>
          <w:i/>
          <w:sz w:val="22"/>
        </w:rPr>
        <w:t>los</w:t>
      </w:r>
      <w:r>
        <w:rPr>
          <w:i/>
          <w:spacing w:val="-3"/>
          <w:sz w:val="22"/>
        </w:rPr>
        <w:t> </w:t>
      </w:r>
      <w:r>
        <w:rPr>
          <w:i/>
          <w:sz w:val="22"/>
        </w:rPr>
        <w:t>terceros destinatarios del</w:t>
      </w:r>
      <w:r>
        <w:rPr>
          <w:i/>
          <w:spacing w:val="-1"/>
          <w:sz w:val="22"/>
        </w:rPr>
        <w:t> </w:t>
      </w:r>
      <w:r>
        <w:rPr>
          <w:i/>
          <w:sz w:val="22"/>
        </w:rPr>
        <w:t>proyecto en la medida que legalmente sea procedente.</w:t>
      </w:r>
    </w:p>
    <w:p>
      <w:pPr>
        <w:pStyle w:val="BodyText"/>
      </w:pPr>
    </w:p>
    <w:p>
      <w:pPr>
        <w:pStyle w:val="BodyText"/>
        <w:spacing w:before="76"/>
      </w:pPr>
    </w:p>
    <w:p>
      <w:pPr>
        <w:pStyle w:val="BodyText"/>
        <w:spacing w:line="276" w:lineRule="auto"/>
        <w:ind w:left="1121" w:right="974"/>
        <w:jc w:val="both"/>
      </w:pPr>
      <w:r>
        <w:rPr>
          <w:b/>
        </w:rPr>
        <w:t>NOVENA. - RÉGIMEN</w:t>
      </w:r>
      <w:r>
        <w:rPr>
          <w:b/>
          <w:spacing w:val="-3"/>
        </w:rPr>
        <w:t> </w:t>
      </w:r>
      <w:r>
        <w:rPr>
          <w:b/>
        </w:rPr>
        <w:t>DE MODIFICACIÓN. - </w:t>
      </w:r>
      <w:r>
        <w:rPr/>
        <w:t>El presente Convenio podrá ser modificado por mutuo acuerdo de las partes. Cualquier variación de las cláusulas del presente Convenio habrá de plasmarse en la correspondiente modificación mediante adenda.</w:t>
      </w:r>
    </w:p>
    <w:p>
      <w:pPr>
        <w:pStyle w:val="BodyText"/>
      </w:pPr>
    </w:p>
    <w:p>
      <w:pPr>
        <w:pStyle w:val="BodyText"/>
        <w:spacing w:before="76"/>
      </w:pPr>
    </w:p>
    <w:p>
      <w:pPr>
        <w:spacing w:line="276" w:lineRule="auto" w:before="0"/>
        <w:ind w:left="1121" w:right="976" w:firstLine="0"/>
        <w:jc w:val="both"/>
        <w:rPr>
          <w:i/>
          <w:sz w:val="22"/>
        </w:rPr>
      </w:pPr>
      <w:r>
        <w:rPr>
          <w:b/>
          <w:i/>
          <w:sz w:val="22"/>
        </w:rPr>
        <w:t>DÉCIMA. - CAUSAS DE RESOLUCIÓN. - </w:t>
      </w:r>
      <w:r>
        <w:rPr>
          <w:i/>
          <w:sz w:val="22"/>
        </w:rPr>
        <w:t>Serán causas de resolución del presente </w:t>
      </w:r>
      <w:r>
        <w:rPr>
          <w:i/>
          <w:spacing w:val="-2"/>
          <w:sz w:val="22"/>
        </w:rPr>
        <w:t>convenio:</w:t>
      </w:r>
    </w:p>
    <w:p>
      <w:pPr>
        <w:pStyle w:val="BodyText"/>
        <w:spacing w:before="36"/>
      </w:pPr>
    </w:p>
    <w:p>
      <w:pPr>
        <w:pStyle w:val="ListParagraph"/>
        <w:numPr>
          <w:ilvl w:val="0"/>
          <w:numId w:val="3"/>
        </w:numPr>
        <w:tabs>
          <w:tab w:pos="1841" w:val="left" w:leader="none"/>
        </w:tabs>
        <w:spacing w:line="273" w:lineRule="auto" w:before="0" w:after="0"/>
        <w:ind w:left="1841" w:right="979" w:hanging="360"/>
        <w:jc w:val="left"/>
        <w:rPr>
          <w:i/>
          <w:sz w:val="22"/>
        </w:rPr>
      </w:pPr>
      <w:r>
        <w:rPr>
          <w:i/>
          <w:sz w:val="22"/>
        </w:rPr>
        <w:t>El incumplimiento de cualquiera de las obligaciones y cláusulas estipuladas en el presente convenio.</w:t>
      </w:r>
    </w:p>
    <w:p>
      <w:pPr>
        <w:pStyle w:val="BodyText"/>
        <w:spacing w:before="40"/>
      </w:pPr>
    </w:p>
    <w:p>
      <w:pPr>
        <w:pStyle w:val="ListParagraph"/>
        <w:numPr>
          <w:ilvl w:val="0"/>
          <w:numId w:val="3"/>
        </w:numPr>
        <w:tabs>
          <w:tab w:pos="1840" w:val="left" w:leader="none"/>
        </w:tabs>
        <w:spacing w:line="240" w:lineRule="auto" w:before="0" w:after="0"/>
        <w:ind w:left="1840" w:right="0" w:hanging="359"/>
        <w:jc w:val="left"/>
        <w:rPr>
          <w:i/>
          <w:sz w:val="22"/>
        </w:rPr>
      </w:pPr>
      <w:r>
        <w:rPr>
          <w:i/>
          <w:sz w:val="22"/>
        </w:rPr>
        <w:t>El</w:t>
      </w:r>
      <w:r>
        <w:rPr>
          <w:i/>
          <w:spacing w:val="-6"/>
          <w:sz w:val="22"/>
        </w:rPr>
        <w:t> </w:t>
      </w:r>
      <w:r>
        <w:rPr>
          <w:i/>
          <w:sz w:val="22"/>
        </w:rPr>
        <w:t>mutuo</w:t>
      </w:r>
      <w:r>
        <w:rPr>
          <w:i/>
          <w:spacing w:val="-6"/>
          <w:sz w:val="22"/>
        </w:rPr>
        <w:t> </w:t>
      </w:r>
      <w:r>
        <w:rPr>
          <w:i/>
          <w:sz w:val="22"/>
        </w:rPr>
        <w:t>acuerdo</w:t>
      </w:r>
      <w:r>
        <w:rPr>
          <w:i/>
          <w:spacing w:val="-6"/>
          <w:sz w:val="22"/>
        </w:rPr>
        <w:t> </w:t>
      </w:r>
      <w:r>
        <w:rPr>
          <w:i/>
          <w:sz w:val="22"/>
        </w:rPr>
        <w:t>entre</w:t>
      </w:r>
      <w:r>
        <w:rPr>
          <w:i/>
          <w:spacing w:val="-5"/>
          <w:sz w:val="22"/>
        </w:rPr>
        <w:t> </w:t>
      </w:r>
      <w:r>
        <w:rPr>
          <w:i/>
          <w:sz w:val="22"/>
        </w:rPr>
        <w:t>las</w:t>
      </w:r>
      <w:r>
        <w:rPr>
          <w:i/>
          <w:spacing w:val="-4"/>
          <w:sz w:val="22"/>
        </w:rPr>
        <w:t> </w:t>
      </w:r>
      <w:r>
        <w:rPr>
          <w:i/>
          <w:sz w:val="22"/>
        </w:rPr>
        <w:t>partes,</w:t>
      </w:r>
      <w:r>
        <w:rPr>
          <w:i/>
          <w:spacing w:val="-5"/>
          <w:sz w:val="22"/>
        </w:rPr>
        <w:t> </w:t>
      </w:r>
      <w:r>
        <w:rPr>
          <w:i/>
          <w:sz w:val="22"/>
        </w:rPr>
        <w:t>siempre</w:t>
      </w:r>
      <w:r>
        <w:rPr>
          <w:i/>
          <w:spacing w:val="-4"/>
          <w:sz w:val="22"/>
        </w:rPr>
        <w:t> </w:t>
      </w:r>
      <w:r>
        <w:rPr>
          <w:i/>
          <w:sz w:val="22"/>
        </w:rPr>
        <w:t>que</w:t>
      </w:r>
      <w:r>
        <w:rPr>
          <w:i/>
          <w:spacing w:val="-3"/>
          <w:sz w:val="22"/>
        </w:rPr>
        <w:t> </w:t>
      </w:r>
      <w:r>
        <w:rPr>
          <w:i/>
          <w:sz w:val="22"/>
        </w:rPr>
        <w:t>el</w:t>
      </w:r>
      <w:r>
        <w:rPr>
          <w:i/>
          <w:spacing w:val="-4"/>
          <w:sz w:val="22"/>
        </w:rPr>
        <w:t> </w:t>
      </w:r>
      <w:r>
        <w:rPr>
          <w:i/>
          <w:sz w:val="22"/>
        </w:rPr>
        <w:t>interés</w:t>
      </w:r>
      <w:r>
        <w:rPr>
          <w:i/>
          <w:spacing w:val="-6"/>
          <w:sz w:val="22"/>
        </w:rPr>
        <w:t> </w:t>
      </w:r>
      <w:r>
        <w:rPr>
          <w:i/>
          <w:sz w:val="22"/>
        </w:rPr>
        <w:t>público</w:t>
      </w:r>
      <w:r>
        <w:rPr>
          <w:i/>
          <w:spacing w:val="-4"/>
          <w:sz w:val="22"/>
        </w:rPr>
        <w:t> </w:t>
      </w:r>
      <w:r>
        <w:rPr>
          <w:i/>
          <w:sz w:val="22"/>
        </w:rPr>
        <w:t>lo</w:t>
      </w:r>
      <w:r>
        <w:rPr>
          <w:i/>
          <w:spacing w:val="-3"/>
          <w:sz w:val="22"/>
        </w:rPr>
        <w:t> </w:t>
      </w:r>
      <w:r>
        <w:rPr>
          <w:i/>
          <w:spacing w:val="-2"/>
          <w:sz w:val="22"/>
        </w:rPr>
        <w:t>aconseje.</w:t>
      </w:r>
    </w:p>
    <w:p>
      <w:pPr>
        <w:pStyle w:val="BodyText"/>
        <w:spacing w:before="75"/>
      </w:pPr>
    </w:p>
    <w:p>
      <w:pPr>
        <w:pStyle w:val="ListParagraph"/>
        <w:numPr>
          <w:ilvl w:val="0"/>
          <w:numId w:val="3"/>
        </w:numPr>
        <w:tabs>
          <w:tab w:pos="1840" w:val="left" w:leader="none"/>
        </w:tabs>
        <w:spacing w:line="240" w:lineRule="auto" w:before="0" w:after="0"/>
        <w:ind w:left="1840" w:right="0" w:hanging="359"/>
        <w:jc w:val="left"/>
        <w:rPr>
          <w:i/>
          <w:sz w:val="22"/>
        </w:rPr>
      </w:pPr>
      <w:r>
        <w:rPr>
          <w:i/>
          <w:sz w:val="22"/>
        </w:rPr>
        <w:t>Razones</w:t>
      </w:r>
      <w:r>
        <w:rPr>
          <w:i/>
          <w:spacing w:val="-7"/>
          <w:sz w:val="22"/>
        </w:rPr>
        <w:t> </w:t>
      </w:r>
      <w:r>
        <w:rPr>
          <w:i/>
          <w:sz w:val="22"/>
        </w:rPr>
        <w:t>de</w:t>
      </w:r>
      <w:r>
        <w:rPr>
          <w:i/>
          <w:spacing w:val="-5"/>
          <w:sz w:val="22"/>
        </w:rPr>
        <w:t> </w:t>
      </w:r>
      <w:r>
        <w:rPr>
          <w:i/>
          <w:sz w:val="22"/>
        </w:rPr>
        <w:t>interés</w:t>
      </w:r>
      <w:r>
        <w:rPr>
          <w:i/>
          <w:spacing w:val="-7"/>
          <w:sz w:val="22"/>
        </w:rPr>
        <w:t> </w:t>
      </w:r>
      <w:r>
        <w:rPr>
          <w:i/>
          <w:sz w:val="22"/>
        </w:rPr>
        <w:t>público</w:t>
      </w:r>
      <w:r>
        <w:rPr>
          <w:i/>
          <w:spacing w:val="-5"/>
          <w:sz w:val="22"/>
        </w:rPr>
        <w:t> </w:t>
      </w:r>
      <w:r>
        <w:rPr>
          <w:i/>
          <w:sz w:val="22"/>
        </w:rPr>
        <w:t>de</w:t>
      </w:r>
      <w:r>
        <w:rPr>
          <w:i/>
          <w:spacing w:val="-5"/>
          <w:sz w:val="22"/>
        </w:rPr>
        <w:t> </w:t>
      </w:r>
      <w:r>
        <w:rPr>
          <w:i/>
          <w:sz w:val="22"/>
        </w:rPr>
        <w:t>cualquiera</w:t>
      </w:r>
      <w:r>
        <w:rPr>
          <w:i/>
          <w:spacing w:val="-7"/>
          <w:sz w:val="22"/>
        </w:rPr>
        <w:t> </w:t>
      </w:r>
      <w:r>
        <w:rPr>
          <w:i/>
          <w:sz w:val="22"/>
        </w:rPr>
        <w:t>de</w:t>
      </w:r>
      <w:r>
        <w:rPr>
          <w:i/>
          <w:spacing w:val="-5"/>
          <w:sz w:val="22"/>
        </w:rPr>
        <w:t> </w:t>
      </w:r>
      <w:r>
        <w:rPr>
          <w:i/>
          <w:sz w:val="22"/>
        </w:rPr>
        <w:t>los</w:t>
      </w:r>
      <w:r>
        <w:rPr>
          <w:i/>
          <w:spacing w:val="-7"/>
          <w:sz w:val="22"/>
        </w:rPr>
        <w:t> </w:t>
      </w:r>
      <w:r>
        <w:rPr>
          <w:i/>
          <w:sz w:val="22"/>
        </w:rPr>
        <w:t>organismos</w:t>
      </w:r>
      <w:r>
        <w:rPr>
          <w:i/>
          <w:spacing w:val="-7"/>
          <w:sz w:val="22"/>
        </w:rPr>
        <w:t> </w:t>
      </w:r>
      <w:r>
        <w:rPr>
          <w:i/>
          <w:spacing w:val="-2"/>
          <w:sz w:val="22"/>
        </w:rPr>
        <w:t>firmantes.</w:t>
      </w:r>
    </w:p>
    <w:p>
      <w:pPr>
        <w:pStyle w:val="BodyText"/>
        <w:spacing w:before="75"/>
      </w:pPr>
    </w:p>
    <w:p>
      <w:pPr>
        <w:pStyle w:val="ListParagraph"/>
        <w:numPr>
          <w:ilvl w:val="0"/>
          <w:numId w:val="3"/>
        </w:numPr>
        <w:tabs>
          <w:tab w:pos="1840" w:val="left" w:leader="none"/>
        </w:tabs>
        <w:spacing w:line="240" w:lineRule="auto" w:before="0" w:after="0"/>
        <w:ind w:left="1840" w:right="0" w:hanging="359"/>
        <w:jc w:val="left"/>
        <w:rPr>
          <w:i/>
          <w:sz w:val="22"/>
        </w:rPr>
      </w:pPr>
      <w:r>
        <w:rPr>
          <w:i/>
          <w:sz w:val="22"/>
        </w:rPr>
        <w:t>Por</w:t>
      </w:r>
      <w:r>
        <w:rPr>
          <w:i/>
          <w:spacing w:val="-5"/>
          <w:sz w:val="22"/>
        </w:rPr>
        <w:t> </w:t>
      </w:r>
      <w:r>
        <w:rPr>
          <w:i/>
          <w:sz w:val="22"/>
        </w:rPr>
        <w:t>decisión</w:t>
      </w:r>
      <w:r>
        <w:rPr>
          <w:i/>
          <w:spacing w:val="-6"/>
          <w:sz w:val="22"/>
        </w:rPr>
        <w:t> </w:t>
      </w:r>
      <w:r>
        <w:rPr>
          <w:i/>
          <w:sz w:val="22"/>
        </w:rPr>
        <w:t>judicial</w:t>
      </w:r>
      <w:r>
        <w:rPr>
          <w:i/>
          <w:spacing w:val="-7"/>
          <w:sz w:val="22"/>
        </w:rPr>
        <w:t> </w:t>
      </w:r>
      <w:r>
        <w:rPr>
          <w:i/>
          <w:sz w:val="22"/>
        </w:rPr>
        <w:t>declaratoria</w:t>
      </w:r>
      <w:r>
        <w:rPr>
          <w:i/>
          <w:spacing w:val="-6"/>
          <w:sz w:val="22"/>
        </w:rPr>
        <w:t> </w:t>
      </w:r>
      <w:r>
        <w:rPr>
          <w:i/>
          <w:sz w:val="22"/>
        </w:rPr>
        <w:t>de</w:t>
      </w:r>
      <w:r>
        <w:rPr>
          <w:i/>
          <w:spacing w:val="-6"/>
          <w:sz w:val="22"/>
        </w:rPr>
        <w:t> </w:t>
      </w:r>
      <w:r>
        <w:rPr>
          <w:i/>
          <w:sz w:val="22"/>
        </w:rPr>
        <w:t>la</w:t>
      </w:r>
      <w:r>
        <w:rPr>
          <w:i/>
          <w:spacing w:val="-5"/>
          <w:sz w:val="22"/>
        </w:rPr>
        <w:t> </w:t>
      </w:r>
      <w:r>
        <w:rPr>
          <w:i/>
          <w:sz w:val="22"/>
        </w:rPr>
        <w:t>nulidad</w:t>
      </w:r>
      <w:r>
        <w:rPr>
          <w:i/>
          <w:spacing w:val="-6"/>
          <w:sz w:val="22"/>
        </w:rPr>
        <w:t> </w:t>
      </w:r>
      <w:r>
        <w:rPr>
          <w:i/>
          <w:sz w:val="22"/>
        </w:rPr>
        <w:t>del</w:t>
      </w:r>
      <w:r>
        <w:rPr>
          <w:i/>
          <w:spacing w:val="-9"/>
          <w:sz w:val="22"/>
        </w:rPr>
        <w:t> </w:t>
      </w:r>
      <w:r>
        <w:rPr>
          <w:i/>
          <w:sz w:val="22"/>
        </w:rPr>
        <w:t>presente</w:t>
      </w:r>
      <w:r>
        <w:rPr>
          <w:i/>
          <w:spacing w:val="-5"/>
          <w:sz w:val="22"/>
        </w:rPr>
        <w:t> </w:t>
      </w:r>
      <w:r>
        <w:rPr>
          <w:i/>
          <w:spacing w:val="-2"/>
          <w:sz w:val="22"/>
        </w:rPr>
        <w:t>convenio.</w:t>
      </w:r>
    </w:p>
    <w:p>
      <w:pPr>
        <w:pStyle w:val="BodyText"/>
        <w:spacing w:before="73"/>
      </w:pPr>
    </w:p>
    <w:p>
      <w:pPr>
        <w:pStyle w:val="ListParagraph"/>
        <w:numPr>
          <w:ilvl w:val="0"/>
          <w:numId w:val="3"/>
        </w:numPr>
        <w:tabs>
          <w:tab w:pos="1857" w:val="left" w:leader="none"/>
        </w:tabs>
        <w:spacing w:line="273" w:lineRule="auto" w:before="0" w:after="0"/>
        <w:ind w:left="1857" w:right="978" w:hanging="341"/>
        <w:jc w:val="left"/>
        <w:rPr>
          <w:i/>
          <w:sz w:val="22"/>
        </w:rPr>
      </w:pPr>
      <w:r>
        <w:rPr>
          <w:i/>
          <w:sz w:val="22"/>
        </w:rPr>
        <w:t>Cualquier otra causa distinta de las anteriores prevista en el presente convenio o en otra normativa de aplicación.</w:t>
      </w:r>
    </w:p>
    <w:p>
      <w:pPr>
        <w:pStyle w:val="BodyText"/>
        <w:spacing w:before="39"/>
      </w:pPr>
    </w:p>
    <w:p>
      <w:pPr>
        <w:pStyle w:val="BodyText"/>
        <w:spacing w:line="276" w:lineRule="auto" w:before="1"/>
        <w:ind w:left="1121" w:right="973" w:firstLine="707"/>
        <w:jc w:val="both"/>
      </w:pPr>
      <w:r>
        <w:rPr/>
        <mc:AlternateContent>
          <mc:Choice Requires="wps">
            <w:drawing>
              <wp:anchor distT="0" distB="0" distL="0" distR="0" allowOverlap="1" layoutInCell="1" locked="0" behindDoc="0" simplePos="0" relativeHeight="15764992">
                <wp:simplePos x="0" y="0"/>
                <wp:positionH relativeFrom="page">
                  <wp:posOffset>6966436</wp:posOffset>
                </wp:positionH>
                <wp:positionV relativeFrom="paragraph">
                  <wp:posOffset>920542</wp:posOffset>
                </wp:positionV>
                <wp:extent cx="263525" cy="327596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20</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72.48365pt;width:20.75pt;height:257.95pt;mso-position-horizontal-relative:page;mso-position-vertical-relative:paragraph;z-index:15764992" type="#_x0000_t202" id="docshape92"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20</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t>En este caso, cualquiera de las partes podrá notificar a la parte incumplidora un requerimiento para que cumpla en un determinado plazo con las obligaciones o compromisos que se consideran incumplidos. Este requerimiento será comunicado al responsable</w:t>
      </w:r>
      <w:r>
        <w:rPr>
          <w:spacing w:val="-13"/>
        </w:rPr>
        <w:t> </w:t>
      </w:r>
      <w:r>
        <w:rPr/>
        <w:t>del</w:t>
      </w:r>
      <w:r>
        <w:rPr>
          <w:spacing w:val="-13"/>
        </w:rPr>
        <w:t> </w:t>
      </w:r>
      <w:r>
        <w:rPr/>
        <w:t>seguimiento,</w:t>
      </w:r>
      <w:r>
        <w:rPr>
          <w:spacing w:val="-14"/>
        </w:rPr>
        <w:t> </w:t>
      </w:r>
      <w:r>
        <w:rPr/>
        <w:t>vigilancia</w:t>
      </w:r>
      <w:r>
        <w:rPr>
          <w:spacing w:val="-12"/>
        </w:rPr>
        <w:t> </w:t>
      </w:r>
      <w:r>
        <w:rPr/>
        <w:t>y</w:t>
      </w:r>
      <w:r>
        <w:rPr>
          <w:spacing w:val="-14"/>
        </w:rPr>
        <w:t> </w:t>
      </w:r>
      <w:r>
        <w:rPr/>
        <w:t>control</w:t>
      </w:r>
      <w:r>
        <w:rPr>
          <w:spacing w:val="-16"/>
        </w:rPr>
        <w:t> </w:t>
      </w:r>
      <w:r>
        <w:rPr/>
        <w:t>de</w:t>
      </w:r>
      <w:r>
        <w:rPr>
          <w:spacing w:val="-12"/>
        </w:rPr>
        <w:t> </w:t>
      </w:r>
      <w:r>
        <w:rPr/>
        <w:t>la</w:t>
      </w:r>
      <w:r>
        <w:rPr>
          <w:spacing w:val="-15"/>
        </w:rPr>
        <w:t> </w:t>
      </w:r>
      <w:r>
        <w:rPr/>
        <w:t>ejecución</w:t>
      </w:r>
      <w:r>
        <w:rPr>
          <w:spacing w:val="-13"/>
        </w:rPr>
        <w:t> </w:t>
      </w:r>
      <w:r>
        <w:rPr/>
        <w:t>del</w:t>
      </w:r>
      <w:r>
        <w:rPr>
          <w:spacing w:val="-15"/>
        </w:rPr>
        <w:t> </w:t>
      </w:r>
      <w:r>
        <w:rPr/>
        <w:t>convenio</w:t>
      </w:r>
      <w:r>
        <w:rPr>
          <w:spacing w:val="-12"/>
        </w:rPr>
        <w:t> </w:t>
      </w:r>
      <w:r>
        <w:rPr/>
        <w:t>y</w:t>
      </w:r>
      <w:r>
        <w:rPr>
          <w:spacing w:val="-14"/>
        </w:rPr>
        <w:t> </w:t>
      </w:r>
      <w:r>
        <w:rPr/>
        <w:t>a</w:t>
      </w:r>
      <w:r>
        <w:rPr>
          <w:spacing w:val="-15"/>
        </w:rPr>
        <w:t> </w:t>
      </w:r>
      <w:r>
        <w:rPr/>
        <w:t>las</w:t>
      </w:r>
      <w:r>
        <w:rPr>
          <w:spacing w:val="-12"/>
        </w:rPr>
        <w:t> </w:t>
      </w:r>
      <w:r>
        <w:rPr/>
        <w:t>demás partes firmantes.</w:t>
      </w:r>
    </w:p>
    <w:p>
      <w:pPr>
        <w:pStyle w:val="BodyText"/>
        <w:spacing w:line="278" w:lineRule="auto" w:before="139"/>
        <w:ind w:left="1121" w:right="977" w:firstLine="707"/>
        <w:jc w:val="both"/>
      </w:pPr>
      <w:r>
        <w:rPr/>
        <w:t>Si trascurrido el</w:t>
      </w:r>
      <w:r>
        <w:rPr>
          <w:spacing w:val="-1"/>
        </w:rPr>
        <w:t> </w:t>
      </w:r>
      <w:r>
        <w:rPr/>
        <w:t>plazo indicado en el</w:t>
      </w:r>
      <w:r>
        <w:rPr>
          <w:spacing w:val="-1"/>
        </w:rPr>
        <w:t> </w:t>
      </w:r>
      <w:r>
        <w:rPr/>
        <w:t>requerimiento persistiera el</w:t>
      </w:r>
      <w:r>
        <w:rPr>
          <w:spacing w:val="-1"/>
        </w:rPr>
        <w:t> </w:t>
      </w:r>
      <w:r>
        <w:rPr/>
        <w:t>incumplimiento, la parte</w:t>
      </w:r>
      <w:r>
        <w:rPr>
          <w:spacing w:val="-16"/>
        </w:rPr>
        <w:t> </w:t>
      </w:r>
      <w:r>
        <w:rPr/>
        <w:t>que</w:t>
      </w:r>
      <w:r>
        <w:rPr>
          <w:spacing w:val="-15"/>
        </w:rPr>
        <w:t> </w:t>
      </w:r>
      <w:r>
        <w:rPr/>
        <w:t>lo</w:t>
      </w:r>
      <w:r>
        <w:rPr>
          <w:spacing w:val="-15"/>
        </w:rPr>
        <w:t> </w:t>
      </w:r>
      <w:r>
        <w:rPr/>
        <w:t>dirigió</w:t>
      </w:r>
      <w:r>
        <w:rPr>
          <w:spacing w:val="-16"/>
        </w:rPr>
        <w:t> </w:t>
      </w:r>
      <w:r>
        <w:rPr/>
        <w:t>notificará</w:t>
      </w:r>
      <w:r>
        <w:rPr>
          <w:spacing w:val="-15"/>
        </w:rPr>
        <w:t> </w:t>
      </w:r>
      <w:r>
        <w:rPr/>
        <w:t>a</w:t>
      </w:r>
      <w:r>
        <w:rPr>
          <w:spacing w:val="-15"/>
        </w:rPr>
        <w:t> </w:t>
      </w:r>
      <w:r>
        <w:rPr/>
        <w:t>las</w:t>
      </w:r>
      <w:r>
        <w:rPr>
          <w:spacing w:val="-15"/>
        </w:rPr>
        <w:t> </w:t>
      </w:r>
      <w:r>
        <w:rPr/>
        <w:t>partes</w:t>
      </w:r>
      <w:r>
        <w:rPr>
          <w:spacing w:val="-16"/>
        </w:rPr>
        <w:t> </w:t>
      </w:r>
      <w:r>
        <w:rPr/>
        <w:t>firmantes</w:t>
      </w:r>
      <w:r>
        <w:rPr>
          <w:spacing w:val="-15"/>
        </w:rPr>
        <w:t> </w:t>
      </w:r>
      <w:r>
        <w:rPr/>
        <w:t>la</w:t>
      </w:r>
      <w:r>
        <w:rPr>
          <w:spacing w:val="-15"/>
        </w:rPr>
        <w:t> </w:t>
      </w:r>
      <w:r>
        <w:rPr/>
        <w:t>concurrencia</w:t>
      </w:r>
      <w:r>
        <w:rPr>
          <w:spacing w:val="-16"/>
        </w:rPr>
        <w:t> </w:t>
      </w:r>
      <w:r>
        <w:rPr/>
        <w:t>de</w:t>
      </w:r>
      <w:r>
        <w:rPr>
          <w:spacing w:val="-15"/>
        </w:rPr>
        <w:t> </w:t>
      </w:r>
      <w:r>
        <w:rPr/>
        <w:t>la</w:t>
      </w:r>
      <w:r>
        <w:rPr>
          <w:spacing w:val="-15"/>
        </w:rPr>
        <w:t> </w:t>
      </w:r>
      <w:r>
        <w:rPr/>
        <w:t>causa</w:t>
      </w:r>
      <w:r>
        <w:rPr>
          <w:spacing w:val="-15"/>
        </w:rPr>
        <w:t> </w:t>
      </w:r>
      <w:r>
        <w:rPr/>
        <w:t>de</w:t>
      </w:r>
      <w:r>
        <w:rPr>
          <w:spacing w:val="-16"/>
        </w:rPr>
        <w:t> </w:t>
      </w:r>
      <w:r>
        <w:rPr/>
        <w:t>resolución y se entenderá resuelto el convenio.</w:t>
      </w:r>
    </w:p>
    <w:p>
      <w:pPr>
        <w:pStyle w:val="BodyText"/>
        <w:spacing w:line="276" w:lineRule="auto" w:before="132"/>
        <w:ind w:left="1121" w:right="970" w:firstLine="707"/>
        <w:jc w:val="both"/>
      </w:pPr>
      <w:r>
        <w:rPr/>
        <w:t>El</w:t>
      </w:r>
      <w:r>
        <w:rPr>
          <w:spacing w:val="-10"/>
        </w:rPr>
        <w:t> </w:t>
      </w:r>
      <w:r>
        <w:rPr/>
        <w:t>Ayuntamiento</w:t>
      </w:r>
      <w:r>
        <w:rPr>
          <w:spacing w:val="-8"/>
        </w:rPr>
        <w:t> </w:t>
      </w:r>
      <w:r>
        <w:rPr/>
        <w:t>de</w:t>
      </w:r>
      <w:r>
        <w:rPr>
          <w:spacing w:val="-12"/>
        </w:rPr>
        <w:t> </w:t>
      </w:r>
      <w:r>
        <w:rPr/>
        <w:t>Antigua</w:t>
      </w:r>
      <w:r>
        <w:rPr>
          <w:spacing w:val="-9"/>
        </w:rPr>
        <w:t> </w:t>
      </w:r>
      <w:r>
        <w:rPr/>
        <w:t>se</w:t>
      </w:r>
      <w:r>
        <w:rPr>
          <w:spacing w:val="-9"/>
        </w:rPr>
        <w:t> </w:t>
      </w:r>
      <w:r>
        <w:rPr/>
        <w:t>reserva</w:t>
      </w:r>
      <w:r>
        <w:rPr>
          <w:spacing w:val="-9"/>
        </w:rPr>
        <w:t> </w:t>
      </w:r>
      <w:r>
        <w:rPr/>
        <w:t>la</w:t>
      </w:r>
      <w:r>
        <w:rPr>
          <w:spacing w:val="-11"/>
        </w:rPr>
        <w:t> </w:t>
      </w:r>
      <w:r>
        <w:rPr/>
        <w:t>facultad</w:t>
      </w:r>
      <w:r>
        <w:rPr>
          <w:spacing w:val="-12"/>
        </w:rPr>
        <w:t> </w:t>
      </w:r>
      <w:r>
        <w:rPr/>
        <w:t>expresa</w:t>
      </w:r>
      <w:r>
        <w:rPr>
          <w:spacing w:val="-9"/>
        </w:rPr>
        <w:t> </w:t>
      </w:r>
      <w:r>
        <w:rPr/>
        <w:t>de</w:t>
      </w:r>
      <w:r>
        <w:rPr>
          <w:spacing w:val="-9"/>
        </w:rPr>
        <w:t> </w:t>
      </w:r>
      <w:r>
        <w:rPr/>
        <w:t>poder</w:t>
      </w:r>
      <w:r>
        <w:rPr>
          <w:spacing w:val="-8"/>
        </w:rPr>
        <w:t> </w:t>
      </w:r>
      <w:r>
        <w:rPr/>
        <w:t>dejar</w:t>
      </w:r>
      <w:r>
        <w:rPr>
          <w:spacing w:val="-10"/>
        </w:rPr>
        <w:t> </w:t>
      </w:r>
      <w:r>
        <w:rPr/>
        <w:t>sin</w:t>
      </w:r>
      <w:r>
        <w:rPr>
          <w:spacing w:val="-9"/>
        </w:rPr>
        <w:t> </w:t>
      </w:r>
      <w:r>
        <w:rPr/>
        <w:t>efecto el</w:t>
      </w:r>
      <w:r>
        <w:rPr>
          <w:spacing w:val="-3"/>
        </w:rPr>
        <w:t> </w:t>
      </w:r>
      <w:r>
        <w:rPr/>
        <w:t>presente</w:t>
      </w:r>
      <w:r>
        <w:rPr>
          <w:spacing w:val="-4"/>
        </w:rPr>
        <w:t> </w:t>
      </w:r>
      <w:r>
        <w:rPr/>
        <w:t>convenio</w:t>
      </w:r>
      <w:r>
        <w:rPr>
          <w:spacing w:val="-4"/>
        </w:rPr>
        <w:t> </w:t>
      </w:r>
      <w:r>
        <w:rPr/>
        <w:t>si</w:t>
      </w:r>
      <w:r>
        <w:rPr>
          <w:spacing w:val="-2"/>
        </w:rPr>
        <w:t> </w:t>
      </w:r>
      <w:r>
        <w:rPr/>
        <w:t>así lo</w:t>
      </w:r>
      <w:r>
        <w:rPr>
          <w:spacing w:val="-2"/>
        </w:rPr>
        <w:t> </w:t>
      </w:r>
      <w:r>
        <w:rPr/>
        <w:t>justificasen</w:t>
      </w:r>
      <w:r>
        <w:rPr>
          <w:spacing w:val="-4"/>
        </w:rPr>
        <w:t> </w:t>
      </w:r>
      <w:r>
        <w:rPr/>
        <w:t>cualesquiera</w:t>
      </w:r>
      <w:r>
        <w:rPr>
          <w:spacing w:val="-1"/>
        </w:rPr>
        <w:t> </w:t>
      </w:r>
      <w:r>
        <w:rPr/>
        <w:t>razones</w:t>
      </w:r>
      <w:r>
        <w:rPr>
          <w:spacing w:val="-1"/>
        </w:rPr>
        <w:t> </w:t>
      </w:r>
      <w:r>
        <w:rPr/>
        <w:t>de</w:t>
      </w:r>
      <w:r>
        <w:rPr>
          <w:spacing w:val="-4"/>
        </w:rPr>
        <w:t> </w:t>
      </w:r>
      <w:r>
        <w:rPr/>
        <w:t>interés</w:t>
      </w:r>
      <w:r>
        <w:rPr>
          <w:spacing w:val="-6"/>
        </w:rPr>
        <w:t> </w:t>
      </w:r>
      <w:r>
        <w:rPr/>
        <w:t>público,</w:t>
      </w:r>
      <w:r>
        <w:rPr>
          <w:spacing w:val="-1"/>
        </w:rPr>
        <w:t> </w:t>
      </w:r>
      <w:r>
        <w:rPr/>
        <w:t>como</w:t>
      </w:r>
      <w:r>
        <w:rPr>
          <w:spacing w:val="-4"/>
        </w:rPr>
        <w:t> </w:t>
      </w:r>
      <w:r>
        <w:rPr/>
        <w:t>el incumplimiento de</w:t>
      </w:r>
      <w:r>
        <w:rPr>
          <w:spacing w:val="-2"/>
        </w:rPr>
        <w:t> </w:t>
      </w:r>
      <w:r>
        <w:rPr/>
        <w:t>algunas cláusulas</w:t>
      </w:r>
      <w:r>
        <w:rPr>
          <w:spacing w:val="-2"/>
        </w:rPr>
        <w:t> </w:t>
      </w:r>
      <w:r>
        <w:rPr/>
        <w:t>mencionadas,</w:t>
      </w:r>
      <w:r>
        <w:rPr>
          <w:spacing w:val="-2"/>
        </w:rPr>
        <w:t> </w:t>
      </w:r>
      <w:r>
        <w:rPr/>
        <w:t>sin que la</w:t>
      </w:r>
      <w:r>
        <w:rPr>
          <w:spacing w:val="-2"/>
        </w:rPr>
        <w:t> </w:t>
      </w:r>
      <w:r>
        <w:rPr/>
        <w:t>Asociación</w:t>
      </w:r>
      <w:r>
        <w:rPr>
          <w:spacing w:val="-1"/>
        </w:rPr>
        <w:t> </w:t>
      </w:r>
      <w:r>
        <w:rPr/>
        <w:t>tenga</w:t>
      </w:r>
      <w:r>
        <w:rPr>
          <w:spacing w:val="-2"/>
        </w:rPr>
        <w:t> </w:t>
      </w:r>
      <w:r>
        <w:rPr/>
        <w:t>derecho</w:t>
      </w:r>
      <w:r>
        <w:rPr>
          <w:spacing w:val="-1"/>
        </w:rPr>
        <w:t> </w:t>
      </w:r>
      <w:r>
        <w:rPr/>
        <w:t>a indemnización alguna en el supuesto de que sea necesario restringir el uso.</w:t>
      </w:r>
    </w:p>
    <w:p>
      <w:pPr>
        <w:pStyle w:val="BodyText"/>
      </w:pPr>
    </w:p>
    <w:p>
      <w:pPr>
        <w:pStyle w:val="BodyText"/>
        <w:spacing w:before="78"/>
      </w:pPr>
    </w:p>
    <w:p>
      <w:pPr>
        <w:pStyle w:val="BodyText"/>
        <w:spacing w:line="278" w:lineRule="auto" w:before="1"/>
        <w:ind w:left="1121" w:right="975"/>
        <w:jc w:val="both"/>
      </w:pPr>
      <w:r>
        <w:rPr>
          <w:b/>
        </w:rPr>
        <w:t>DÉCIMAPRIMERA. - VIGENCIA. </w:t>
      </w:r>
      <w:r>
        <w:rPr/>
        <w:t>- El presente convenio estará vigente hasta el 31 de diciembre del año 2025, no siendo el mismo prorrogable.</w:t>
      </w:r>
    </w:p>
    <w:p>
      <w:pPr>
        <w:pStyle w:val="BodyText"/>
        <w:spacing w:before="172"/>
      </w:pPr>
    </w:p>
    <w:p>
      <w:pPr>
        <w:pStyle w:val="BodyText"/>
        <w:spacing w:line="276" w:lineRule="auto"/>
        <w:ind w:left="1121" w:right="970"/>
        <w:jc w:val="both"/>
      </w:pPr>
      <w:r>
        <w:rPr/>
        <w:drawing>
          <wp:anchor distT="0" distB="0" distL="0" distR="0" allowOverlap="1" layoutInCell="1" locked="0" behindDoc="0" simplePos="0" relativeHeight="15764480">
            <wp:simplePos x="0" y="0"/>
            <wp:positionH relativeFrom="page">
              <wp:posOffset>6781418</wp:posOffset>
            </wp:positionH>
            <wp:positionV relativeFrom="paragraph">
              <wp:posOffset>851076</wp:posOffset>
            </wp:positionV>
            <wp:extent cx="419100" cy="419100"/>
            <wp:effectExtent l="0" t="0" r="0" b="0"/>
            <wp:wrapNone/>
            <wp:docPr id="113" name="Image 113"/>
            <wp:cNvGraphicFramePr>
              <a:graphicFrameLocks/>
            </wp:cNvGraphicFramePr>
            <a:graphic>
              <a:graphicData uri="http://schemas.openxmlformats.org/drawingml/2006/picture">
                <pic:pic>
                  <pic:nvPicPr>
                    <pic:cNvPr id="113" name="Image 113"/>
                    <pic:cNvPicPr/>
                  </pic:nvPicPr>
                  <pic:blipFill>
                    <a:blip r:embed="rId8" cstate="print"/>
                    <a:stretch>
                      <a:fillRect/>
                    </a:stretch>
                  </pic:blipFill>
                  <pic:spPr>
                    <a:xfrm>
                      <a:off x="0" y="0"/>
                      <a:ext cx="419100" cy="419100"/>
                    </a:xfrm>
                    <a:prstGeom prst="rect">
                      <a:avLst/>
                    </a:prstGeom>
                  </pic:spPr>
                </pic:pic>
              </a:graphicData>
            </a:graphic>
          </wp:anchor>
        </w:drawing>
      </w:r>
      <w:r>
        <w:rPr>
          <w:b/>
        </w:rPr>
        <w:t>DÉCIMASEGUNDA.-</w:t>
      </w:r>
      <w:r>
        <w:rPr>
          <w:b/>
          <w:spacing w:val="40"/>
        </w:rPr>
        <w:t> </w:t>
      </w:r>
      <w:r>
        <w:rPr>
          <w:b/>
        </w:rPr>
        <w:t>RELACIÓN LABORAL.-</w:t>
      </w:r>
      <w:r>
        <w:rPr>
          <w:b/>
          <w:spacing w:val="40"/>
        </w:rPr>
        <w:t> </w:t>
      </w:r>
      <w:r>
        <w:rPr/>
        <w:t>La ejecución del Proyecto objeto del presente Convenio de Colaboración se desarrollará con el personal cualificado que disponga la Asociación y el tipo de vínculo que relacione a la Asociación con el propio personal adscrito al referido proyecto</w:t>
      </w:r>
      <w:r>
        <w:rPr>
          <w:spacing w:val="40"/>
        </w:rPr>
        <w:t> </w:t>
      </w:r>
      <w:r>
        <w:rPr/>
        <w:t>será definido libremente por la misma, sin que la suscripción del presente convenio implique la existencia de nexo jurídico laboral alguno entre</w:t>
      </w:r>
      <w:r>
        <w:rPr>
          <w:spacing w:val="40"/>
        </w:rPr>
        <w:t> </w:t>
      </w:r>
      <w:r>
        <w:rPr/>
        <w:t>el</w:t>
      </w:r>
      <w:r>
        <w:rPr>
          <w:spacing w:val="40"/>
        </w:rPr>
        <w:t> </w:t>
      </w:r>
      <w:r>
        <w:rPr/>
        <w:t>referido</w:t>
      </w:r>
      <w:r>
        <w:rPr>
          <w:spacing w:val="40"/>
        </w:rPr>
        <w:t> </w:t>
      </w:r>
      <w:r>
        <w:rPr/>
        <w:t>personal</w:t>
      </w:r>
      <w:r>
        <w:rPr>
          <w:spacing w:val="40"/>
        </w:rPr>
        <w:t> </w:t>
      </w:r>
      <w:r>
        <w:rPr/>
        <w:t>al</w:t>
      </w:r>
      <w:r>
        <w:rPr>
          <w:spacing w:val="40"/>
        </w:rPr>
        <w:t> </w:t>
      </w:r>
      <w:r>
        <w:rPr/>
        <w:t>servicio</w:t>
      </w:r>
      <w:r>
        <w:rPr>
          <w:spacing w:val="40"/>
        </w:rPr>
        <w:t> </w:t>
      </w:r>
      <w:r>
        <w:rPr/>
        <w:t>de</w:t>
      </w:r>
      <w:r>
        <w:rPr>
          <w:spacing w:val="40"/>
        </w:rPr>
        <w:t> </w:t>
      </w:r>
      <w:r>
        <w:rPr/>
        <w:t>la</w:t>
      </w:r>
      <w:r>
        <w:rPr>
          <w:spacing w:val="40"/>
        </w:rPr>
        <w:t> </w:t>
      </w:r>
      <w:r>
        <w:rPr/>
        <w:t>Asociación</w:t>
      </w:r>
      <w:r>
        <w:rPr>
          <w:spacing w:val="40"/>
        </w:rPr>
        <w:t> </w:t>
      </w:r>
      <w:r>
        <w:rPr/>
        <w:t>y</w:t>
      </w:r>
      <w:r>
        <w:rPr>
          <w:spacing w:val="40"/>
        </w:rPr>
        <w:t> </w:t>
      </w:r>
      <w:r>
        <w:rPr/>
        <w:t>el</w:t>
      </w:r>
      <w:r>
        <w:rPr>
          <w:spacing w:val="40"/>
        </w:rPr>
        <w:t> </w:t>
      </w:r>
      <w:r>
        <w:rPr/>
        <w:t>Ayuntamiento</w:t>
      </w:r>
      <w:r>
        <w:rPr>
          <w:spacing w:val="40"/>
        </w:rPr>
        <w:t> </w:t>
      </w:r>
      <w:r>
        <w:rPr/>
        <w:t>de</w:t>
      </w:r>
      <w:r>
        <w:rPr>
          <w:spacing w:val="40"/>
        </w:rPr>
        <w:t> </w:t>
      </w:r>
      <w:r>
        <w:rPr/>
        <w:t>Antigua.</w:t>
      </w:r>
    </w:p>
    <w:p>
      <w:pPr>
        <w:pStyle w:val="BodyText"/>
        <w:spacing w:after="0" w:line="276" w:lineRule="auto"/>
        <w:jc w:val="both"/>
        <w:sectPr>
          <w:pgSz w:w="11910" w:h="16840"/>
          <w:pgMar w:top="1400" w:bottom="280" w:left="425" w:right="566"/>
        </w:sectPr>
      </w:pPr>
    </w:p>
    <w:p>
      <w:pPr>
        <w:pStyle w:val="BodyText"/>
        <w:ind w:left="4935"/>
        <w:rPr>
          <w:i w:val="0"/>
          <w:sz w:val="20"/>
        </w:rPr>
      </w:pPr>
      <w:r>
        <w:rPr>
          <w:i w:val="0"/>
          <w:sz w:val="20"/>
        </w:rPr>
        <mc:AlternateContent>
          <mc:Choice Requires="wps">
            <w:drawing>
              <wp:anchor distT="0" distB="0" distL="0" distR="0" allowOverlap="1" layoutInCell="1" locked="0" behindDoc="0" simplePos="0" relativeHeight="15765504">
                <wp:simplePos x="0" y="0"/>
                <wp:positionH relativeFrom="page">
                  <wp:posOffset>150876</wp:posOffset>
                </wp:positionH>
                <wp:positionV relativeFrom="page">
                  <wp:posOffset>9879583</wp:posOffset>
                </wp:positionV>
                <wp:extent cx="7260590" cy="63881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7260590" cy="638810"/>
                          <a:chExt cx="7260590" cy="638810"/>
                        </a:xfrm>
                      </wpg:grpSpPr>
                      <wps:wsp>
                        <wps:cNvPr id="115" name="Graphic 115"/>
                        <wps:cNvSpPr/>
                        <wps:spPr>
                          <a:xfrm>
                            <a:off x="0" y="178511"/>
                            <a:ext cx="7260590" cy="460375"/>
                          </a:xfrm>
                          <a:custGeom>
                            <a:avLst/>
                            <a:gdLst/>
                            <a:ahLst/>
                            <a:cxnLst/>
                            <a:rect l="l" t="t" r="r" b="b"/>
                            <a:pathLst>
                              <a:path w="7260590" h="460375">
                                <a:moveTo>
                                  <a:pt x="7260082" y="0"/>
                                </a:moveTo>
                                <a:lnTo>
                                  <a:pt x="0" y="0"/>
                                </a:lnTo>
                                <a:lnTo>
                                  <a:pt x="0" y="460247"/>
                                </a:lnTo>
                                <a:lnTo>
                                  <a:pt x="7260082" y="460247"/>
                                </a:lnTo>
                                <a:lnTo>
                                  <a:pt x="7260082" y="0"/>
                                </a:lnTo>
                                <a:close/>
                              </a:path>
                            </a:pathLst>
                          </a:custGeom>
                          <a:solidFill>
                            <a:srgbClr val="45B32B"/>
                          </a:solidFill>
                        </wps:spPr>
                        <wps:bodyPr wrap="square" lIns="0" tIns="0" rIns="0" bIns="0" rtlCol="0">
                          <a:prstTxWarp prst="textNoShape">
                            <a:avLst/>
                          </a:prstTxWarp>
                          <a:noAutofit/>
                        </wps:bodyPr>
                      </wps:wsp>
                      <pic:pic>
                        <pic:nvPicPr>
                          <pic:cNvPr id="116" name="Image 116"/>
                          <pic:cNvPicPr/>
                        </pic:nvPicPr>
                        <pic:blipFill>
                          <a:blip r:embed="rId5" cstate="print"/>
                          <a:stretch>
                            <a:fillRect/>
                          </a:stretch>
                        </pic:blipFill>
                        <pic:spPr>
                          <a:xfrm>
                            <a:off x="6617843" y="0"/>
                            <a:ext cx="444500" cy="444500"/>
                          </a:xfrm>
                          <a:prstGeom prst="rect">
                            <a:avLst/>
                          </a:prstGeom>
                        </pic:spPr>
                      </pic:pic>
                      <wps:wsp>
                        <wps:cNvPr id="117" name="Textbox 117"/>
                        <wps:cNvSpPr txBox="1"/>
                        <wps:spPr>
                          <a:xfrm>
                            <a:off x="0" y="0"/>
                            <a:ext cx="7260590" cy="638810"/>
                          </a:xfrm>
                          <a:prstGeom prst="rect">
                            <a:avLst/>
                          </a:prstGeom>
                        </wps:spPr>
                        <wps:txbx>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wps:txbx>
                        <wps:bodyPr wrap="square" lIns="0" tIns="0" rIns="0" bIns="0" rtlCol="0">
                          <a:noAutofit/>
                        </wps:bodyPr>
                      </wps:wsp>
                    </wpg:wgp>
                  </a:graphicData>
                </a:graphic>
              </wp:anchor>
            </w:drawing>
          </mc:Choice>
          <mc:Fallback>
            <w:pict>
              <v:group style="position:absolute;margin-left:11.88pt;margin-top:777.919983pt;width:571.7pt;height:50.3pt;mso-position-horizontal-relative:page;mso-position-vertical-relative:page;z-index:15765504" id="docshapegroup93" coordorigin="238,15558" coordsize="11434,1006">
                <v:rect style="position:absolute;left:237;top:15839;width:11434;height:725" id="docshape94" filled="true" fillcolor="#45b32b" stroked="false">
                  <v:fill type="solid"/>
                </v:rect>
                <v:shape style="position:absolute;left:10659;top:15558;width:700;height:700" type="#_x0000_t75" id="docshape95" stroked="false">
                  <v:imagedata r:id="rId5" o:title=""/>
                </v:shape>
                <v:shape style="position:absolute;left:237;top:15558;width:11434;height:1006" type="#_x0000_t202" id="docshape96" filled="false" stroked="false">
                  <v:textbox inset="0,0,0,0">
                    <w:txbxContent>
                      <w:p>
                        <w:pPr>
                          <w:spacing w:line="240" w:lineRule="auto" w:before="73"/>
                          <w:rPr>
                            <w:i/>
                            <w:sz w:val="18"/>
                          </w:rPr>
                        </w:pPr>
                      </w:p>
                      <w:p>
                        <w:pPr>
                          <w:spacing w:before="0"/>
                          <w:ind w:left="4409" w:right="181" w:hanging="2907"/>
                          <w:jc w:val="left"/>
                          <w:rPr>
                            <w:rFonts w:ascii="Lucida Sans Unicode"/>
                            <w:sz w:val="18"/>
                          </w:rPr>
                        </w:pPr>
                        <w:r>
                          <w:rPr>
                            <w:rFonts w:ascii="Lucida Sans Unicode"/>
                            <w:color w:val="FFFFFF"/>
                            <w:spacing w:val="9"/>
                            <w:sz w:val="18"/>
                          </w:rPr>
                          <w:t>C/</w:t>
                        </w:r>
                        <w:r>
                          <w:rPr>
                            <w:rFonts w:ascii="Lucida Sans Unicode"/>
                            <w:color w:val="FFFFFF"/>
                            <w:spacing w:val="36"/>
                            <w:sz w:val="18"/>
                          </w:rPr>
                          <w:t> </w:t>
                        </w:r>
                        <w:r>
                          <w:rPr>
                            <w:rFonts w:ascii="Lucida Sans Unicode"/>
                            <w:color w:val="FFFFFF"/>
                            <w:spacing w:val="14"/>
                            <w:sz w:val="18"/>
                          </w:rPr>
                          <w:t>Marcos</w:t>
                        </w:r>
                        <w:r>
                          <w:rPr>
                            <w:rFonts w:ascii="Lucida Sans Unicode"/>
                            <w:color w:val="FFFFFF"/>
                            <w:spacing w:val="36"/>
                            <w:sz w:val="18"/>
                          </w:rPr>
                          <w:t> </w:t>
                        </w:r>
                        <w:r>
                          <w:rPr>
                            <w:rFonts w:ascii="Lucida Sans Unicode"/>
                            <w:color w:val="FFFFFF"/>
                            <w:spacing w:val="15"/>
                            <w:sz w:val="18"/>
                          </w:rPr>
                          <w:t>Trujillo,</w:t>
                        </w:r>
                        <w:r>
                          <w:rPr>
                            <w:rFonts w:ascii="Lucida Sans Unicode"/>
                            <w:color w:val="FFFFFF"/>
                            <w:spacing w:val="37"/>
                            <w:sz w:val="18"/>
                          </w:rPr>
                          <w:t> </w:t>
                        </w:r>
                        <w:r>
                          <w:rPr>
                            <w:rFonts w:ascii="Lucida Sans Unicode"/>
                            <w:color w:val="FFFFFF"/>
                            <w:sz w:val="18"/>
                          </w:rPr>
                          <w:t>1</w:t>
                        </w:r>
                        <w:r>
                          <w:rPr>
                            <w:rFonts w:ascii="Lucida Sans Unicode"/>
                            <w:color w:val="FFFFFF"/>
                            <w:spacing w:val="40"/>
                            <w:sz w:val="18"/>
                          </w:rPr>
                          <w:t> </w:t>
                        </w:r>
                        <w:r>
                          <w:rPr>
                            <w:rFonts w:ascii="Lucida Sans Unicode"/>
                            <w:color w:val="FFFFFF"/>
                            <w:sz w:val="18"/>
                          </w:rPr>
                          <w:t>-</w:t>
                        </w:r>
                        <w:r>
                          <w:rPr>
                            <w:rFonts w:ascii="Lucida Sans Unicode"/>
                            <w:color w:val="FFFFFF"/>
                            <w:spacing w:val="34"/>
                            <w:sz w:val="18"/>
                          </w:rPr>
                          <w:t> </w:t>
                        </w:r>
                        <w:r>
                          <w:rPr>
                            <w:rFonts w:ascii="Lucida Sans Unicode"/>
                            <w:color w:val="FFFFFF"/>
                            <w:spacing w:val="15"/>
                            <w:sz w:val="18"/>
                          </w:rPr>
                          <w:t>Antigua</w:t>
                        </w:r>
                        <w:r>
                          <w:rPr>
                            <w:rFonts w:ascii="Lucida Sans Unicode"/>
                            <w:color w:val="FFFFFF"/>
                            <w:spacing w:val="35"/>
                            <w:sz w:val="18"/>
                          </w:rPr>
                          <w:t> </w:t>
                        </w:r>
                        <w:r>
                          <w:rPr>
                            <w:rFonts w:ascii="Lucida Sans Unicode"/>
                            <w:color w:val="FFFFFF"/>
                            <w:spacing w:val="11"/>
                            <w:sz w:val="18"/>
                          </w:rPr>
                          <w:t>CP:</w:t>
                        </w:r>
                        <w:r>
                          <w:rPr>
                            <w:rFonts w:ascii="Lucida Sans Unicode"/>
                            <w:color w:val="FFFFFF"/>
                            <w:spacing w:val="-37"/>
                            <w:sz w:val="18"/>
                          </w:rPr>
                          <w:t> </w:t>
                        </w:r>
                        <w:r>
                          <w:rPr>
                            <w:rFonts w:ascii="Lucida Sans Unicode"/>
                            <w:color w:val="FFFFFF"/>
                            <w:spacing w:val="14"/>
                            <w:sz w:val="18"/>
                          </w:rPr>
                          <w:t>35630</w:t>
                        </w:r>
                        <w:r>
                          <w:rPr>
                            <w:rFonts w:ascii="Lucida Sans Unicode"/>
                            <w:color w:val="FFFFFF"/>
                            <w:spacing w:val="39"/>
                            <w:sz w:val="18"/>
                          </w:rPr>
                          <w:t> </w:t>
                        </w:r>
                        <w:r>
                          <w:rPr>
                            <w:rFonts w:ascii="Lucida Sans Unicode"/>
                            <w:color w:val="FFFFFF"/>
                            <w:sz w:val="18"/>
                          </w:rPr>
                          <w:t>-</w:t>
                        </w:r>
                        <w:r>
                          <w:rPr>
                            <w:rFonts w:ascii="Lucida Sans Unicode"/>
                            <w:color w:val="FFFFFF"/>
                            <w:spacing w:val="-42"/>
                            <w:sz w:val="18"/>
                          </w:rPr>
                          <w:t> </w:t>
                        </w:r>
                        <w:r>
                          <w:rPr>
                            <w:rFonts w:ascii="Lucida Sans Unicode"/>
                            <w:color w:val="FFFFFF"/>
                            <w:spacing w:val="12"/>
                            <w:sz w:val="18"/>
                          </w:rPr>
                          <w:t>Tlf:</w:t>
                        </w:r>
                        <w:r>
                          <w:rPr>
                            <w:rFonts w:ascii="Lucida Sans Unicode"/>
                            <w:color w:val="FFFFFF"/>
                            <w:spacing w:val="37"/>
                            <w:sz w:val="18"/>
                          </w:rPr>
                          <w:t> </w:t>
                        </w:r>
                        <w:r>
                          <w:rPr>
                            <w:rFonts w:ascii="Lucida Sans Unicode"/>
                            <w:color w:val="FFFFFF"/>
                            <w:spacing w:val="11"/>
                            <w:sz w:val="18"/>
                          </w:rPr>
                          <w:t>928</w:t>
                        </w:r>
                        <w:r>
                          <w:rPr>
                            <w:rFonts w:ascii="Lucida Sans Unicode"/>
                            <w:color w:val="FFFFFF"/>
                            <w:spacing w:val="36"/>
                            <w:sz w:val="18"/>
                          </w:rPr>
                          <w:t> </w:t>
                        </w:r>
                        <w:r>
                          <w:rPr>
                            <w:rFonts w:ascii="Lucida Sans Unicode"/>
                            <w:color w:val="FFFFFF"/>
                            <w:spacing w:val="11"/>
                            <w:sz w:val="18"/>
                          </w:rPr>
                          <w:t>878</w:t>
                        </w:r>
                        <w:r>
                          <w:rPr>
                            <w:rFonts w:ascii="Lucida Sans Unicode"/>
                            <w:color w:val="FFFFFF"/>
                            <w:spacing w:val="38"/>
                            <w:sz w:val="18"/>
                          </w:rPr>
                          <w:t> </w:t>
                        </w:r>
                        <w:r>
                          <w:rPr>
                            <w:rFonts w:ascii="Lucida Sans Unicode"/>
                            <w:color w:val="FFFFFF"/>
                            <w:spacing w:val="10"/>
                            <w:sz w:val="18"/>
                          </w:rPr>
                          <w:t>004</w:t>
                        </w:r>
                        <w:r>
                          <w:rPr>
                            <w:rFonts w:ascii="Lucida Sans Unicode"/>
                            <w:color w:val="FFFFFF"/>
                            <w:spacing w:val="40"/>
                            <w:sz w:val="18"/>
                          </w:rPr>
                          <w:t> </w:t>
                        </w:r>
                        <w:r>
                          <w:rPr>
                            <w:rFonts w:ascii="Lucida Sans Unicode"/>
                            <w:color w:val="FFFFFF"/>
                            <w:sz w:val="18"/>
                          </w:rPr>
                          <w:t>-</w:t>
                        </w:r>
                        <w:r>
                          <w:rPr>
                            <w:rFonts w:ascii="Lucida Sans Unicode"/>
                            <w:color w:val="FFFFFF"/>
                            <w:spacing w:val="36"/>
                            <w:sz w:val="18"/>
                          </w:rPr>
                          <w:t> </w:t>
                        </w:r>
                        <w:r>
                          <w:rPr>
                            <w:rFonts w:ascii="Lucida Sans Unicode"/>
                            <w:color w:val="FFFFFF"/>
                            <w:spacing w:val="12"/>
                            <w:sz w:val="18"/>
                          </w:rPr>
                          <w:t>Fax:</w:t>
                        </w:r>
                        <w:r>
                          <w:rPr>
                            <w:rFonts w:ascii="Lucida Sans Unicode"/>
                            <w:color w:val="FFFFFF"/>
                            <w:spacing w:val="40"/>
                            <w:sz w:val="18"/>
                          </w:rPr>
                          <w:t> </w:t>
                        </w:r>
                        <w:r>
                          <w:rPr>
                            <w:rFonts w:ascii="Lucida Sans Unicode"/>
                            <w:color w:val="FFFFFF"/>
                            <w:spacing w:val="10"/>
                            <w:sz w:val="18"/>
                          </w:rPr>
                          <w:t>928</w:t>
                        </w:r>
                        <w:r>
                          <w:rPr>
                            <w:rFonts w:ascii="Lucida Sans Unicode"/>
                            <w:color w:val="FFFFFF"/>
                            <w:spacing w:val="38"/>
                            <w:sz w:val="18"/>
                          </w:rPr>
                          <w:t> </w:t>
                        </w:r>
                        <w:r>
                          <w:rPr>
                            <w:rFonts w:ascii="Lucida Sans Unicode"/>
                            <w:color w:val="FFFFFF"/>
                            <w:spacing w:val="11"/>
                            <w:sz w:val="18"/>
                          </w:rPr>
                          <w:t>878</w:t>
                        </w:r>
                        <w:r>
                          <w:rPr>
                            <w:rFonts w:ascii="Lucida Sans Unicode"/>
                            <w:color w:val="FFFFFF"/>
                            <w:spacing w:val="36"/>
                            <w:sz w:val="18"/>
                          </w:rPr>
                          <w:t> </w:t>
                        </w:r>
                        <w:r>
                          <w:rPr>
                            <w:rFonts w:ascii="Lucida Sans Unicode"/>
                            <w:color w:val="FFFFFF"/>
                            <w:spacing w:val="11"/>
                            <w:sz w:val="18"/>
                          </w:rPr>
                          <w:t>211 </w:t>
                        </w:r>
                        <w:r>
                          <w:rPr>
                            <w:rFonts w:ascii="Lucida Sans Unicode"/>
                            <w:color w:val="FFFFFF"/>
                            <w:spacing w:val="16"/>
                            <w:sz w:val="18"/>
                          </w:rPr>
                          <w:t>Fuerteventura</w:t>
                        </w:r>
                        <w:r>
                          <w:rPr>
                            <w:rFonts w:ascii="Lucida Sans Unicode"/>
                            <w:color w:val="FFFFFF"/>
                            <w:spacing w:val="16"/>
                            <w:sz w:val="18"/>
                          </w:rPr>
                          <w:t> </w:t>
                        </w:r>
                        <w:r>
                          <w:rPr>
                            <w:rFonts w:ascii="Lucida Sans Unicode"/>
                            <w:color w:val="FFFFFF"/>
                            <w:sz w:val="18"/>
                          </w:rPr>
                          <w:t>-</w:t>
                        </w:r>
                        <w:r>
                          <w:rPr>
                            <w:rFonts w:ascii="Lucida Sans Unicode"/>
                            <w:color w:val="FFFFFF"/>
                            <w:spacing w:val="15"/>
                            <w:sz w:val="18"/>
                          </w:rPr>
                          <w:t> Canarias</w:t>
                        </w:r>
                      </w:p>
                    </w:txbxContent>
                  </v:textbox>
                  <w10:wrap type="none"/>
                </v:shape>
                <w10:wrap type="none"/>
              </v:group>
            </w:pict>
          </mc:Fallback>
        </mc:AlternateContent>
      </w:r>
      <w:r>
        <w:rPr>
          <w:i w:val="0"/>
          <w:sz w:val="20"/>
        </w:rPr>
        <w:drawing>
          <wp:inline distT="0" distB="0" distL="0" distR="0">
            <wp:extent cx="750503" cy="1129283"/>
            <wp:effectExtent l="0" t="0" r="0" b="0"/>
            <wp:docPr id="118" name="Image 118"/>
            <wp:cNvGraphicFramePr>
              <a:graphicFrameLocks/>
            </wp:cNvGraphicFramePr>
            <a:graphic>
              <a:graphicData uri="http://schemas.openxmlformats.org/drawingml/2006/picture">
                <pic:pic>
                  <pic:nvPicPr>
                    <pic:cNvPr id="118" name="Image 118"/>
                    <pic:cNvPicPr/>
                  </pic:nvPicPr>
                  <pic:blipFill>
                    <a:blip r:embed="rId6" cstate="print"/>
                    <a:stretch>
                      <a:fillRect/>
                    </a:stretch>
                  </pic:blipFill>
                  <pic:spPr>
                    <a:xfrm>
                      <a:off x="0" y="0"/>
                      <a:ext cx="750503" cy="1129283"/>
                    </a:xfrm>
                    <a:prstGeom prst="rect">
                      <a:avLst/>
                    </a:prstGeom>
                  </pic:spPr>
                </pic:pic>
              </a:graphicData>
            </a:graphic>
          </wp:inline>
        </w:drawing>
      </w:r>
      <w:r>
        <w:rPr>
          <w:i w:val="0"/>
          <w:sz w:val="20"/>
        </w:rPr>
      </w:r>
    </w:p>
    <w:p>
      <w:pPr>
        <w:pStyle w:val="BodyText"/>
        <w:spacing w:before="110"/>
      </w:pPr>
    </w:p>
    <w:p>
      <w:pPr>
        <w:pStyle w:val="BodyText"/>
        <w:spacing w:line="276" w:lineRule="auto" w:before="1"/>
        <w:ind w:left="1121" w:right="969"/>
        <w:jc w:val="both"/>
      </w:pPr>
      <w:r>
        <w:rPr/>
        <mc:AlternateContent>
          <mc:Choice Requires="wps">
            <w:drawing>
              <wp:anchor distT="0" distB="0" distL="0" distR="0" allowOverlap="1" layoutInCell="1" locked="0" behindDoc="0" simplePos="0" relativeHeight="15766016">
                <wp:simplePos x="0" y="0"/>
                <wp:positionH relativeFrom="page">
                  <wp:posOffset>905560</wp:posOffset>
                </wp:positionH>
                <wp:positionV relativeFrom="paragraph">
                  <wp:posOffset>-65010</wp:posOffset>
                </wp:positionV>
                <wp:extent cx="18415" cy="8448675"/>
                <wp:effectExtent l="0" t="0" r="0" b="0"/>
                <wp:wrapNone/>
                <wp:docPr id="119" name="Graphic 119"/>
                <wp:cNvGraphicFramePr>
                  <a:graphicFrameLocks/>
                </wp:cNvGraphicFramePr>
                <a:graphic>
                  <a:graphicData uri="http://schemas.microsoft.com/office/word/2010/wordprocessingShape">
                    <wps:wsp>
                      <wps:cNvPr id="119" name="Graphic 119"/>
                      <wps:cNvSpPr/>
                      <wps:spPr>
                        <a:xfrm>
                          <a:off x="0" y="0"/>
                          <a:ext cx="18415" cy="8448675"/>
                        </a:xfrm>
                        <a:custGeom>
                          <a:avLst/>
                          <a:gdLst/>
                          <a:ahLst/>
                          <a:cxnLst/>
                          <a:rect l="l" t="t" r="r" b="b"/>
                          <a:pathLst>
                            <a:path w="18415" h="8448675">
                              <a:moveTo>
                                <a:pt x="18288" y="67132"/>
                              </a:moveTo>
                              <a:lnTo>
                                <a:pt x="0" y="67132"/>
                              </a:lnTo>
                              <a:lnTo>
                                <a:pt x="0" y="8448497"/>
                              </a:lnTo>
                              <a:lnTo>
                                <a:pt x="18288" y="8448497"/>
                              </a:lnTo>
                              <a:lnTo>
                                <a:pt x="18288" y="67132"/>
                              </a:lnTo>
                              <a:close/>
                            </a:path>
                            <a:path w="18415" h="8448675">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5.118960pt;width:1.45pt;height:665.25pt;mso-position-horizontal-relative:page;mso-position-vertical-relative:paragraph;z-index:15766016" id="docshape97" coordorigin="1426,-102" coordsize="29,13305" path="m1455,3l1426,3,1426,13202,1455,13202,1455,3xm1455,-102l1426,-102,1426,3,1455,3,1455,-102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66528">
                <wp:simplePos x="0" y="0"/>
                <wp:positionH relativeFrom="page">
                  <wp:posOffset>6638290</wp:posOffset>
                </wp:positionH>
                <wp:positionV relativeFrom="paragraph">
                  <wp:posOffset>-65010</wp:posOffset>
                </wp:positionV>
                <wp:extent cx="18415" cy="8448675"/>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18415" cy="8448675"/>
                        </a:xfrm>
                        <a:custGeom>
                          <a:avLst/>
                          <a:gdLst/>
                          <a:ahLst/>
                          <a:cxnLst/>
                          <a:rect l="l" t="t" r="r" b="b"/>
                          <a:pathLst>
                            <a:path w="18415" h="8448675">
                              <a:moveTo>
                                <a:pt x="18288" y="67132"/>
                              </a:moveTo>
                              <a:lnTo>
                                <a:pt x="0" y="67132"/>
                              </a:lnTo>
                              <a:lnTo>
                                <a:pt x="0" y="8448497"/>
                              </a:lnTo>
                              <a:lnTo>
                                <a:pt x="18288" y="8448497"/>
                              </a:lnTo>
                              <a:lnTo>
                                <a:pt x="18288" y="67132"/>
                              </a:lnTo>
                              <a:close/>
                            </a:path>
                            <a:path w="18415" h="8448675">
                              <a:moveTo>
                                <a:pt x="18288" y="0"/>
                              </a:moveTo>
                              <a:lnTo>
                                <a:pt x="0" y="0"/>
                              </a:lnTo>
                              <a:lnTo>
                                <a:pt x="0" y="67056"/>
                              </a:lnTo>
                              <a:lnTo>
                                <a:pt x="18288" y="67056"/>
                              </a:lnTo>
                              <a:lnTo>
                                <a:pt x="18288"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522.700012pt;margin-top:-5.118960pt;width:1.45pt;height:665.25pt;mso-position-horizontal-relative:page;mso-position-vertical-relative:paragraph;z-index:15766528" id="docshape98" coordorigin="10454,-102" coordsize="29,13305" path="m10483,3l10454,3,10454,13202,10483,13202,10483,3xm10483,-102l10454,-102,10454,3,10483,3,10483,-102xe" filled="true" fillcolor="#cccccc" stroked="false">
                <v:path arrowok="t"/>
                <v:fill type="solid"/>
                <w10:wrap type="none"/>
              </v:shape>
            </w:pict>
          </mc:Fallback>
        </mc:AlternateContent>
      </w:r>
      <w:r>
        <w:rPr/>
        <w:t>Tampoco producirá a la finalización de la vigencia del Convenio, una subrogación empresarial del Ayuntamiento en los términos previstos, en el vigente Estatuto de los Trabajadores,</w:t>
      </w:r>
      <w:r>
        <w:rPr>
          <w:spacing w:val="-7"/>
        </w:rPr>
        <w:t> </w:t>
      </w:r>
      <w:r>
        <w:rPr/>
        <w:t>aprobado</w:t>
      </w:r>
      <w:r>
        <w:rPr>
          <w:spacing w:val="-9"/>
        </w:rPr>
        <w:t> </w:t>
      </w:r>
      <w:r>
        <w:rPr/>
        <w:t>por</w:t>
      </w:r>
      <w:r>
        <w:rPr>
          <w:spacing w:val="-5"/>
        </w:rPr>
        <w:t> </w:t>
      </w:r>
      <w:r>
        <w:rPr/>
        <w:t>el</w:t>
      </w:r>
      <w:r>
        <w:rPr>
          <w:spacing w:val="-10"/>
        </w:rPr>
        <w:t> </w:t>
      </w:r>
      <w:r>
        <w:rPr/>
        <w:t>Real</w:t>
      </w:r>
      <w:r>
        <w:rPr>
          <w:spacing w:val="-7"/>
        </w:rPr>
        <w:t> </w:t>
      </w:r>
      <w:r>
        <w:rPr/>
        <w:t>Decreto</w:t>
      </w:r>
      <w:r>
        <w:rPr>
          <w:spacing w:val="-9"/>
        </w:rPr>
        <w:t> </w:t>
      </w:r>
      <w:r>
        <w:rPr/>
        <w:t>Legislativo</w:t>
      </w:r>
      <w:r>
        <w:rPr>
          <w:spacing w:val="-7"/>
        </w:rPr>
        <w:t> </w:t>
      </w:r>
      <w:r>
        <w:rPr/>
        <w:t>1/1995,</w:t>
      </w:r>
      <w:r>
        <w:rPr>
          <w:spacing w:val="-7"/>
        </w:rPr>
        <w:t> </w:t>
      </w:r>
      <w:r>
        <w:rPr/>
        <w:t>de</w:t>
      </w:r>
      <w:r>
        <w:rPr>
          <w:spacing w:val="-9"/>
        </w:rPr>
        <w:t> </w:t>
      </w:r>
      <w:r>
        <w:rPr/>
        <w:t>24</w:t>
      </w:r>
      <w:r>
        <w:rPr>
          <w:spacing w:val="-7"/>
        </w:rPr>
        <w:t> </w:t>
      </w:r>
      <w:r>
        <w:rPr/>
        <w:t>de</w:t>
      </w:r>
      <w:r>
        <w:rPr>
          <w:spacing w:val="-12"/>
        </w:rPr>
        <w:t> </w:t>
      </w:r>
      <w:r>
        <w:rPr/>
        <w:t>marzo,</w:t>
      </w:r>
      <w:r>
        <w:rPr>
          <w:spacing w:val="-7"/>
        </w:rPr>
        <w:t> </w:t>
      </w:r>
      <w:r>
        <w:rPr/>
        <w:t>por</w:t>
      </w:r>
      <w:r>
        <w:rPr>
          <w:spacing w:val="-8"/>
        </w:rPr>
        <w:t> </w:t>
      </w:r>
      <w:r>
        <w:rPr/>
        <w:t>el</w:t>
      </w:r>
      <w:r>
        <w:rPr>
          <w:spacing w:val="-7"/>
        </w:rPr>
        <w:t> </w:t>
      </w:r>
      <w:r>
        <w:rPr/>
        <w:t>que se aprueba el texto refundido de la Ley del Estatuto de los Trabajadores.</w:t>
      </w:r>
    </w:p>
    <w:p>
      <w:pPr>
        <w:pStyle w:val="BodyText"/>
      </w:pPr>
    </w:p>
    <w:p>
      <w:pPr>
        <w:pStyle w:val="BodyText"/>
        <w:spacing w:before="77"/>
      </w:pPr>
    </w:p>
    <w:p>
      <w:pPr>
        <w:pStyle w:val="Heading3"/>
        <w:rPr>
          <w:b w:val="0"/>
        </w:rPr>
      </w:pPr>
      <w:r>
        <w:rPr/>
        <w:t>DÉCIMATERCERA.</w:t>
      </w:r>
      <w:r>
        <w:rPr>
          <w:spacing w:val="30"/>
        </w:rPr>
        <w:t> </w:t>
      </w:r>
      <w:r>
        <w:rPr/>
        <w:t>-</w:t>
      </w:r>
      <w:r>
        <w:rPr>
          <w:spacing w:val="28"/>
        </w:rPr>
        <w:t>  </w:t>
      </w:r>
      <w:r>
        <w:rPr/>
        <w:t>PROTECCIÓN</w:t>
      </w:r>
      <w:r>
        <w:rPr>
          <w:spacing w:val="29"/>
        </w:rPr>
        <w:t> </w:t>
      </w:r>
      <w:r>
        <w:rPr/>
        <w:t>DE</w:t>
      </w:r>
      <w:r>
        <w:rPr>
          <w:spacing w:val="28"/>
        </w:rPr>
        <w:t> </w:t>
      </w:r>
      <w:r>
        <w:rPr/>
        <w:t>DATOS</w:t>
      </w:r>
      <w:r>
        <w:rPr>
          <w:spacing w:val="28"/>
        </w:rPr>
        <w:t> </w:t>
      </w:r>
      <w:r>
        <w:rPr/>
        <w:t>DE</w:t>
      </w:r>
      <w:r>
        <w:rPr>
          <w:spacing w:val="28"/>
        </w:rPr>
        <w:t> </w:t>
      </w:r>
      <w:r>
        <w:rPr/>
        <w:t>CARÁCTER</w:t>
      </w:r>
      <w:r>
        <w:rPr>
          <w:spacing w:val="28"/>
        </w:rPr>
        <w:t> </w:t>
      </w:r>
      <w:r>
        <w:rPr/>
        <w:t>PERSONAL.</w:t>
      </w:r>
      <w:r>
        <w:rPr>
          <w:spacing w:val="34"/>
        </w:rPr>
        <w:t> </w:t>
      </w:r>
      <w:r>
        <w:rPr/>
        <w:t>-</w:t>
      </w:r>
      <w:r>
        <w:rPr>
          <w:spacing w:val="29"/>
        </w:rPr>
        <w:t> </w:t>
      </w:r>
      <w:r>
        <w:rPr>
          <w:b w:val="0"/>
          <w:spacing w:val="-5"/>
        </w:rPr>
        <w:t>Las</w:t>
      </w:r>
    </w:p>
    <w:p>
      <w:pPr>
        <w:pStyle w:val="BodyText"/>
        <w:spacing w:line="276" w:lineRule="auto" w:before="38"/>
        <w:ind w:left="1121" w:right="973"/>
        <w:jc w:val="both"/>
      </w:pPr>
      <w:r>
        <w:rPr/>
        <w:t>actuaciones</w:t>
      </w:r>
      <w:r>
        <w:rPr>
          <w:spacing w:val="-9"/>
        </w:rPr>
        <w:t> </w:t>
      </w:r>
      <w:r>
        <w:rPr/>
        <w:t>objeto</w:t>
      </w:r>
      <w:r>
        <w:rPr>
          <w:spacing w:val="-8"/>
        </w:rPr>
        <w:t> </w:t>
      </w:r>
      <w:r>
        <w:rPr/>
        <w:t>del</w:t>
      </w:r>
      <w:r>
        <w:rPr>
          <w:spacing w:val="-10"/>
        </w:rPr>
        <w:t> </w:t>
      </w:r>
      <w:r>
        <w:rPr/>
        <w:t>presente</w:t>
      </w:r>
      <w:r>
        <w:rPr>
          <w:spacing w:val="-8"/>
        </w:rPr>
        <w:t> </w:t>
      </w:r>
      <w:r>
        <w:rPr/>
        <w:t>convenio</w:t>
      </w:r>
      <w:r>
        <w:rPr>
          <w:spacing w:val="-9"/>
        </w:rPr>
        <w:t> </w:t>
      </w:r>
      <w:r>
        <w:rPr/>
        <w:t>se</w:t>
      </w:r>
      <w:r>
        <w:rPr>
          <w:spacing w:val="-9"/>
        </w:rPr>
        <w:t> </w:t>
      </w:r>
      <w:r>
        <w:rPr/>
        <w:t>prestarán</w:t>
      </w:r>
      <w:r>
        <w:rPr>
          <w:spacing w:val="-9"/>
        </w:rPr>
        <w:t> </w:t>
      </w:r>
      <w:r>
        <w:rPr/>
        <w:t>con</w:t>
      </w:r>
      <w:r>
        <w:rPr>
          <w:spacing w:val="-9"/>
        </w:rPr>
        <w:t> </w:t>
      </w:r>
      <w:r>
        <w:rPr/>
        <w:t>sujeción</w:t>
      </w:r>
      <w:r>
        <w:rPr>
          <w:spacing w:val="-9"/>
        </w:rPr>
        <w:t> </w:t>
      </w:r>
      <w:r>
        <w:rPr/>
        <w:t>a</w:t>
      </w:r>
      <w:r>
        <w:rPr>
          <w:spacing w:val="-9"/>
        </w:rPr>
        <w:t> </w:t>
      </w:r>
      <w:r>
        <w:rPr/>
        <w:t>la</w:t>
      </w:r>
      <w:r>
        <w:rPr>
          <w:spacing w:val="-9"/>
        </w:rPr>
        <w:t> </w:t>
      </w:r>
      <w:r>
        <w:rPr/>
        <w:t>legislación</w:t>
      </w:r>
      <w:r>
        <w:rPr>
          <w:spacing w:val="-9"/>
        </w:rPr>
        <w:t> </w:t>
      </w:r>
      <w:r>
        <w:rPr/>
        <w:t>vigente sobre</w:t>
      </w:r>
      <w:r>
        <w:rPr>
          <w:spacing w:val="-2"/>
        </w:rPr>
        <w:t> </w:t>
      </w:r>
      <w:r>
        <w:rPr/>
        <w:t>protección</w:t>
      </w:r>
      <w:r>
        <w:rPr>
          <w:spacing w:val="-2"/>
        </w:rPr>
        <w:t> </w:t>
      </w:r>
      <w:r>
        <w:rPr/>
        <w:t>de</w:t>
      </w:r>
      <w:r>
        <w:rPr>
          <w:spacing w:val="-2"/>
        </w:rPr>
        <w:t> </w:t>
      </w:r>
      <w:r>
        <w:rPr/>
        <w:t>datos</w:t>
      </w:r>
      <w:r>
        <w:rPr>
          <w:spacing w:val="-1"/>
        </w:rPr>
        <w:t> </w:t>
      </w:r>
      <w:r>
        <w:rPr/>
        <w:t>de</w:t>
      </w:r>
      <w:r>
        <w:rPr>
          <w:spacing w:val="-2"/>
        </w:rPr>
        <w:t> </w:t>
      </w:r>
      <w:r>
        <w:rPr/>
        <w:t>carácter</w:t>
      </w:r>
      <w:r>
        <w:rPr>
          <w:spacing w:val="-3"/>
        </w:rPr>
        <w:t> </w:t>
      </w:r>
      <w:r>
        <w:rPr/>
        <w:t>personal</w:t>
      </w:r>
      <w:r>
        <w:rPr>
          <w:spacing w:val="-3"/>
        </w:rPr>
        <w:t> </w:t>
      </w:r>
      <w:r>
        <w:rPr/>
        <w:t>y</w:t>
      </w:r>
      <w:r>
        <w:rPr>
          <w:spacing w:val="-4"/>
        </w:rPr>
        <w:t> </w:t>
      </w:r>
      <w:r>
        <w:rPr/>
        <w:t>en</w:t>
      </w:r>
      <w:r>
        <w:rPr>
          <w:spacing w:val="-2"/>
        </w:rPr>
        <w:t> </w:t>
      </w:r>
      <w:r>
        <w:rPr/>
        <w:t>particular</w:t>
      </w:r>
      <w:r>
        <w:rPr>
          <w:spacing w:val="-3"/>
        </w:rPr>
        <w:t> </w:t>
      </w:r>
      <w:r>
        <w:rPr/>
        <w:t>con</w:t>
      </w:r>
      <w:r>
        <w:rPr>
          <w:spacing w:val="-2"/>
        </w:rPr>
        <w:t> </w:t>
      </w:r>
      <w:r>
        <w:rPr/>
        <w:t>sujeción</w:t>
      </w:r>
      <w:r>
        <w:rPr>
          <w:spacing w:val="-2"/>
        </w:rPr>
        <w:t> </w:t>
      </w:r>
      <w:r>
        <w:rPr/>
        <w:t>al</w:t>
      </w:r>
      <w:r>
        <w:rPr>
          <w:spacing w:val="-3"/>
        </w:rPr>
        <w:t> </w:t>
      </w:r>
      <w:r>
        <w:rPr/>
        <w:t>Reglamento 2016/679</w:t>
      </w:r>
      <w:r>
        <w:rPr>
          <w:spacing w:val="-10"/>
        </w:rPr>
        <w:t> </w:t>
      </w:r>
      <w:r>
        <w:rPr/>
        <w:t>del</w:t>
      </w:r>
      <w:r>
        <w:rPr>
          <w:spacing w:val="-9"/>
        </w:rPr>
        <w:t> </w:t>
      </w:r>
      <w:r>
        <w:rPr/>
        <w:t>Parlamento</w:t>
      </w:r>
      <w:r>
        <w:rPr>
          <w:spacing w:val="-10"/>
        </w:rPr>
        <w:t> </w:t>
      </w:r>
      <w:r>
        <w:rPr/>
        <w:t>Europeo</w:t>
      </w:r>
      <w:r>
        <w:rPr>
          <w:spacing w:val="-11"/>
        </w:rPr>
        <w:t> </w:t>
      </w:r>
      <w:r>
        <w:rPr/>
        <w:t>y</w:t>
      </w:r>
      <w:r>
        <w:rPr>
          <w:spacing w:val="-10"/>
        </w:rPr>
        <w:t> </w:t>
      </w:r>
      <w:r>
        <w:rPr/>
        <w:t>del</w:t>
      </w:r>
      <w:r>
        <w:rPr>
          <w:spacing w:val="-11"/>
        </w:rPr>
        <w:t> </w:t>
      </w:r>
      <w:r>
        <w:rPr/>
        <w:t>Consejo</w:t>
      </w:r>
      <w:r>
        <w:rPr>
          <w:spacing w:val="-8"/>
        </w:rPr>
        <w:t> </w:t>
      </w:r>
      <w:r>
        <w:rPr/>
        <w:t>de</w:t>
      </w:r>
      <w:r>
        <w:rPr>
          <w:spacing w:val="-8"/>
        </w:rPr>
        <w:t> </w:t>
      </w:r>
      <w:r>
        <w:rPr/>
        <w:t>27</w:t>
      </w:r>
      <w:r>
        <w:rPr>
          <w:spacing w:val="-11"/>
        </w:rPr>
        <w:t> </w:t>
      </w:r>
      <w:r>
        <w:rPr/>
        <w:t>de</w:t>
      </w:r>
      <w:r>
        <w:rPr>
          <w:spacing w:val="-11"/>
        </w:rPr>
        <w:t> </w:t>
      </w:r>
      <w:r>
        <w:rPr/>
        <w:t>abril</w:t>
      </w:r>
      <w:r>
        <w:rPr>
          <w:spacing w:val="-9"/>
        </w:rPr>
        <w:t> </w:t>
      </w:r>
      <w:r>
        <w:rPr/>
        <w:t>de</w:t>
      </w:r>
      <w:r>
        <w:rPr>
          <w:spacing w:val="-11"/>
        </w:rPr>
        <w:t> </w:t>
      </w:r>
      <w:r>
        <w:rPr/>
        <w:t>2016</w:t>
      </w:r>
      <w:r>
        <w:rPr>
          <w:spacing w:val="-11"/>
        </w:rPr>
        <w:t> </w:t>
      </w:r>
      <w:r>
        <w:rPr/>
        <w:t>y</w:t>
      </w:r>
      <w:r>
        <w:rPr>
          <w:spacing w:val="-8"/>
        </w:rPr>
        <w:t> </w:t>
      </w:r>
      <w:r>
        <w:rPr/>
        <w:t>a</w:t>
      </w:r>
      <w:r>
        <w:rPr>
          <w:spacing w:val="-13"/>
        </w:rPr>
        <w:t> </w:t>
      </w:r>
      <w:r>
        <w:rPr/>
        <w:t>la</w:t>
      </w:r>
      <w:r>
        <w:rPr>
          <w:spacing w:val="-8"/>
        </w:rPr>
        <w:t> </w:t>
      </w:r>
      <w:r>
        <w:rPr/>
        <w:t>Ley</w:t>
      </w:r>
      <w:r>
        <w:rPr>
          <w:spacing w:val="-10"/>
        </w:rPr>
        <w:t> </w:t>
      </w:r>
      <w:r>
        <w:rPr/>
        <w:t>Orgánica 3/2018, de 5 de diciembre, de protección de Datos Personales y garantía</w:t>
      </w:r>
      <w:r>
        <w:rPr>
          <w:spacing w:val="-2"/>
        </w:rPr>
        <w:t> </w:t>
      </w:r>
      <w:r>
        <w:rPr/>
        <w:t>de los derechos </w:t>
      </w:r>
      <w:r>
        <w:rPr>
          <w:spacing w:val="-2"/>
        </w:rPr>
        <w:t>digitales.</w:t>
      </w:r>
    </w:p>
    <w:p>
      <w:pPr>
        <w:pStyle w:val="BodyText"/>
      </w:pPr>
    </w:p>
    <w:p>
      <w:pPr>
        <w:pStyle w:val="BodyText"/>
        <w:spacing w:before="94"/>
      </w:pPr>
    </w:p>
    <w:p>
      <w:pPr>
        <w:pStyle w:val="Heading3"/>
        <w:rPr>
          <w:b w:val="0"/>
        </w:rPr>
      </w:pPr>
      <w:r>
        <w:rPr>
          <w:spacing w:val="-2"/>
        </w:rPr>
        <w:t>DÉCIMACUARTA. -</w:t>
      </w:r>
      <w:r>
        <w:rPr>
          <w:spacing w:val="-4"/>
        </w:rPr>
        <w:t> </w:t>
      </w:r>
      <w:r>
        <w:rPr>
          <w:spacing w:val="-2"/>
        </w:rPr>
        <w:t>RÉGIMEN</w:t>
      </w:r>
      <w:r>
        <w:rPr>
          <w:spacing w:val="-5"/>
        </w:rPr>
        <w:t> </w:t>
      </w:r>
      <w:r>
        <w:rPr>
          <w:spacing w:val="-2"/>
        </w:rPr>
        <w:t>JURÍDICO</w:t>
      </w:r>
      <w:r>
        <w:rPr>
          <w:spacing w:val="-4"/>
        </w:rPr>
        <w:t> </w:t>
      </w:r>
      <w:r>
        <w:rPr>
          <w:spacing w:val="-2"/>
        </w:rPr>
        <w:t>Y</w:t>
      </w:r>
      <w:r>
        <w:rPr>
          <w:spacing w:val="-7"/>
        </w:rPr>
        <w:t> </w:t>
      </w:r>
      <w:r>
        <w:rPr>
          <w:spacing w:val="-2"/>
        </w:rPr>
        <w:t>JURISDICCIÓN</w:t>
      </w:r>
      <w:r>
        <w:rPr>
          <w:spacing w:val="-7"/>
        </w:rPr>
        <w:t> </w:t>
      </w:r>
      <w:r>
        <w:rPr>
          <w:spacing w:val="-2"/>
        </w:rPr>
        <w:t>COMPETENTE</w:t>
      </w:r>
      <w:r>
        <w:rPr>
          <w:b w:val="0"/>
          <w:spacing w:val="-2"/>
        </w:rPr>
        <w:t>.</w:t>
      </w:r>
      <w:r>
        <w:rPr>
          <w:b w:val="0"/>
          <w:spacing w:val="-4"/>
        </w:rPr>
        <w:t> </w:t>
      </w:r>
      <w:r>
        <w:rPr>
          <w:b w:val="0"/>
          <w:spacing w:val="-2"/>
        </w:rPr>
        <w:t>-</w:t>
      </w:r>
      <w:r>
        <w:rPr>
          <w:b w:val="0"/>
          <w:spacing w:val="-5"/>
        </w:rPr>
        <w:t> </w:t>
      </w:r>
      <w:r>
        <w:rPr>
          <w:b w:val="0"/>
          <w:spacing w:val="-2"/>
        </w:rPr>
        <w:t>Las</w:t>
      </w:r>
      <w:r>
        <w:rPr>
          <w:b w:val="0"/>
          <w:spacing w:val="-5"/>
        </w:rPr>
        <w:t> </w:t>
      </w:r>
      <w:r>
        <w:rPr>
          <w:b w:val="0"/>
          <w:spacing w:val="-2"/>
        </w:rPr>
        <w:t>partes</w:t>
      </w:r>
    </w:p>
    <w:p>
      <w:pPr>
        <w:pStyle w:val="BodyText"/>
        <w:spacing w:line="278" w:lineRule="auto" w:before="37"/>
        <w:ind w:left="1121" w:right="978"/>
        <w:jc w:val="both"/>
      </w:pPr>
      <w:r>
        <w:rPr/>
        <w:t>se comprometen a intentar resolver de buena fe y de manera amistosa cualquier desacuerdo que pueda surgir en el desarrollo del presente Convenio previo a acudir a la jurisdicción competente en la materia.</w:t>
      </w:r>
    </w:p>
    <w:p>
      <w:pPr>
        <w:pStyle w:val="BodyText"/>
        <w:spacing w:line="278" w:lineRule="auto" w:before="133"/>
        <w:ind w:left="1121" w:right="977" w:firstLine="707"/>
        <w:jc w:val="both"/>
      </w:pPr>
      <w:r>
        <w:rPr/>
        <w:t>El</w:t>
      </w:r>
      <w:r>
        <w:rPr>
          <w:spacing w:val="-6"/>
        </w:rPr>
        <w:t> </w:t>
      </w:r>
      <w:r>
        <w:rPr/>
        <w:t>presente</w:t>
      </w:r>
      <w:r>
        <w:rPr>
          <w:spacing w:val="-5"/>
        </w:rPr>
        <w:t> </w:t>
      </w:r>
      <w:r>
        <w:rPr/>
        <w:t>convenio</w:t>
      </w:r>
      <w:r>
        <w:rPr>
          <w:spacing w:val="-5"/>
        </w:rPr>
        <w:t> </w:t>
      </w:r>
      <w:r>
        <w:rPr/>
        <w:t>tiene</w:t>
      </w:r>
      <w:r>
        <w:rPr>
          <w:spacing w:val="-5"/>
        </w:rPr>
        <w:t> </w:t>
      </w:r>
      <w:r>
        <w:rPr/>
        <w:t>naturaleza</w:t>
      </w:r>
      <w:r>
        <w:rPr>
          <w:spacing w:val="-5"/>
        </w:rPr>
        <w:t> </w:t>
      </w:r>
      <w:r>
        <w:rPr/>
        <w:t>administrativa,</w:t>
      </w:r>
      <w:r>
        <w:rPr>
          <w:spacing w:val="-4"/>
        </w:rPr>
        <w:t> </w:t>
      </w:r>
      <w:r>
        <w:rPr/>
        <w:t>siendo</w:t>
      </w:r>
      <w:r>
        <w:rPr>
          <w:spacing w:val="-5"/>
        </w:rPr>
        <w:t> </w:t>
      </w:r>
      <w:r>
        <w:rPr/>
        <w:t>el</w:t>
      </w:r>
      <w:r>
        <w:rPr>
          <w:spacing w:val="-6"/>
        </w:rPr>
        <w:t> </w:t>
      </w:r>
      <w:r>
        <w:rPr/>
        <w:t>régimen</w:t>
      </w:r>
      <w:r>
        <w:rPr>
          <w:spacing w:val="-5"/>
        </w:rPr>
        <w:t> </w:t>
      </w:r>
      <w:r>
        <w:rPr/>
        <w:t>aplicable</w:t>
      </w:r>
      <w:r>
        <w:rPr>
          <w:spacing w:val="-5"/>
        </w:rPr>
        <w:t> </w:t>
      </w:r>
      <w:r>
        <w:rPr/>
        <w:t>el ordenamiento jurídico administrativo, de conformidad con lo dispuesto en la Ley 40/2015, de 1 de octubre, de Régimen Jurídico del Sector Público.</w:t>
      </w:r>
    </w:p>
    <w:p>
      <w:pPr>
        <w:pStyle w:val="BodyText"/>
        <w:spacing w:line="276" w:lineRule="auto" w:before="132"/>
        <w:ind w:left="1121" w:right="975" w:firstLine="707"/>
        <w:jc w:val="both"/>
      </w:pPr>
      <w:r>
        <w:rPr/>
        <w:t>El presente convenio está excluido del ámbito de</w:t>
      </w:r>
      <w:r>
        <w:rPr>
          <w:spacing w:val="-2"/>
        </w:rPr>
        <w:t> </w:t>
      </w:r>
      <w:r>
        <w:rPr/>
        <w:t>aplicación de le Ley 9/2017, de 8 de noviembre, de Contratos del Sector Público, por la que se transponen al ordenamiento jurídico español las Directivas del Parlamento Europeo y del Consejo 2014/23/UE y 2014/24/UE, de 26 de febrero de 2014, de conformidad con lo dispuesto en su artículo </w:t>
      </w:r>
      <w:r>
        <w:rPr>
          <w:spacing w:val="-2"/>
        </w:rPr>
        <w:t>sexto.</w:t>
      </w:r>
    </w:p>
    <w:p>
      <w:pPr>
        <w:pStyle w:val="BodyText"/>
        <w:spacing w:line="276" w:lineRule="auto" w:before="142"/>
        <w:ind w:left="1121" w:right="972" w:firstLine="707"/>
        <w:jc w:val="both"/>
      </w:pPr>
      <w:r>
        <w:rPr/>
        <mc:AlternateContent>
          <mc:Choice Requires="wps">
            <w:drawing>
              <wp:anchor distT="0" distB="0" distL="0" distR="0" allowOverlap="1" layoutInCell="1" locked="0" behindDoc="0" simplePos="0" relativeHeight="15767040">
                <wp:simplePos x="0" y="0"/>
                <wp:positionH relativeFrom="page">
                  <wp:posOffset>6966436</wp:posOffset>
                </wp:positionH>
                <wp:positionV relativeFrom="paragraph">
                  <wp:posOffset>10364</wp:posOffset>
                </wp:positionV>
                <wp:extent cx="263525" cy="327596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21</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816108pt;width:20.75pt;height:257.95pt;mso-position-horizontal-relative:page;mso-position-vertical-relative:paragraph;z-index:15767040" type="#_x0000_t202" id="docshape99"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21</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t>Así mismo, declaran que esta colaboración en actividades de interés general tiene la naturaleza de las previstas en el artículo 25 de la Ley 49/2.002 de 23 de diciembre de Régimen Fiscal de las entidades sin Fines Lucrativos y de los Incentivos Fiscales al Mecenazgo y que, en ningún caso, debe considerarse que persigue los fines de los contratos de patrocinio publicitario recogidos en el artículo 22 de la Ley 34/1988 de 11 de noviembre General de Publicidad.</w:t>
      </w:r>
    </w:p>
    <w:p>
      <w:pPr>
        <w:pStyle w:val="BodyText"/>
        <w:spacing w:before="36"/>
      </w:pPr>
    </w:p>
    <w:p>
      <w:pPr>
        <w:pStyle w:val="BodyText"/>
        <w:spacing w:line="278" w:lineRule="auto" w:before="1"/>
        <w:ind w:left="1121" w:right="973" w:firstLine="707"/>
        <w:jc w:val="both"/>
      </w:pPr>
      <w:r>
        <w:rPr/>
        <w:t>Las cuestiones litigiosas o controversias que pudieran surgir de la interpretación o aplicación del presente convenio, y que no pudieran solucionarse por el responsable del seguimiento prevista en este Convenio, se sustanciarán ante el Orden Jurisdiccional </w:t>
      </w:r>
      <w:r>
        <w:rPr>
          <w:spacing w:val="-2"/>
        </w:rPr>
        <w:t>contencioso-administrativo.</w:t>
      </w:r>
    </w:p>
    <w:p>
      <w:pPr>
        <w:pStyle w:val="Heading2"/>
        <w:spacing w:before="132"/>
        <w:ind w:right="2"/>
      </w:pPr>
      <w:r>
        <w:rPr>
          <w:spacing w:val="-2"/>
        </w:rPr>
        <w:t>OTORGAMIENTO</w:t>
      </w:r>
    </w:p>
    <w:p>
      <w:pPr>
        <w:pStyle w:val="BodyText"/>
        <w:spacing w:before="80"/>
        <w:rPr>
          <w:b/>
        </w:rPr>
      </w:pPr>
    </w:p>
    <w:p>
      <w:pPr>
        <w:pStyle w:val="BodyText"/>
        <w:spacing w:line="278" w:lineRule="auto"/>
        <w:ind w:left="1121" w:right="867" w:firstLine="707"/>
      </w:pPr>
      <w:r>
        <w:rPr/>
        <w:t>Para la debida constancia de todo lo estipulado y en prueba de la conformidad de las partes, se firma el presente acuerdo, en Antigua, a la fecha de la firma electrónica.</w:t>
      </w:r>
    </w:p>
    <w:p>
      <w:pPr>
        <w:pStyle w:val="BodyText"/>
        <w:spacing w:after="0" w:line="278" w:lineRule="auto"/>
        <w:sectPr>
          <w:pgSz w:w="11910" w:h="16840"/>
          <w:pgMar w:top="280" w:bottom="0" w:left="425" w:right="566"/>
        </w:sectPr>
      </w:pPr>
    </w:p>
    <w:p>
      <w:pPr>
        <w:pStyle w:val="BodyText"/>
        <w:spacing w:before="8"/>
        <w:rPr>
          <w:sz w:val="9"/>
        </w:rPr>
      </w:pPr>
    </w:p>
    <w:tbl>
      <w:tblPr>
        <w:tblW w:w="0" w:type="auto"/>
        <w:jc w:val="left"/>
        <w:tblInd w:w="1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04"/>
        <w:gridCol w:w="4427"/>
      </w:tblGrid>
      <w:tr>
        <w:trPr>
          <w:trHeight w:val="2282" w:hRule="atLeast"/>
        </w:trPr>
        <w:tc>
          <w:tcPr>
            <w:tcW w:w="3904" w:type="dxa"/>
          </w:tcPr>
          <w:p>
            <w:pPr>
              <w:pStyle w:val="TableParagraph"/>
              <w:spacing w:line="247" w:lineRule="exact"/>
              <w:ind w:left="50"/>
              <w:rPr>
                <w:i/>
                <w:sz w:val="22"/>
              </w:rPr>
            </w:pPr>
            <w:r>
              <w:rPr>
                <w:i/>
                <w:sz w:val="22"/>
              </w:rPr>
              <w:t>Ayuntamiento</w:t>
            </w:r>
            <w:r>
              <w:rPr>
                <w:i/>
                <w:spacing w:val="-8"/>
                <w:sz w:val="22"/>
              </w:rPr>
              <w:t> </w:t>
            </w:r>
            <w:r>
              <w:rPr>
                <w:i/>
                <w:sz w:val="22"/>
              </w:rPr>
              <w:t>de</w:t>
            </w:r>
            <w:r>
              <w:rPr>
                <w:i/>
                <w:spacing w:val="-7"/>
                <w:sz w:val="22"/>
              </w:rPr>
              <w:t> </w:t>
            </w:r>
            <w:r>
              <w:rPr>
                <w:i/>
                <w:spacing w:val="-2"/>
                <w:sz w:val="22"/>
              </w:rPr>
              <w:t>Antigua</w:t>
            </w: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spacing w:before="11"/>
              <w:rPr>
                <w:i/>
                <w:sz w:val="22"/>
              </w:rPr>
            </w:pPr>
          </w:p>
          <w:p>
            <w:pPr>
              <w:pStyle w:val="TableParagraph"/>
              <w:spacing w:line="233" w:lineRule="exact"/>
              <w:ind w:left="50"/>
              <w:rPr>
                <w:i/>
                <w:sz w:val="22"/>
              </w:rPr>
            </w:pPr>
            <w:r>
              <w:rPr>
                <w:i/>
                <w:sz w:val="22"/>
              </w:rPr>
              <w:t>Fdo.</w:t>
            </w:r>
            <w:r>
              <w:rPr>
                <w:i/>
                <w:spacing w:val="-4"/>
                <w:sz w:val="22"/>
              </w:rPr>
              <w:t> </w:t>
            </w:r>
            <w:r>
              <w:rPr>
                <w:i/>
                <w:sz w:val="22"/>
              </w:rPr>
              <w:t>Don</w:t>
            </w:r>
            <w:r>
              <w:rPr>
                <w:i/>
                <w:spacing w:val="-4"/>
                <w:sz w:val="22"/>
              </w:rPr>
              <w:t> </w:t>
            </w:r>
            <w:r>
              <w:rPr>
                <w:i/>
                <w:sz w:val="22"/>
              </w:rPr>
              <w:t>Matías</w:t>
            </w:r>
            <w:r>
              <w:rPr>
                <w:i/>
                <w:spacing w:val="-6"/>
                <w:sz w:val="22"/>
              </w:rPr>
              <w:t> </w:t>
            </w:r>
            <w:r>
              <w:rPr>
                <w:i/>
                <w:sz w:val="22"/>
              </w:rPr>
              <w:t>Fidel</w:t>
            </w:r>
            <w:r>
              <w:rPr>
                <w:i/>
                <w:spacing w:val="-4"/>
                <w:sz w:val="22"/>
              </w:rPr>
              <w:t> </w:t>
            </w:r>
            <w:r>
              <w:rPr>
                <w:i/>
                <w:sz w:val="22"/>
              </w:rPr>
              <w:t>Peña</w:t>
            </w:r>
            <w:r>
              <w:rPr>
                <w:i/>
                <w:spacing w:val="-4"/>
                <w:sz w:val="22"/>
              </w:rPr>
              <w:t> </w:t>
            </w:r>
            <w:r>
              <w:rPr>
                <w:i/>
                <w:spacing w:val="-2"/>
                <w:sz w:val="22"/>
              </w:rPr>
              <w:t>García</w:t>
            </w:r>
          </w:p>
        </w:tc>
        <w:tc>
          <w:tcPr>
            <w:tcW w:w="4427" w:type="dxa"/>
          </w:tcPr>
          <w:p>
            <w:pPr>
              <w:pStyle w:val="TableParagraph"/>
              <w:spacing w:line="276" w:lineRule="auto"/>
              <w:ind w:left="392"/>
              <w:rPr>
                <w:i/>
                <w:sz w:val="22"/>
              </w:rPr>
            </w:pPr>
            <w:r>
              <w:rPr>
                <w:i/>
                <w:sz w:val="22"/>
              </w:rPr>
              <w:t>Asociación</w:t>
            </w:r>
            <w:r>
              <w:rPr>
                <w:i/>
                <w:spacing w:val="-10"/>
                <w:sz w:val="22"/>
              </w:rPr>
              <w:t> </w:t>
            </w:r>
            <w:r>
              <w:rPr>
                <w:i/>
                <w:sz w:val="22"/>
              </w:rPr>
              <w:t>de</w:t>
            </w:r>
            <w:r>
              <w:rPr>
                <w:i/>
                <w:spacing w:val="-10"/>
                <w:sz w:val="22"/>
              </w:rPr>
              <w:t> </w:t>
            </w:r>
            <w:r>
              <w:rPr>
                <w:i/>
                <w:sz w:val="22"/>
              </w:rPr>
              <w:t>Fuerteventura</w:t>
            </w:r>
            <w:r>
              <w:rPr>
                <w:i/>
                <w:spacing w:val="-11"/>
                <w:sz w:val="22"/>
              </w:rPr>
              <w:t> </w:t>
            </w:r>
            <w:r>
              <w:rPr>
                <w:i/>
                <w:sz w:val="22"/>
              </w:rPr>
              <w:t>de</w:t>
            </w:r>
            <w:r>
              <w:rPr>
                <w:i/>
                <w:spacing w:val="-10"/>
                <w:sz w:val="22"/>
              </w:rPr>
              <w:t> </w:t>
            </w:r>
            <w:r>
              <w:rPr>
                <w:i/>
                <w:sz w:val="22"/>
              </w:rPr>
              <w:t>Familias de Personas con Alzheimer y otras Demencias, AFFA</w:t>
            </w:r>
          </w:p>
          <w:p>
            <w:pPr>
              <w:pStyle w:val="TableParagraph"/>
              <w:rPr>
                <w:i/>
                <w:sz w:val="22"/>
              </w:rPr>
            </w:pPr>
          </w:p>
          <w:p>
            <w:pPr>
              <w:pStyle w:val="TableParagraph"/>
              <w:rPr>
                <w:i/>
                <w:sz w:val="22"/>
              </w:rPr>
            </w:pPr>
          </w:p>
          <w:p>
            <w:pPr>
              <w:pStyle w:val="TableParagraph"/>
              <w:rPr>
                <w:i/>
                <w:sz w:val="22"/>
              </w:rPr>
            </w:pPr>
          </w:p>
          <w:p>
            <w:pPr>
              <w:pStyle w:val="TableParagraph"/>
              <w:spacing w:before="106"/>
              <w:rPr>
                <w:i/>
                <w:sz w:val="22"/>
              </w:rPr>
            </w:pPr>
          </w:p>
          <w:p>
            <w:pPr>
              <w:pStyle w:val="TableParagraph"/>
              <w:ind w:left="392"/>
              <w:rPr>
                <w:i/>
                <w:sz w:val="22"/>
              </w:rPr>
            </w:pPr>
            <w:r>
              <w:rPr>
                <w:i/>
                <w:sz w:val="22"/>
              </w:rPr>
              <w:t>Fdo.</w:t>
            </w:r>
            <w:r>
              <w:rPr>
                <w:i/>
                <w:spacing w:val="-4"/>
                <w:sz w:val="22"/>
              </w:rPr>
              <w:t> </w:t>
            </w:r>
            <w:r>
              <w:rPr>
                <w:i/>
                <w:sz w:val="22"/>
              </w:rPr>
              <w:t>Doña</w:t>
            </w:r>
            <w:r>
              <w:rPr>
                <w:i/>
                <w:spacing w:val="-5"/>
                <w:sz w:val="22"/>
              </w:rPr>
              <w:t> </w:t>
            </w:r>
            <w:r>
              <w:rPr>
                <w:i/>
                <w:sz w:val="22"/>
              </w:rPr>
              <w:t>Teresa</w:t>
            </w:r>
            <w:r>
              <w:rPr>
                <w:i/>
                <w:spacing w:val="-7"/>
                <w:sz w:val="22"/>
              </w:rPr>
              <w:t> </w:t>
            </w:r>
            <w:r>
              <w:rPr>
                <w:i/>
                <w:sz w:val="22"/>
              </w:rPr>
              <w:t>Cabrera</w:t>
            </w:r>
            <w:r>
              <w:rPr>
                <w:i/>
                <w:spacing w:val="-4"/>
                <w:sz w:val="22"/>
              </w:rPr>
              <w:t> </w:t>
            </w:r>
            <w:r>
              <w:rPr>
                <w:i/>
                <w:spacing w:val="-2"/>
                <w:sz w:val="22"/>
              </w:rPr>
              <w:t>Morales”</w:t>
            </w:r>
          </w:p>
        </w:tc>
      </w:tr>
    </w:tbl>
    <w:p>
      <w:pPr>
        <w:pStyle w:val="BodyText"/>
      </w:pPr>
    </w:p>
    <w:p>
      <w:pPr>
        <w:pStyle w:val="BodyText"/>
      </w:pPr>
    </w:p>
    <w:p>
      <w:pPr>
        <w:pStyle w:val="BodyText"/>
      </w:pPr>
    </w:p>
    <w:p>
      <w:pPr>
        <w:pStyle w:val="BodyText"/>
      </w:pPr>
    </w:p>
    <w:p>
      <w:pPr>
        <w:pStyle w:val="BodyText"/>
        <w:spacing w:before="71"/>
      </w:pPr>
    </w:p>
    <w:p>
      <w:pPr>
        <w:spacing w:line="276" w:lineRule="auto" w:before="0"/>
        <w:ind w:left="1121" w:right="976" w:firstLine="707"/>
        <w:jc w:val="both"/>
        <w:rPr>
          <w:rFonts w:ascii="Arial MT" w:hAnsi="Arial MT"/>
          <w:sz w:val="22"/>
        </w:rPr>
      </w:pPr>
      <w:r>
        <w:rPr>
          <w:rFonts w:ascii="Arial MT" w:hAnsi="Arial MT"/>
          <w:sz w:val="22"/>
        </w:rPr>
        <mc:AlternateContent>
          <mc:Choice Requires="wps">
            <w:drawing>
              <wp:anchor distT="0" distB="0" distL="0" distR="0" allowOverlap="1" layoutInCell="1" locked="0" behindDoc="1" simplePos="0" relativeHeight="487144448">
                <wp:simplePos x="0" y="0"/>
                <wp:positionH relativeFrom="page">
                  <wp:posOffset>905560</wp:posOffset>
                </wp:positionH>
                <wp:positionV relativeFrom="paragraph">
                  <wp:posOffset>-2368555</wp:posOffset>
                </wp:positionV>
                <wp:extent cx="5751195" cy="643255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5751195" cy="6432550"/>
                        </a:xfrm>
                        <a:custGeom>
                          <a:avLst/>
                          <a:gdLst/>
                          <a:ahLst/>
                          <a:cxnLst/>
                          <a:rect l="l" t="t" r="r" b="b"/>
                          <a:pathLst>
                            <a:path w="5751195" h="6432550">
                              <a:moveTo>
                                <a:pt x="5732640" y="6429121"/>
                              </a:moveTo>
                              <a:lnTo>
                                <a:pt x="18288" y="6429121"/>
                              </a:lnTo>
                              <a:lnTo>
                                <a:pt x="18288" y="2368550"/>
                              </a:lnTo>
                              <a:lnTo>
                                <a:pt x="18288" y="2301494"/>
                              </a:lnTo>
                              <a:lnTo>
                                <a:pt x="18288" y="67056"/>
                              </a:lnTo>
                              <a:lnTo>
                                <a:pt x="18288" y="0"/>
                              </a:lnTo>
                              <a:lnTo>
                                <a:pt x="0" y="0"/>
                              </a:lnTo>
                              <a:lnTo>
                                <a:pt x="0" y="6432169"/>
                              </a:lnTo>
                              <a:lnTo>
                                <a:pt x="5732640" y="6432169"/>
                              </a:lnTo>
                              <a:lnTo>
                                <a:pt x="5732640" y="6429121"/>
                              </a:lnTo>
                              <a:close/>
                            </a:path>
                            <a:path w="5751195" h="6432550">
                              <a:moveTo>
                                <a:pt x="5751017" y="0"/>
                              </a:moveTo>
                              <a:lnTo>
                                <a:pt x="5732729" y="0"/>
                              </a:lnTo>
                              <a:lnTo>
                                <a:pt x="5732729" y="67056"/>
                              </a:lnTo>
                              <a:lnTo>
                                <a:pt x="5732729" y="2301494"/>
                              </a:lnTo>
                              <a:lnTo>
                                <a:pt x="5732729" y="2368550"/>
                              </a:lnTo>
                              <a:lnTo>
                                <a:pt x="5732729" y="6429121"/>
                              </a:lnTo>
                              <a:lnTo>
                                <a:pt x="5732729" y="6432169"/>
                              </a:lnTo>
                              <a:lnTo>
                                <a:pt x="5751017" y="6432169"/>
                              </a:lnTo>
                              <a:lnTo>
                                <a:pt x="5751017" y="6429121"/>
                              </a:lnTo>
                              <a:lnTo>
                                <a:pt x="5751017" y="2368550"/>
                              </a:lnTo>
                              <a:lnTo>
                                <a:pt x="5751017" y="2301494"/>
                              </a:lnTo>
                              <a:lnTo>
                                <a:pt x="5751017" y="67056"/>
                              </a:lnTo>
                              <a:lnTo>
                                <a:pt x="5751017"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71.304001pt;margin-top:-186.500443pt;width:452.85pt;height:506.5pt;mso-position-horizontal-relative:page;mso-position-vertical-relative:paragraph;z-index:-16172032" id="docshape100" coordorigin="1426,-3730" coordsize="9057,10130" path="m10454,6395l1455,6395,1455,0,1455,-106,1455,-3624,1455,-3730,1426,-3730,1426,-3624,1426,-106,1426,0,1426,6395,1426,6399,10454,6399,10454,6395xm10483,-3730l10454,-3730,10454,-3624,10454,-106,10454,0,10454,6395,10454,6399,10483,6399,10483,6395,10483,0,10483,-106,10483,-3624,10483,-3730xe" filled="true" fillcolor="#cccccc" stroked="false">
                <v:path arrowok="t"/>
                <v:fill type="solid"/>
                <w10:wrap type="none"/>
              </v:shape>
            </w:pict>
          </mc:Fallback>
        </mc:AlternateContent>
      </w:r>
      <w:r>
        <w:rPr>
          <w:b/>
          <w:sz w:val="22"/>
        </w:rPr>
        <w:t>CUARTO.</w:t>
      </w:r>
      <w:r>
        <w:rPr>
          <w:b/>
          <w:spacing w:val="-16"/>
          <w:sz w:val="22"/>
        </w:rPr>
        <w:t> </w:t>
      </w:r>
      <w:r>
        <w:rPr>
          <w:rFonts w:ascii="Arial MT" w:hAnsi="Arial MT"/>
          <w:sz w:val="22"/>
        </w:rPr>
        <w:t>Reconocer</w:t>
      </w:r>
      <w:r>
        <w:rPr>
          <w:rFonts w:ascii="Arial MT" w:hAnsi="Arial MT"/>
          <w:spacing w:val="-15"/>
          <w:sz w:val="22"/>
        </w:rPr>
        <w:t> </w:t>
      </w:r>
      <w:r>
        <w:rPr>
          <w:rFonts w:ascii="Arial MT" w:hAnsi="Arial MT"/>
          <w:sz w:val="22"/>
        </w:rPr>
        <w:t>las</w:t>
      </w:r>
      <w:r>
        <w:rPr>
          <w:rFonts w:ascii="Arial MT" w:hAnsi="Arial MT"/>
          <w:spacing w:val="-15"/>
          <w:sz w:val="22"/>
        </w:rPr>
        <w:t> </w:t>
      </w:r>
      <w:r>
        <w:rPr>
          <w:rFonts w:ascii="Arial MT" w:hAnsi="Arial MT"/>
          <w:sz w:val="22"/>
        </w:rPr>
        <w:t>obligaciones</w:t>
      </w:r>
      <w:r>
        <w:rPr>
          <w:rFonts w:ascii="Arial MT" w:hAnsi="Arial MT"/>
          <w:spacing w:val="-16"/>
          <w:sz w:val="22"/>
        </w:rPr>
        <w:t> </w:t>
      </w:r>
      <w:r>
        <w:rPr>
          <w:rFonts w:ascii="Arial MT" w:hAnsi="Arial MT"/>
          <w:sz w:val="22"/>
        </w:rPr>
        <w:t>y</w:t>
      </w:r>
      <w:r>
        <w:rPr>
          <w:rFonts w:ascii="Arial MT" w:hAnsi="Arial MT"/>
          <w:spacing w:val="-15"/>
          <w:sz w:val="22"/>
        </w:rPr>
        <w:t> </w:t>
      </w:r>
      <w:r>
        <w:rPr>
          <w:rFonts w:ascii="Arial MT" w:hAnsi="Arial MT"/>
          <w:sz w:val="22"/>
        </w:rPr>
        <w:t>ordenar</w:t>
      </w:r>
      <w:r>
        <w:rPr>
          <w:rFonts w:ascii="Arial MT" w:hAnsi="Arial MT"/>
          <w:spacing w:val="-15"/>
          <w:sz w:val="22"/>
        </w:rPr>
        <w:t> </w:t>
      </w:r>
      <w:r>
        <w:rPr>
          <w:rFonts w:ascii="Arial MT" w:hAnsi="Arial MT"/>
          <w:sz w:val="22"/>
        </w:rPr>
        <w:t>el</w:t>
      </w:r>
      <w:r>
        <w:rPr>
          <w:rFonts w:ascii="Arial MT" w:hAnsi="Arial MT"/>
          <w:spacing w:val="-15"/>
          <w:sz w:val="22"/>
        </w:rPr>
        <w:t> </w:t>
      </w:r>
      <w:r>
        <w:rPr>
          <w:rFonts w:ascii="Arial MT" w:hAnsi="Arial MT"/>
          <w:sz w:val="22"/>
        </w:rPr>
        <w:t>pago</w:t>
      </w:r>
      <w:r>
        <w:rPr>
          <w:rFonts w:ascii="Arial MT" w:hAnsi="Arial MT"/>
          <w:spacing w:val="-16"/>
          <w:sz w:val="22"/>
        </w:rPr>
        <w:t> </w:t>
      </w:r>
      <w:r>
        <w:rPr>
          <w:rFonts w:ascii="Arial MT" w:hAnsi="Arial MT"/>
          <w:sz w:val="22"/>
        </w:rPr>
        <w:t>de</w:t>
      </w:r>
      <w:r>
        <w:rPr>
          <w:rFonts w:ascii="Arial MT" w:hAnsi="Arial MT"/>
          <w:spacing w:val="-15"/>
          <w:sz w:val="22"/>
        </w:rPr>
        <w:t> </w:t>
      </w:r>
      <w:r>
        <w:rPr>
          <w:rFonts w:ascii="Arial MT" w:hAnsi="Arial MT"/>
          <w:sz w:val="22"/>
        </w:rPr>
        <w:t>la</w:t>
      </w:r>
      <w:r>
        <w:rPr>
          <w:rFonts w:ascii="Arial MT" w:hAnsi="Arial MT"/>
          <w:spacing w:val="-15"/>
          <w:sz w:val="22"/>
        </w:rPr>
        <w:t> </w:t>
      </w:r>
      <w:r>
        <w:rPr>
          <w:rFonts w:ascii="Arial MT" w:hAnsi="Arial MT"/>
          <w:sz w:val="22"/>
        </w:rPr>
        <w:t>subvención</w:t>
      </w:r>
      <w:r>
        <w:rPr>
          <w:rFonts w:ascii="Arial MT" w:hAnsi="Arial MT"/>
          <w:spacing w:val="-16"/>
          <w:sz w:val="22"/>
        </w:rPr>
        <w:t> </w:t>
      </w:r>
      <w:r>
        <w:rPr>
          <w:rFonts w:ascii="Arial MT" w:hAnsi="Arial MT"/>
          <w:sz w:val="22"/>
        </w:rPr>
        <w:t>nominada que se corresponden con las ayudas concedidas a favor la entidad relacionada en el apartado</w:t>
      </w:r>
      <w:r>
        <w:rPr>
          <w:rFonts w:ascii="Arial MT" w:hAnsi="Arial MT"/>
          <w:spacing w:val="-11"/>
          <w:sz w:val="22"/>
        </w:rPr>
        <w:t> </w:t>
      </w:r>
      <w:r>
        <w:rPr>
          <w:rFonts w:ascii="Arial MT" w:hAnsi="Arial MT"/>
          <w:sz w:val="22"/>
        </w:rPr>
        <w:t>Primero</w:t>
      </w:r>
      <w:r>
        <w:rPr>
          <w:rFonts w:ascii="Arial MT" w:hAnsi="Arial MT"/>
          <w:spacing w:val="-11"/>
          <w:sz w:val="22"/>
        </w:rPr>
        <w:t> </w:t>
      </w:r>
      <w:r>
        <w:rPr>
          <w:rFonts w:ascii="Arial MT" w:hAnsi="Arial MT"/>
          <w:sz w:val="22"/>
        </w:rPr>
        <w:t>de</w:t>
      </w:r>
      <w:r>
        <w:rPr>
          <w:rFonts w:ascii="Arial MT" w:hAnsi="Arial MT"/>
          <w:spacing w:val="-10"/>
          <w:sz w:val="22"/>
        </w:rPr>
        <w:t> </w:t>
      </w:r>
      <w:r>
        <w:rPr>
          <w:rFonts w:ascii="Arial MT" w:hAnsi="Arial MT"/>
          <w:sz w:val="22"/>
        </w:rPr>
        <w:t>la</w:t>
      </w:r>
      <w:r>
        <w:rPr>
          <w:rFonts w:ascii="Arial MT" w:hAnsi="Arial MT"/>
          <w:spacing w:val="-11"/>
          <w:sz w:val="22"/>
        </w:rPr>
        <w:t> </w:t>
      </w:r>
      <w:r>
        <w:rPr>
          <w:rFonts w:ascii="Arial MT" w:hAnsi="Arial MT"/>
          <w:sz w:val="22"/>
        </w:rPr>
        <w:t>presente</w:t>
      </w:r>
      <w:r>
        <w:rPr>
          <w:rFonts w:ascii="Arial MT" w:hAnsi="Arial MT"/>
          <w:spacing w:val="-11"/>
          <w:sz w:val="22"/>
        </w:rPr>
        <w:t> </w:t>
      </w:r>
      <w:r>
        <w:rPr>
          <w:rFonts w:ascii="Arial MT" w:hAnsi="Arial MT"/>
          <w:sz w:val="22"/>
        </w:rPr>
        <w:t>resolución,</w:t>
      </w:r>
      <w:r>
        <w:rPr>
          <w:rFonts w:ascii="Arial MT" w:hAnsi="Arial MT"/>
          <w:spacing w:val="-8"/>
          <w:sz w:val="22"/>
        </w:rPr>
        <w:t> </w:t>
      </w:r>
      <w:r>
        <w:rPr>
          <w:rFonts w:ascii="Arial MT" w:hAnsi="Arial MT"/>
          <w:sz w:val="22"/>
        </w:rPr>
        <w:t>una</w:t>
      </w:r>
      <w:r>
        <w:rPr>
          <w:rFonts w:ascii="Arial MT" w:hAnsi="Arial MT"/>
          <w:spacing w:val="-11"/>
          <w:sz w:val="22"/>
        </w:rPr>
        <w:t> </w:t>
      </w:r>
      <w:r>
        <w:rPr>
          <w:rFonts w:ascii="Arial MT" w:hAnsi="Arial MT"/>
          <w:sz w:val="22"/>
        </w:rPr>
        <w:t>vez</w:t>
      </w:r>
      <w:r>
        <w:rPr>
          <w:rFonts w:ascii="Arial MT" w:hAnsi="Arial MT"/>
          <w:spacing w:val="-11"/>
          <w:sz w:val="22"/>
        </w:rPr>
        <w:t> </w:t>
      </w:r>
      <w:r>
        <w:rPr>
          <w:rFonts w:ascii="Arial MT" w:hAnsi="Arial MT"/>
          <w:sz w:val="22"/>
        </w:rPr>
        <w:t>materializada</w:t>
      </w:r>
      <w:r>
        <w:rPr>
          <w:rFonts w:ascii="Arial MT" w:hAnsi="Arial MT"/>
          <w:spacing w:val="-10"/>
          <w:sz w:val="22"/>
        </w:rPr>
        <w:t> </w:t>
      </w:r>
      <w:r>
        <w:rPr>
          <w:rFonts w:ascii="Arial MT" w:hAnsi="Arial MT"/>
          <w:sz w:val="22"/>
        </w:rPr>
        <w:t>la</w:t>
      </w:r>
      <w:r>
        <w:rPr>
          <w:rFonts w:ascii="Arial MT" w:hAnsi="Arial MT"/>
          <w:spacing w:val="-10"/>
          <w:sz w:val="22"/>
        </w:rPr>
        <w:t> </w:t>
      </w:r>
      <w:r>
        <w:rPr>
          <w:rFonts w:ascii="Arial MT" w:hAnsi="Arial MT"/>
          <w:sz w:val="22"/>
        </w:rPr>
        <w:t>firma</w:t>
      </w:r>
      <w:r>
        <w:rPr>
          <w:rFonts w:ascii="Arial MT" w:hAnsi="Arial MT"/>
          <w:spacing w:val="-14"/>
          <w:sz w:val="22"/>
        </w:rPr>
        <w:t> </w:t>
      </w:r>
      <w:r>
        <w:rPr>
          <w:rFonts w:ascii="Arial MT" w:hAnsi="Arial MT"/>
          <w:sz w:val="22"/>
        </w:rPr>
        <w:t>del</w:t>
      </w:r>
      <w:r>
        <w:rPr>
          <w:rFonts w:ascii="Arial MT" w:hAnsi="Arial MT"/>
          <w:spacing w:val="-11"/>
          <w:sz w:val="22"/>
        </w:rPr>
        <w:t> </w:t>
      </w:r>
      <w:r>
        <w:rPr>
          <w:rFonts w:ascii="Arial MT" w:hAnsi="Arial MT"/>
          <w:sz w:val="22"/>
        </w:rPr>
        <w:t>Convenio</w:t>
      </w:r>
      <w:r>
        <w:rPr>
          <w:rFonts w:ascii="Arial MT" w:hAnsi="Arial MT"/>
          <w:spacing w:val="-10"/>
          <w:sz w:val="22"/>
        </w:rPr>
        <w:t> </w:t>
      </w:r>
      <w:r>
        <w:rPr>
          <w:rFonts w:ascii="Arial MT" w:hAnsi="Arial MT"/>
          <w:sz w:val="22"/>
        </w:rPr>
        <w:t>de Colaboración entre el Ayuntamiento de Antigua y la Asociación de Fuerteventura de Familias de Personas con Alzheimer y otras Demencias (AFFA).</w:t>
      </w:r>
    </w:p>
    <w:p>
      <w:pPr>
        <w:pStyle w:val="BodyText"/>
        <w:spacing w:before="11"/>
        <w:rPr>
          <w:rFonts w:ascii="Arial MT"/>
          <w:i w:val="0"/>
        </w:rPr>
      </w:pPr>
    </w:p>
    <w:p>
      <w:pPr>
        <w:spacing w:line="278" w:lineRule="auto" w:before="0"/>
        <w:ind w:left="1121" w:right="980" w:firstLine="707"/>
        <w:jc w:val="both"/>
        <w:rPr>
          <w:rFonts w:ascii="Arial MT" w:hAnsi="Arial MT"/>
          <w:sz w:val="22"/>
        </w:rPr>
      </w:pPr>
      <w:r>
        <w:rPr>
          <w:b/>
          <w:sz w:val="22"/>
        </w:rPr>
        <w:t>QUINTO. </w:t>
      </w:r>
      <w:r>
        <w:rPr>
          <w:rFonts w:ascii="Arial MT" w:hAnsi="Arial MT"/>
          <w:sz w:val="22"/>
        </w:rPr>
        <w:t>Facultar al Sr. Alcalde Presidente, para la firma del convenio que instrumenta la mencionada subvención.</w:t>
      </w:r>
    </w:p>
    <w:p>
      <w:pPr>
        <w:pStyle w:val="BodyText"/>
        <w:spacing w:before="7"/>
        <w:rPr>
          <w:rFonts w:ascii="Arial MT"/>
          <w:i w:val="0"/>
        </w:rPr>
      </w:pPr>
    </w:p>
    <w:p>
      <w:pPr>
        <w:spacing w:line="276" w:lineRule="auto" w:before="0"/>
        <w:ind w:left="1121" w:right="976" w:firstLine="707"/>
        <w:jc w:val="both"/>
        <w:rPr>
          <w:rFonts w:ascii="Arial MT" w:hAnsi="Arial MT"/>
          <w:sz w:val="22"/>
        </w:rPr>
      </w:pPr>
      <w:r>
        <w:rPr>
          <w:b/>
          <w:sz w:val="22"/>
        </w:rPr>
        <w:t>SEXTO.</w:t>
      </w:r>
      <w:r>
        <w:rPr>
          <w:b/>
          <w:spacing w:val="-11"/>
          <w:sz w:val="22"/>
        </w:rPr>
        <w:t> </w:t>
      </w:r>
      <w:r>
        <w:rPr>
          <w:rFonts w:ascii="Arial MT" w:hAnsi="Arial MT"/>
          <w:sz w:val="22"/>
        </w:rPr>
        <w:t>Designar</w:t>
      </w:r>
      <w:r>
        <w:rPr>
          <w:rFonts w:ascii="Arial MT" w:hAnsi="Arial MT"/>
          <w:spacing w:val="-11"/>
          <w:sz w:val="22"/>
        </w:rPr>
        <w:t> </w:t>
      </w:r>
      <w:r>
        <w:rPr>
          <w:rFonts w:ascii="Arial MT" w:hAnsi="Arial MT"/>
          <w:sz w:val="22"/>
        </w:rPr>
        <w:t>responsable</w:t>
      </w:r>
      <w:r>
        <w:rPr>
          <w:rFonts w:ascii="Arial MT" w:hAnsi="Arial MT"/>
          <w:spacing w:val="-10"/>
          <w:sz w:val="22"/>
        </w:rPr>
        <w:t> </w:t>
      </w:r>
      <w:r>
        <w:rPr>
          <w:rFonts w:ascii="Arial MT" w:hAnsi="Arial MT"/>
          <w:sz w:val="22"/>
        </w:rPr>
        <w:t>del</w:t>
      </w:r>
      <w:r>
        <w:rPr>
          <w:rFonts w:ascii="Arial MT" w:hAnsi="Arial MT"/>
          <w:spacing w:val="-11"/>
          <w:sz w:val="22"/>
        </w:rPr>
        <w:t> </w:t>
      </w:r>
      <w:r>
        <w:rPr>
          <w:rFonts w:ascii="Arial MT" w:hAnsi="Arial MT"/>
          <w:sz w:val="22"/>
        </w:rPr>
        <w:t>Convenio</w:t>
      </w:r>
      <w:r>
        <w:rPr>
          <w:rFonts w:ascii="Arial MT" w:hAnsi="Arial MT"/>
          <w:spacing w:val="-12"/>
          <w:sz w:val="22"/>
        </w:rPr>
        <w:t> </w:t>
      </w:r>
      <w:r>
        <w:rPr>
          <w:rFonts w:ascii="Arial MT" w:hAnsi="Arial MT"/>
          <w:sz w:val="22"/>
        </w:rPr>
        <w:t>a</w:t>
      </w:r>
      <w:r>
        <w:rPr>
          <w:rFonts w:ascii="Arial MT" w:hAnsi="Arial MT"/>
          <w:spacing w:val="-10"/>
          <w:sz w:val="22"/>
        </w:rPr>
        <w:t> </w:t>
      </w:r>
      <w:r>
        <w:rPr>
          <w:rFonts w:ascii="Arial MT" w:hAnsi="Arial MT"/>
          <w:sz w:val="22"/>
        </w:rPr>
        <w:t>la</w:t>
      </w:r>
      <w:r>
        <w:rPr>
          <w:rFonts w:ascii="Arial MT" w:hAnsi="Arial MT"/>
          <w:spacing w:val="-15"/>
          <w:sz w:val="22"/>
        </w:rPr>
        <w:t> </w:t>
      </w:r>
      <w:r>
        <w:rPr>
          <w:rFonts w:ascii="Arial MT" w:hAnsi="Arial MT"/>
          <w:sz w:val="22"/>
        </w:rPr>
        <w:t>técnica</w:t>
      </w:r>
      <w:r>
        <w:rPr>
          <w:rFonts w:ascii="Arial MT" w:hAnsi="Arial MT"/>
          <w:spacing w:val="-10"/>
          <w:sz w:val="22"/>
        </w:rPr>
        <w:t> </w:t>
      </w:r>
      <w:r>
        <w:rPr>
          <w:rFonts w:ascii="Arial MT" w:hAnsi="Arial MT"/>
          <w:sz w:val="22"/>
        </w:rPr>
        <w:t>de</w:t>
      </w:r>
      <w:r>
        <w:rPr>
          <w:rFonts w:ascii="Arial MT" w:hAnsi="Arial MT"/>
          <w:spacing w:val="-13"/>
          <w:sz w:val="22"/>
        </w:rPr>
        <w:t> </w:t>
      </w:r>
      <w:r>
        <w:rPr>
          <w:rFonts w:ascii="Arial MT" w:hAnsi="Arial MT"/>
          <w:sz w:val="22"/>
        </w:rPr>
        <w:t>servicios</w:t>
      </w:r>
      <w:r>
        <w:rPr>
          <w:rFonts w:ascii="Arial MT" w:hAnsi="Arial MT"/>
          <w:spacing w:val="-12"/>
          <w:sz w:val="22"/>
        </w:rPr>
        <w:t> </w:t>
      </w:r>
      <w:r>
        <w:rPr>
          <w:rFonts w:ascii="Arial MT" w:hAnsi="Arial MT"/>
          <w:sz w:val="22"/>
        </w:rPr>
        <w:t>sociales</w:t>
      </w:r>
      <w:r>
        <w:rPr>
          <w:rFonts w:ascii="Arial MT" w:hAnsi="Arial MT"/>
          <w:spacing w:val="-10"/>
          <w:sz w:val="22"/>
        </w:rPr>
        <w:t> </w:t>
      </w:r>
      <w:r>
        <w:rPr>
          <w:rFonts w:ascii="Arial MT" w:hAnsi="Arial MT"/>
          <w:sz w:val="22"/>
        </w:rPr>
        <w:t>Doña Mª del Carmen de Vera Alberto.</w:t>
      </w:r>
    </w:p>
    <w:p>
      <w:pPr>
        <w:pStyle w:val="BodyText"/>
        <w:spacing w:before="13"/>
        <w:rPr>
          <w:rFonts w:ascii="Arial MT"/>
          <w:i w:val="0"/>
        </w:rPr>
      </w:pPr>
    </w:p>
    <w:p>
      <w:pPr>
        <w:spacing w:line="276" w:lineRule="auto" w:before="0"/>
        <w:ind w:left="1121" w:right="977" w:firstLine="707"/>
        <w:jc w:val="both"/>
        <w:rPr>
          <w:rFonts w:ascii="Arial MT" w:hAnsi="Arial MT"/>
          <w:sz w:val="22"/>
        </w:rPr>
      </w:pPr>
      <w:r>
        <w:rPr>
          <w:b/>
          <w:sz w:val="22"/>
        </w:rPr>
        <w:t>SÉPTIMO. </w:t>
      </w:r>
      <w:r>
        <w:rPr>
          <w:rFonts w:ascii="Arial MT" w:hAnsi="Arial MT"/>
          <w:sz w:val="22"/>
        </w:rPr>
        <w:t>Dar traslado del presente acuerdo a la intervención y tesorería del Ayuntamiento de Antigua.</w:t>
      </w:r>
    </w:p>
    <w:p>
      <w:pPr>
        <w:spacing w:before="119"/>
        <w:ind w:left="1121" w:right="976" w:firstLine="707"/>
        <w:jc w:val="both"/>
        <w:rPr>
          <w:rFonts w:ascii="Arial MT" w:hAnsi="Arial MT"/>
          <w:sz w:val="22"/>
        </w:rPr>
      </w:pPr>
      <w:r>
        <w:rPr>
          <w:b/>
          <w:sz w:val="22"/>
        </w:rPr>
        <w:t>OCTAVO. </w:t>
      </w:r>
      <w:r>
        <w:rPr>
          <w:rFonts w:ascii="Arial MT" w:hAnsi="Arial MT"/>
          <w:sz w:val="22"/>
        </w:rPr>
        <w:t>Dar cuenta del presente acuerdo a la próxima Comisión Informativa de asuntos plenarios.</w:t>
      </w:r>
    </w:p>
    <w:p>
      <w:pPr>
        <w:pStyle w:val="BodyText"/>
        <w:spacing w:before="11"/>
        <w:rPr>
          <w:rFonts w:ascii="Arial MT"/>
          <w:i w:val="0"/>
        </w:rPr>
      </w:pPr>
    </w:p>
    <w:p>
      <w:pPr>
        <w:spacing w:line="276" w:lineRule="auto" w:before="1"/>
        <w:ind w:left="1121" w:right="971" w:firstLine="707"/>
        <w:jc w:val="both"/>
        <w:rPr>
          <w:rFonts w:ascii="Arial MT" w:hAnsi="Arial MT"/>
          <w:sz w:val="22"/>
        </w:rPr>
      </w:pPr>
      <w:r>
        <w:rPr>
          <w:rFonts w:ascii="Arial MT" w:hAnsi="Arial MT"/>
          <w:sz w:val="22"/>
        </w:rPr>
        <mc:AlternateContent>
          <mc:Choice Requires="wps">
            <w:drawing>
              <wp:anchor distT="0" distB="0" distL="0" distR="0" allowOverlap="1" layoutInCell="1" locked="0" behindDoc="0" simplePos="0" relativeHeight="15768576">
                <wp:simplePos x="0" y="0"/>
                <wp:positionH relativeFrom="page">
                  <wp:posOffset>6966436</wp:posOffset>
                </wp:positionH>
                <wp:positionV relativeFrom="paragraph">
                  <wp:posOffset>182714</wp:posOffset>
                </wp:positionV>
                <wp:extent cx="263525" cy="327596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63525" cy="3275965"/>
                        </a:xfrm>
                        <a:prstGeom prst="rect">
                          <a:avLst/>
                        </a:prstGeom>
                      </wps:spPr>
                      <wps:txbx>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22</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wps:txbx>
                      <wps:bodyPr wrap="square" lIns="0" tIns="0" rIns="0" bIns="0" rtlCol="0" vert="vert270">
                        <a:noAutofit/>
                      </wps:bodyPr>
                    </wps:wsp>
                  </a:graphicData>
                </a:graphic>
              </wp:anchor>
            </w:drawing>
          </mc:Choice>
          <mc:Fallback>
            <w:pict>
              <v:shape style="position:absolute;margin-left:548.53833pt;margin-top:14.386963pt;width:20.75pt;height:257.95pt;mso-position-horizontal-relative:page;mso-position-vertical-relative:paragraph;z-index:15768576" type="#_x0000_t202" id="docshape101" filled="false" stroked="false">
                <v:textbox inset="0,0,0,0" style="layout-flow:vertical;mso-layout-flow-alt:bottom-to-top">
                  <w:txbxContent>
                    <w:p>
                      <w:pPr>
                        <w:spacing w:line="129" w:lineRule="exact" w:before="16"/>
                        <w:ind w:left="20" w:right="0" w:firstLine="0"/>
                        <w:jc w:val="left"/>
                        <w:rPr>
                          <w:rFonts w:ascii="Arial MT" w:hAnsi="Arial MT"/>
                          <w:sz w:val="12"/>
                        </w:rPr>
                      </w:pPr>
                      <w:r>
                        <w:rPr>
                          <w:rFonts w:ascii="Arial MT" w:hAnsi="Arial MT"/>
                          <w:spacing w:val="-2"/>
                          <w:sz w:val="12"/>
                        </w:rPr>
                        <w:t>Cód.</w:t>
                      </w:r>
                      <w:r>
                        <w:rPr>
                          <w:rFonts w:ascii="Arial MT" w:hAnsi="Arial MT"/>
                          <w:spacing w:val="3"/>
                          <w:sz w:val="12"/>
                        </w:rPr>
                        <w:t> </w:t>
                      </w:r>
                      <w:r>
                        <w:rPr>
                          <w:rFonts w:ascii="Arial MT" w:hAnsi="Arial MT"/>
                          <w:spacing w:val="-2"/>
                          <w:sz w:val="12"/>
                        </w:rPr>
                        <w:t>Validación:</w:t>
                      </w:r>
                      <w:r>
                        <w:rPr>
                          <w:rFonts w:ascii="Arial MT" w:hAnsi="Arial MT"/>
                          <w:spacing w:val="4"/>
                          <w:sz w:val="12"/>
                        </w:rPr>
                        <w:t> </w:t>
                      </w:r>
                      <w:r>
                        <w:rPr>
                          <w:rFonts w:ascii="Arial MT" w:hAnsi="Arial MT"/>
                          <w:spacing w:val="-2"/>
                          <w:sz w:val="12"/>
                        </w:rPr>
                        <w:t>3D26GDMFKZGWRPYERRNZGQWDZ</w:t>
                      </w:r>
                    </w:p>
                    <w:p>
                      <w:pPr>
                        <w:spacing w:line="120" w:lineRule="exact" w:before="0"/>
                        <w:ind w:left="20" w:right="0" w:firstLine="0"/>
                        <w:jc w:val="left"/>
                        <w:rPr>
                          <w:rFonts w:ascii="Arial MT" w:hAnsi="Arial MT"/>
                          <w:sz w:val="12"/>
                        </w:rPr>
                      </w:pPr>
                      <w:r>
                        <w:rPr>
                          <w:rFonts w:ascii="Arial MT" w:hAnsi="Arial MT"/>
                          <w:spacing w:val="-2"/>
                          <w:sz w:val="12"/>
                        </w:rPr>
                        <w:t>Verificación:</w:t>
                      </w:r>
                      <w:r>
                        <w:rPr>
                          <w:rFonts w:ascii="Arial MT" w:hAnsi="Arial MT"/>
                          <w:spacing w:val="7"/>
                          <w:sz w:val="12"/>
                        </w:rPr>
                        <w:t> </w:t>
                      </w:r>
                      <w:r>
                        <w:rPr>
                          <w:rFonts w:ascii="Arial MT" w:hAnsi="Arial MT"/>
                          <w:spacing w:val="-2"/>
                          <w:sz w:val="12"/>
                        </w:rPr>
                        <w:t>https://antigua.sedelectronica.es/</w:t>
                      </w:r>
                    </w:p>
                    <w:p>
                      <w:pPr>
                        <w:spacing w:line="129" w:lineRule="exact" w:before="0"/>
                        <w:ind w:left="20" w:right="0" w:firstLine="0"/>
                        <w:jc w:val="left"/>
                        <w:rPr>
                          <w:rFonts w:ascii="Arial MT" w:hAnsi="Arial MT"/>
                          <w:sz w:val="12"/>
                        </w:rPr>
                      </w:pPr>
                      <w:r>
                        <w:rPr>
                          <w:rFonts w:ascii="Arial MT" w:hAnsi="Arial MT"/>
                          <w:sz w:val="12"/>
                        </w:rPr>
                        <w:t>Documento</w:t>
                      </w:r>
                      <w:r>
                        <w:rPr>
                          <w:rFonts w:ascii="Arial MT" w:hAnsi="Arial MT"/>
                          <w:spacing w:val="-9"/>
                          <w:sz w:val="12"/>
                        </w:rPr>
                        <w:t> </w:t>
                      </w:r>
                      <w:r>
                        <w:rPr>
                          <w:rFonts w:ascii="Arial MT" w:hAnsi="Arial MT"/>
                          <w:sz w:val="12"/>
                        </w:rPr>
                        <w:t>firmado</w:t>
                      </w:r>
                      <w:r>
                        <w:rPr>
                          <w:rFonts w:ascii="Arial MT" w:hAnsi="Arial MT"/>
                          <w:spacing w:val="-6"/>
                          <w:sz w:val="12"/>
                        </w:rPr>
                        <w:t> </w:t>
                      </w:r>
                      <w:r>
                        <w:rPr>
                          <w:rFonts w:ascii="Arial MT" w:hAnsi="Arial MT"/>
                          <w:sz w:val="12"/>
                        </w:rPr>
                        <w:t>electrónicamente</w:t>
                      </w:r>
                      <w:r>
                        <w:rPr>
                          <w:rFonts w:ascii="Arial MT" w:hAnsi="Arial MT"/>
                          <w:spacing w:val="-7"/>
                          <w:sz w:val="12"/>
                        </w:rPr>
                        <w:t> </w:t>
                      </w:r>
                      <w:r>
                        <w:rPr>
                          <w:rFonts w:ascii="Arial MT" w:hAnsi="Arial MT"/>
                          <w:sz w:val="12"/>
                        </w:rPr>
                        <w:t>desde</w:t>
                      </w:r>
                      <w:r>
                        <w:rPr>
                          <w:rFonts w:ascii="Arial MT" w:hAnsi="Arial MT"/>
                          <w:spacing w:val="-6"/>
                          <w:sz w:val="12"/>
                        </w:rPr>
                        <w:t> </w:t>
                      </w:r>
                      <w:r>
                        <w:rPr>
                          <w:rFonts w:ascii="Arial MT" w:hAnsi="Arial MT"/>
                          <w:sz w:val="12"/>
                        </w:rPr>
                        <w:t>la</w:t>
                      </w:r>
                      <w:r>
                        <w:rPr>
                          <w:rFonts w:ascii="Arial MT" w:hAnsi="Arial MT"/>
                          <w:spacing w:val="-7"/>
                          <w:sz w:val="12"/>
                        </w:rPr>
                        <w:t> </w:t>
                      </w:r>
                      <w:r>
                        <w:rPr>
                          <w:rFonts w:ascii="Arial MT" w:hAnsi="Arial MT"/>
                          <w:sz w:val="12"/>
                        </w:rPr>
                        <w:t>plataforma</w:t>
                      </w:r>
                      <w:r>
                        <w:rPr>
                          <w:rFonts w:ascii="Arial MT" w:hAnsi="Arial MT"/>
                          <w:spacing w:val="-6"/>
                          <w:sz w:val="12"/>
                        </w:rPr>
                        <w:t> </w:t>
                      </w:r>
                      <w:r>
                        <w:rPr>
                          <w:rFonts w:ascii="Arial MT" w:hAnsi="Arial MT"/>
                          <w:sz w:val="12"/>
                        </w:rPr>
                        <w:t>esPublico</w:t>
                      </w:r>
                      <w:r>
                        <w:rPr>
                          <w:rFonts w:ascii="Arial MT" w:hAnsi="Arial MT"/>
                          <w:spacing w:val="-6"/>
                          <w:sz w:val="12"/>
                        </w:rPr>
                        <w:t> </w:t>
                      </w:r>
                      <w:r>
                        <w:rPr>
                          <w:rFonts w:ascii="Arial MT" w:hAnsi="Arial MT"/>
                          <w:sz w:val="12"/>
                        </w:rPr>
                        <w:t>Gestiona</w:t>
                      </w:r>
                      <w:r>
                        <w:rPr>
                          <w:rFonts w:ascii="Arial MT" w:hAnsi="Arial MT"/>
                          <w:spacing w:val="-7"/>
                          <w:sz w:val="12"/>
                        </w:rPr>
                        <w:t> </w:t>
                      </w:r>
                      <w:r>
                        <w:rPr>
                          <w:rFonts w:ascii="Arial MT" w:hAnsi="Arial MT"/>
                          <w:sz w:val="12"/>
                        </w:rPr>
                        <w:t>|</w:t>
                      </w:r>
                      <w:r>
                        <w:rPr>
                          <w:rFonts w:ascii="Arial MT" w:hAnsi="Arial MT"/>
                          <w:spacing w:val="-6"/>
                          <w:sz w:val="12"/>
                        </w:rPr>
                        <w:t> </w:t>
                      </w:r>
                      <w:r>
                        <w:rPr>
                          <w:rFonts w:ascii="Arial MT" w:hAnsi="Arial MT"/>
                          <w:sz w:val="12"/>
                        </w:rPr>
                        <w:t>Página</w:t>
                      </w:r>
                      <w:r>
                        <w:rPr>
                          <w:rFonts w:ascii="Arial MT" w:hAnsi="Arial MT"/>
                          <w:spacing w:val="-7"/>
                          <w:sz w:val="12"/>
                        </w:rPr>
                        <w:t> </w:t>
                      </w:r>
                      <w:r>
                        <w:rPr>
                          <w:rFonts w:ascii="Arial MT" w:hAnsi="Arial MT"/>
                          <w:sz w:val="12"/>
                        </w:rPr>
                        <w:t>22</w:t>
                      </w:r>
                      <w:r>
                        <w:rPr>
                          <w:rFonts w:ascii="Arial MT" w:hAnsi="Arial MT"/>
                          <w:spacing w:val="-6"/>
                          <w:sz w:val="12"/>
                        </w:rPr>
                        <w:t> </w:t>
                      </w:r>
                      <w:r>
                        <w:rPr>
                          <w:rFonts w:ascii="Arial MT" w:hAnsi="Arial MT"/>
                          <w:sz w:val="12"/>
                        </w:rPr>
                        <w:t>de</w:t>
                      </w:r>
                      <w:r>
                        <w:rPr>
                          <w:rFonts w:ascii="Arial MT" w:hAnsi="Arial MT"/>
                          <w:spacing w:val="-6"/>
                          <w:sz w:val="12"/>
                        </w:rPr>
                        <w:t> </w:t>
                      </w:r>
                      <w:r>
                        <w:rPr>
                          <w:rFonts w:ascii="Arial MT" w:hAnsi="Arial MT"/>
                          <w:spacing w:val="-5"/>
                          <w:sz w:val="12"/>
                        </w:rPr>
                        <w:t>22</w:t>
                      </w:r>
                    </w:p>
                  </w:txbxContent>
                </v:textbox>
                <w10:wrap type="none"/>
              </v:shape>
            </w:pict>
          </mc:Fallback>
        </mc:AlternateContent>
      </w:r>
      <w:r>
        <w:rPr>
          <w:b/>
          <w:sz w:val="22"/>
        </w:rPr>
        <w:t>NOVENO. </w:t>
      </w:r>
      <w:r>
        <w:rPr>
          <w:rFonts w:ascii="Arial MT" w:hAnsi="Arial MT"/>
          <w:sz w:val="22"/>
        </w:rPr>
        <w:t>Notificar la presente resolución a Asociación de Fuerteventura de Familias de Personas con Alzheimer y otras Demencias (AFFA), haciéndole saber de los recursos</w:t>
      </w:r>
      <w:r>
        <w:rPr>
          <w:rFonts w:ascii="Arial MT" w:hAnsi="Arial MT"/>
          <w:spacing w:val="-9"/>
          <w:sz w:val="22"/>
        </w:rPr>
        <w:t> </w:t>
      </w:r>
      <w:r>
        <w:rPr>
          <w:rFonts w:ascii="Arial MT" w:hAnsi="Arial MT"/>
          <w:sz w:val="22"/>
        </w:rPr>
        <w:t>que</w:t>
      </w:r>
      <w:r>
        <w:rPr>
          <w:rFonts w:ascii="Arial MT" w:hAnsi="Arial MT"/>
          <w:spacing w:val="-9"/>
          <w:sz w:val="22"/>
        </w:rPr>
        <w:t> </w:t>
      </w:r>
      <w:r>
        <w:rPr>
          <w:rFonts w:ascii="Arial MT" w:hAnsi="Arial MT"/>
          <w:sz w:val="22"/>
        </w:rPr>
        <w:t>contra</w:t>
      </w:r>
      <w:r>
        <w:rPr>
          <w:rFonts w:ascii="Arial MT" w:hAnsi="Arial MT"/>
          <w:spacing w:val="-6"/>
          <w:sz w:val="22"/>
        </w:rPr>
        <w:t> </w:t>
      </w:r>
      <w:r>
        <w:rPr>
          <w:rFonts w:ascii="Arial MT" w:hAnsi="Arial MT"/>
          <w:sz w:val="22"/>
        </w:rPr>
        <w:t>la</w:t>
      </w:r>
      <w:r>
        <w:rPr>
          <w:rFonts w:ascii="Arial MT" w:hAnsi="Arial MT"/>
          <w:spacing w:val="-9"/>
          <w:sz w:val="22"/>
        </w:rPr>
        <w:t> </w:t>
      </w:r>
      <w:r>
        <w:rPr>
          <w:rFonts w:ascii="Arial MT" w:hAnsi="Arial MT"/>
          <w:sz w:val="22"/>
        </w:rPr>
        <w:t>misma</w:t>
      </w:r>
      <w:r>
        <w:rPr>
          <w:rFonts w:ascii="Arial MT" w:hAnsi="Arial MT"/>
          <w:spacing w:val="-6"/>
          <w:sz w:val="22"/>
        </w:rPr>
        <w:t> </w:t>
      </w:r>
      <w:r>
        <w:rPr>
          <w:rFonts w:ascii="Arial MT" w:hAnsi="Arial MT"/>
          <w:sz w:val="22"/>
        </w:rPr>
        <w:t>procede,</w:t>
      </w:r>
      <w:r>
        <w:rPr>
          <w:rFonts w:ascii="Arial MT" w:hAnsi="Arial MT"/>
          <w:spacing w:val="-5"/>
          <w:sz w:val="22"/>
        </w:rPr>
        <w:t> </w:t>
      </w:r>
      <w:r>
        <w:rPr>
          <w:rFonts w:ascii="Arial MT" w:hAnsi="Arial MT"/>
          <w:sz w:val="22"/>
        </w:rPr>
        <w:t>emplazándoles</w:t>
      </w:r>
      <w:r>
        <w:rPr>
          <w:rFonts w:ascii="Arial MT" w:hAnsi="Arial MT"/>
          <w:spacing w:val="-6"/>
          <w:sz w:val="22"/>
        </w:rPr>
        <w:t> </w:t>
      </w:r>
      <w:r>
        <w:rPr>
          <w:rFonts w:ascii="Arial MT" w:hAnsi="Arial MT"/>
          <w:sz w:val="22"/>
        </w:rPr>
        <w:t>para</w:t>
      </w:r>
      <w:r>
        <w:rPr>
          <w:rFonts w:ascii="Arial MT" w:hAnsi="Arial MT"/>
          <w:spacing w:val="-6"/>
          <w:sz w:val="22"/>
        </w:rPr>
        <w:t> </w:t>
      </w:r>
      <w:r>
        <w:rPr>
          <w:rFonts w:ascii="Arial MT" w:hAnsi="Arial MT"/>
          <w:sz w:val="22"/>
        </w:rPr>
        <w:t>la</w:t>
      </w:r>
      <w:r>
        <w:rPr>
          <w:rFonts w:ascii="Arial MT" w:hAnsi="Arial MT"/>
          <w:spacing w:val="-9"/>
          <w:sz w:val="22"/>
        </w:rPr>
        <w:t> </w:t>
      </w:r>
      <w:r>
        <w:rPr>
          <w:rFonts w:ascii="Arial MT" w:hAnsi="Arial MT"/>
          <w:sz w:val="22"/>
        </w:rPr>
        <w:t>firma</w:t>
      </w:r>
      <w:r>
        <w:rPr>
          <w:rFonts w:ascii="Arial MT" w:hAnsi="Arial MT"/>
          <w:spacing w:val="-6"/>
          <w:sz w:val="22"/>
        </w:rPr>
        <w:t> </w:t>
      </w:r>
      <w:r>
        <w:rPr>
          <w:rFonts w:ascii="Arial MT" w:hAnsi="Arial MT"/>
          <w:sz w:val="22"/>
        </w:rPr>
        <w:t>del</w:t>
      </w:r>
      <w:r>
        <w:rPr>
          <w:rFonts w:ascii="Arial MT" w:hAnsi="Arial MT"/>
          <w:spacing w:val="-10"/>
          <w:sz w:val="22"/>
        </w:rPr>
        <w:t> </w:t>
      </w:r>
      <w:r>
        <w:rPr>
          <w:rFonts w:ascii="Arial MT" w:hAnsi="Arial MT"/>
          <w:sz w:val="22"/>
        </w:rPr>
        <w:t>texto</w:t>
      </w:r>
      <w:r>
        <w:rPr>
          <w:rFonts w:ascii="Arial MT" w:hAnsi="Arial MT"/>
          <w:spacing w:val="-6"/>
          <w:sz w:val="22"/>
        </w:rPr>
        <w:t> </w:t>
      </w:r>
      <w:r>
        <w:rPr>
          <w:rFonts w:ascii="Arial MT" w:hAnsi="Arial MT"/>
          <w:sz w:val="22"/>
        </w:rPr>
        <w:t>del</w:t>
      </w:r>
      <w:r>
        <w:rPr>
          <w:rFonts w:ascii="Arial MT" w:hAnsi="Arial MT"/>
          <w:spacing w:val="-10"/>
          <w:sz w:val="22"/>
        </w:rPr>
        <w:t> </w:t>
      </w:r>
      <w:r>
        <w:rPr>
          <w:rFonts w:ascii="Arial MT" w:hAnsi="Arial MT"/>
          <w:sz w:val="22"/>
        </w:rPr>
        <w:t>convenio.</w:t>
      </w:r>
    </w:p>
    <w:p>
      <w:pPr>
        <w:pStyle w:val="BodyText"/>
        <w:rPr>
          <w:rFonts w:ascii="Arial MT"/>
          <w:i w:val="0"/>
          <w:sz w:val="18"/>
        </w:rPr>
      </w:pPr>
    </w:p>
    <w:p>
      <w:pPr>
        <w:pStyle w:val="BodyText"/>
        <w:rPr>
          <w:rFonts w:ascii="Arial MT"/>
          <w:i w:val="0"/>
          <w:sz w:val="18"/>
        </w:rPr>
      </w:pPr>
    </w:p>
    <w:p>
      <w:pPr>
        <w:pStyle w:val="BodyText"/>
        <w:rPr>
          <w:rFonts w:ascii="Arial MT"/>
          <w:i w:val="0"/>
          <w:sz w:val="18"/>
        </w:rPr>
      </w:pPr>
    </w:p>
    <w:p>
      <w:pPr>
        <w:pStyle w:val="BodyText"/>
        <w:rPr>
          <w:rFonts w:ascii="Arial MT"/>
          <w:i w:val="0"/>
          <w:sz w:val="18"/>
        </w:rPr>
      </w:pPr>
    </w:p>
    <w:p>
      <w:pPr>
        <w:pStyle w:val="BodyText"/>
        <w:spacing w:before="1"/>
        <w:rPr>
          <w:rFonts w:ascii="Arial MT"/>
          <w:i w:val="0"/>
          <w:sz w:val="18"/>
        </w:rPr>
      </w:pPr>
    </w:p>
    <w:p>
      <w:pPr>
        <w:spacing w:before="0"/>
        <w:ind w:left="993" w:right="844" w:firstLine="707"/>
        <w:jc w:val="both"/>
        <w:rPr>
          <w:rFonts w:ascii="Arial MT" w:hAnsi="Arial MT"/>
          <w:sz w:val="18"/>
        </w:rPr>
      </w:pPr>
      <w:r>
        <w:rPr>
          <w:rFonts w:ascii="Arial MT" w:hAnsi="Arial MT"/>
          <w:sz w:val="18"/>
        </w:rPr>
        <w:t>Contra la presente Resolución que pone fin a la vía administrativa, puede interponer alternativamente recurso</w:t>
      </w:r>
      <w:r>
        <w:rPr>
          <w:rFonts w:ascii="Arial MT" w:hAnsi="Arial MT"/>
          <w:spacing w:val="-1"/>
          <w:sz w:val="18"/>
        </w:rPr>
        <w:t> </w:t>
      </w:r>
      <w:r>
        <w:rPr>
          <w:rFonts w:ascii="Arial MT" w:hAnsi="Arial MT"/>
          <w:sz w:val="18"/>
        </w:rPr>
        <w:t>de reposición</w:t>
      </w:r>
      <w:r>
        <w:rPr>
          <w:rFonts w:ascii="Arial MT" w:hAnsi="Arial MT"/>
          <w:spacing w:val="-1"/>
          <w:sz w:val="18"/>
        </w:rPr>
        <w:t> </w:t>
      </w:r>
      <w:r>
        <w:rPr>
          <w:rFonts w:ascii="Arial MT" w:hAnsi="Arial MT"/>
          <w:sz w:val="18"/>
        </w:rPr>
        <w:t>potestativo</w:t>
      </w:r>
      <w:r>
        <w:rPr>
          <w:rFonts w:ascii="Arial MT" w:hAnsi="Arial MT"/>
          <w:spacing w:val="-1"/>
          <w:sz w:val="18"/>
        </w:rPr>
        <w:t> </w:t>
      </w:r>
      <w:r>
        <w:rPr>
          <w:rFonts w:ascii="Arial MT" w:hAnsi="Arial MT"/>
          <w:sz w:val="18"/>
        </w:rPr>
        <w:t>ante este órgano,</w:t>
      </w:r>
      <w:r>
        <w:rPr>
          <w:rFonts w:ascii="Arial MT" w:hAnsi="Arial MT"/>
          <w:spacing w:val="-1"/>
          <w:sz w:val="18"/>
        </w:rPr>
        <w:t> </w:t>
      </w:r>
      <w:r>
        <w:rPr>
          <w:rFonts w:ascii="Arial MT" w:hAnsi="Arial MT"/>
          <w:sz w:val="18"/>
        </w:rPr>
        <w:t>en</w:t>
      </w:r>
      <w:r>
        <w:rPr>
          <w:rFonts w:ascii="Arial MT" w:hAnsi="Arial MT"/>
          <w:spacing w:val="-1"/>
          <w:sz w:val="18"/>
        </w:rPr>
        <w:t> </w:t>
      </w:r>
      <w:r>
        <w:rPr>
          <w:rFonts w:ascii="Arial MT" w:hAnsi="Arial MT"/>
          <w:sz w:val="18"/>
        </w:rPr>
        <w:t>el</w:t>
      </w:r>
      <w:r>
        <w:rPr>
          <w:rFonts w:ascii="Arial MT" w:hAnsi="Arial MT"/>
          <w:spacing w:val="-1"/>
          <w:sz w:val="18"/>
        </w:rPr>
        <w:t> </w:t>
      </w:r>
      <w:r>
        <w:rPr>
          <w:rFonts w:ascii="Arial MT" w:hAnsi="Arial MT"/>
          <w:sz w:val="18"/>
        </w:rPr>
        <w:t>plazo</w:t>
      </w:r>
      <w:r>
        <w:rPr>
          <w:rFonts w:ascii="Arial MT" w:hAnsi="Arial MT"/>
          <w:spacing w:val="-1"/>
          <w:sz w:val="18"/>
        </w:rPr>
        <w:t> </w:t>
      </w:r>
      <w:r>
        <w:rPr>
          <w:rFonts w:ascii="Arial MT" w:hAnsi="Arial MT"/>
          <w:sz w:val="18"/>
        </w:rPr>
        <w:t>de</w:t>
      </w:r>
      <w:r>
        <w:rPr>
          <w:rFonts w:ascii="Arial MT" w:hAnsi="Arial MT"/>
          <w:spacing w:val="-1"/>
          <w:sz w:val="18"/>
        </w:rPr>
        <w:t> </w:t>
      </w:r>
      <w:r>
        <w:rPr>
          <w:rFonts w:ascii="Arial MT" w:hAnsi="Arial MT"/>
          <w:sz w:val="18"/>
        </w:rPr>
        <w:t>un mes a</w:t>
      </w:r>
      <w:r>
        <w:rPr>
          <w:rFonts w:ascii="Arial MT" w:hAnsi="Arial MT"/>
          <w:spacing w:val="-1"/>
          <w:sz w:val="18"/>
        </w:rPr>
        <w:t> </w:t>
      </w:r>
      <w:r>
        <w:rPr>
          <w:rFonts w:ascii="Arial MT" w:hAnsi="Arial MT"/>
          <w:sz w:val="18"/>
        </w:rPr>
        <w:t>contar</w:t>
      </w:r>
      <w:r>
        <w:rPr>
          <w:rFonts w:ascii="Arial MT" w:hAnsi="Arial MT"/>
          <w:spacing w:val="-1"/>
          <w:sz w:val="18"/>
        </w:rPr>
        <w:t> </w:t>
      </w:r>
      <w:r>
        <w:rPr>
          <w:rFonts w:ascii="Arial MT" w:hAnsi="Arial MT"/>
          <w:sz w:val="18"/>
        </w:rPr>
        <w:t>desde</w:t>
      </w:r>
      <w:r>
        <w:rPr>
          <w:rFonts w:ascii="Arial MT" w:hAnsi="Arial MT"/>
          <w:spacing w:val="-3"/>
          <w:sz w:val="18"/>
        </w:rPr>
        <w:t> </w:t>
      </w:r>
      <w:r>
        <w:rPr>
          <w:rFonts w:ascii="Arial MT" w:hAnsi="Arial MT"/>
          <w:sz w:val="18"/>
        </w:rPr>
        <w:t>el día</w:t>
      </w:r>
      <w:r>
        <w:rPr>
          <w:rFonts w:ascii="Arial MT" w:hAnsi="Arial MT"/>
          <w:spacing w:val="-1"/>
          <w:sz w:val="18"/>
        </w:rPr>
        <w:t> </w:t>
      </w:r>
      <w:r>
        <w:rPr>
          <w:rFonts w:ascii="Arial MT" w:hAnsi="Arial MT"/>
          <w:sz w:val="18"/>
        </w:rPr>
        <w:t>siguiente</w:t>
      </w:r>
      <w:r>
        <w:rPr>
          <w:rFonts w:ascii="Arial MT" w:hAnsi="Arial MT"/>
          <w:spacing w:val="-1"/>
          <w:sz w:val="18"/>
        </w:rPr>
        <w:t> </w:t>
      </w:r>
      <w:r>
        <w:rPr>
          <w:rFonts w:ascii="Arial MT" w:hAnsi="Arial MT"/>
          <w:sz w:val="18"/>
        </w:rPr>
        <w:t>al</w:t>
      </w:r>
      <w:r>
        <w:rPr>
          <w:rFonts w:ascii="Arial MT" w:hAnsi="Arial MT"/>
          <w:spacing w:val="-1"/>
          <w:sz w:val="18"/>
        </w:rPr>
        <w:t> </w:t>
      </w:r>
      <w:r>
        <w:rPr>
          <w:rFonts w:ascii="Arial MT" w:hAnsi="Arial MT"/>
          <w:sz w:val="18"/>
        </w:rPr>
        <w:t>de</w:t>
      </w:r>
      <w:r>
        <w:rPr>
          <w:rFonts w:ascii="Arial MT" w:hAnsi="Arial MT"/>
          <w:spacing w:val="-1"/>
          <w:sz w:val="18"/>
        </w:rPr>
        <w:t> </w:t>
      </w:r>
      <w:r>
        <w:rPr>
          <w:rFonts w:ascii="Arial MT" w:hAnsi="Arial MT"/>
          <w:sz w:val="18"/>
        </w:rPr>
        <w:t>la recepción de la presente notificación, de conformidad con los artículos 123 y 124 de la Ley 39/2015, de 1 de octubre,</w:t>
      </w:r>
      <w:r>
        <w:rPr>
          <w:rFonts w:ascii="Arial MT" w:hAnsi="Arial MT"/>
          <w:spacing w:val="-13"/>
          <w:sz w:val="18"/>
        </w:rPr>
        <w:t> </w:t>
      </w:r>
      <w:r>
        <w:rPr>
          <w:rFonts w:ascii="Arial MT" w:hAnsi="Arial MT"/>
          <w:sz w:val="18"/>
        </w:rPr>
        <w:t>del</w:t>
      </w:r>
      <w:r>
        <w:rPr>
          <w:rFonts w:ascii="Arial MT" w:hAnsi="Arial MT"/>
          <w:spacing w:val="-12"/>
          <w:sz w:val="18"/>
        </w:rPr>
        <w:t> </w:t>
      </w:r>
      <w:r>
        <w:rPr>
          <w:rFonts w:ascii="Arial MT" w:hAnsi="Arial MT"/>
          <w:sz w:val="18"/>
        </w:rPr>
        <w:t>Procedimiento</w:t>
      </w:r>
      <w:r>
        <w:rPr>
          <w:rFonts w:ascii="Arial MT" w:hAnsi="Arial MT"/>
          <w:spacing w:val="-13"/>
          <w:sz w:val="18"/>
        </w:rPr>
        <w:t> </w:t>
      </w:r>
      <w:r>
        <w:rPr>
          <w:rFonts w:ascii="Arial MT" w:hAnsi="Arial MT"/>
          <w:sz w:val="18"/>
        </w:rPr>
        <w:t>Administrativo</w:t>
      </w:r>
      <w:r>
        <w:rPr>
          <w:rFonts w:ascii="Arial MT" w:hAnsi="Arial MT"/>
          <w:spacing w:val="-12"/>
          <w:sz w:val="18"/>
        </w:rPr>
        <w:t> </w:t>
      </w:r>
      <w:r>
        <w:rPr>
          <w:rFonts w:ascii="Arial MT" w:hAnsi="Arial MT"/>
          <w:sz w:val="18"/>
        </w:rPr>
        <w:t>Común</w:t>
      </w:r>
      <w:r>
        <w:rPr>
          <w:rFonts w:ascii="Arial MT" w:hAnsi="Arial MT"/>
          <w:spacing w:val="-11"/>
          <w:sz w:val="18"/>
        </w:rPr>
        <w:t> </w:t>
      </w:r>
      <w:r>
        <w:rPr>
          <w:rFonts w:ascii="Arial MT" w:hAnsi="Arial MT"/>
          <w:sz w:val="18"/>
        </w:rPr>
        <w:t>de</w:t>
      </w:r>
      <w:r>
        <w:rPr>
          <w:rFonts w:ascii="Arial MT" w:hAnsi="Arial MT"/>
          <w:spacing w:val="-10"/>
          <w:sz w:val="18"/>
        </w:rPr>
        <w:t> </w:t>
      </w:r>
      <w:r>
        <w:rPr>
          <w:rFonts w:ascii="Arial MT" w:hAnsi="Arial MT"/>
          <w:sz w:val="18"/>
        </w:rPr>
        <w:t>las</w:t>
      </w:r>
      <w:r>
        <w:rPr>
          <w:rFonts w:ascii="Arial MT" w:hAnsi="Arial MT"/>
          <w:spacing w:val="-13"/>
          <w:sz w:val="18"/>
        </w:rPr>
        <w:t> </w:t>
      </w:r>
      <w:r>
        <w:rPr>
          <w:rFonts w:ascii="Arial MT" w:hAnsi="Arial MT"/>
          <w:sz w:val="18"/>
        </w:rPr>
        <w:t>Administraciones</w:t>
      </w:r>
      <w:r>
        <w:rPr>
          <w:rFonts w:ascii="Arial MT" w:hAnsi="Arial MT"/>
          <w:spacing w:val="-9"/>
          <w:sz w:val="18"/>
        </w:rPr>
        <w:t> </w:t>
      </w:r>
      <w:r>
        <w:rPr>
          <w:rFonts w:ascii="Arial MT" w:hAnsi="Arial MT"/>
          <w:sz w:val="18"/>
        </w:rPr>
        <w:t>Públicas;</w:t>
      </w:r>
      <w:r>
        <w:rPr>
          <w:rFonts w:ascii="Arial MT" w:hAnsi="Arial MT"/>
          <w:spacing w:val="-10"/>
          <w:sz w:val="18"/>
        </w:rPr>
        <w:t> </w:t>
      </w:r>
      <w:r>
        <w:rPr>
          <w:rFonts w:ascii="Arial MT" w:hAnsi="Arial MT"/>
          <w:sz w:val="18"/>
        </w:rPr>
        <w:t>o</w:t>
      </w:r>
      <w:r>
        <w:rPr>
          <w:rFonts w:ascii="Arial MT" w:hAnsi="Arial MT"/>
          <w:spacing w:val="-12"/>
          <w:sz w:val="18"/>
        </w:rPr>
        <w:t> </w:t>
      </w:r>
      <w:r>
        <w:rPr>
          <w:rFonts w:ascii="Arial MT" w:hAnsi="Arial MT"/>
          <w:sz w:val="18"/>
        </w:rPr>
        <w:t>bien</w:t>
      </w:r>
      <w:r>
        <w:rPr>
          <w:rFonts w:ascii="Arial MT" w:hAnsi="Arial MT"/>
          <w:spacing w:val="-10"/>
          <w:sz w:val="18"/>
        </w:rPr>
        <w:t> </w:t>
      </w:r>
      <w:r>
        <w:rPr>
          <w:rFonts w:ascii="Arial MT" w:hAnsi="Arial MT"/>
          <w:sz w:val="18"/>
        </w:rPr>
        <w:t>interponer</w:t>
      </w:r>
      <w:r>
        <w:rPr>
          <w:rFonts w:ascii="Arial MT" w:hAnsi="Arial MT"/>
          <w:spacing w:val="-10"/>
          <w:sz w:val="18"/>
        </w:rPr>
        <w:t> </w:t>
      </w:r>
      <w:r>
        <w:rPr>
          <w:rFonts w:ascii="Arial MT" w:hAnsi="Arial MT"/>
          <w:sz w:val="18"/>
        </w:rPr>
        <w:t>directamente recurso contencioso-administrativo, ante el Juzgado de lo Contencioso-Administrativo de esta Provincia, en el plazo</w:t>
      </w:r>
      <w:r>
        <w:rPr>
          <w:rFonts w:ascii="Arial MT" w:hAnsi="Arial MT"/>
          <w:spacing w:val="-3"/>
          <w:sz w:val="18"/>
        </w:rPr>
        <w:t> </w:t>
      </w:r>
      <w:r>
        <w:rPr>
          <w:rFonts w:ascii="Arial MT" w:hAnsi="Arial MT"/>
          <w:sz w:val="18"/>
        </w:rPr>
        <w:t>de</w:t>
      </w:r>
      <w:r>
        <w:rPr>
          <w:rFonts w:ascii="Arial MT" w:hAnsi="Arial MT"/>
          <w:spacing w:val="-3"/>
          <w:sz w:val="18"/>
        </w:rPr>
        <w:t> </w:t>
      </w:r>
      <w:r>
        <w:rPr>
          <w:rFonts w:ascii="Arial MT" w:hAnsi="Arial MT"/>
          <w:sz w:val="18"/>
        </w:rPr>
        <w:t>dos</w:t>
      </w:r>
      <w:r>
        <w:rPr>
          <w:rFonts w:ascii="Arial MT" w:hAnsi="Arial MT"/>
          <w:spacing w:val="-2"/>
          <w:sz w:val="18"/>
        </w:rPr>
        <w:t> </w:t>
      </w:r>
      <w:r>
        <w:rPr>
          <w:rFonts w:ascii="Arial MT" w:hAnsi="Arial MT"/>
          <w:sz w:val="18"/>
        </w:rPr>
        <w:t>meses,</w:t>
      </w:r>
      <w:r>
        <w:rPr>
          <w:rFonts w:ascii="Arial MT" w:hAnsi="Arial MT"/>
          <w:spacing w:val="-3"/>
          <w:sz w:val="18"/>
        </w:rPr>
        <w:t> </w:t>
      </w:r>
      <w:r>
        <w:rPr>
          <w:rFonts w:ascii="Arial MT" w:hAnsi="Arial MT"/>
          <w:sz w:val="18"/>
        </w:rPr>
        <w:t>a</w:t>
      </w:r>
      <w:r>
        <w:rPr>
          <w:rFonts w:ascii="Arial MT" w:hAnsi="Arial MT"/>
          <w:spacing w:val="-3"/>
          <w:sz w:val="18"/>
        </w:rPr>
        <w:t> </w:t>
      </w:r>
      <w:r>
        <w:rPr>
          <w:rFonts w:ascii="Arial MT" w:hAnsi="Arial MT"/>
          <w:sz w:val="18"/>
        </w:rPr>
        <w:t>contar</w:t>
      </w:r>
      <w:r>
        <w:rPr>
          <w:rFonts w:ascii="Arial MT" w:hAnsi="Arial MT"/>
          <w:spacing w:val="-3"/>
          <w:sz w:val="18"/>
        </w:rPr>
        <w:t> </w:t>
      </w:r>
      <w:r>
        <w:rPr>
          <w:rFonts w:ascii="Arial MT" w:hAnsi="Arial MT"/>
          <w:sz w:val="18"/>
        </w:rPr>
        <w:t>desde</w:t>
      </w:r>
      <w:r>
        <w:rPr>
          <w:rFonts w:ascii="Arial MT" w:hAnsi="Arial MT"/>
          <w:spacing w:val="-3"/>
          <w:sz w:val="18"/>
        </w:rPr>
        <w:t> </w:t>
      </w:r>
      <w:r>
        <w:rPr>
          <w:rFonts w:ascii="Arial MT" w:hAnsi="Arial MT"/>
          <w:sz w:val="18"/>
        </w:rPr>
        <w:t>el</w:t>
      </w:r>
      <w:r>
        <w:rPr>
          <w:rFonts w:ascii="Arial MT" w:hAnsi="Arial MT"/>
          <w:spacing w:val="-3"/>
          <w:sz w:val="18"/>
        </w:rPr>
        <w:t> </w:t>
      </w:r>
      <w:r>
        <w:rPr>
          <w:rFonts w:ascii="Arial MT" w:hAnsi="Arial MT"/>
          <w:sz w:val="18"/>
        </w:rPr>
        <w:t>día</w:t>
      </w:r>
      <w:r>
        <w:rPr>
          <w:rFonts w:ascii="Arial MT" w:hAnsi="Arial MT"/>
          <w:spacing w:val="-5"/>
          <w:sz w:val="18"/>
        </w:rPr>
        <w:t> </w:t>
      </w:r>
      <w:r>
        <w:rPr>
          <w:rFonts w:ascii="Arial MT" w:hAnsi="Arial MT"/>
          <w:sz w:val="18"/>
        </w:rPr>
        <w:t>siguiente</w:t>
      </w:r>
      <w:r>
        <w:rPr>
          <w:rFonts w:ascii="Arial MT" w:hAnsi="Arial MT"/>
          <w:spacing w:val="-3"/>
          <w:sz w:val="18"/>
        </w:rPr>
        <w:t> </w:t>
      </w:r>
      <w:r>
        <w:rPr>
          <w:rFonts w:ascii="Arial MT" w:hAnsi="Arial MT"/>
          <w:sz w:val="18"/>
        </w:rPr>
        <w:t>al</w:t>
      </w:r>
      <w:r>
        <w:rPr>
          <w:rFonts w:ascii="Arial MT" w:hAnsi="Arial MT"/>
          <w:spacing w:val="-3"/>
          <w:sz w:val="18"/>
        </w:rPr>
        <w:t> </w:t>
      </w:r>
      <w:r>
        <w:rPr>
          <w:rFonts w:ascii="Arial MT" w:hAnsi="Arial MT"/>
          <w:sz w:val="18"/>
        </w:rPr>
        <w:t>de</w:t>
      </w:r>
      <w:r>
        <w:rPr>
          <w:rFonts w:ascii="Arial MT" w:hAnsi="Arial MT"/>
          <w:spacing w:val="-3"/>
          <w:sz w:val="18"/>
        </w:rPr>
        <w:t> </w:t>
      </w:r>
      <w:r>
        <w:rPr>
          <w:rFonts w:ascii="Arial MT" w:hAnsi="Arial MT"/>
          <w:sz w:val="18"/>
        </w:rPr>
        <w:t>la</w:t>
      </w:r>
      <w:r>
        <w:rPr>
          <w:rFonts w:ascii="Arial MT" w:hAnsi="Arial MT"/>
          <w:spacing w:val="-3"/>
          <w:sz w:val="18"/>
        </w:rPr>
        <w:t> </w:t>
      </w:r>
      <w:r>
        <w:rPr>
          <w:rFonts w:ascii="Arial MT" w:hAnsi="Arial MT"/>
          <w:sz w:val="18"/>
        </w:rPr>
        <w:t>recepción</w:t>
      </w:r>
      <w:r>
        <w:rPr>
          <w:rFonts w:ascii="Arial MT" w:hAnsi="Arial MT"/>
          <w:spacing w:val="-3"/>
          <w:sz w:val="18"/>
        </w:rPr>
        <w:t> </w:t>
      </w:r>
      <w:r>
        <w:rPr>
          <w:rFonts w:ascii="Arial MT" w:hAnsi="Arial MT"/>
          <w:sz w:val="18"/>
        </w:rPr>
        <w:t>de</w:t>
      </w:r>
      <w:r>
        <w:rPr>
          <w:rFonts w:ascii="Arial MT" w:hAnsi="Arial MT"/>
          <w:spacing w:val="-3"/>
          <w:sz w:val="18"/>
        </w:rPr>
        <w:t> </w:t>
      </w:r>
      <w:r>
        <w:rPr>
          <w:rFonts w:ascii="Arial MT" w:hAnsi="Arial MT"/>
          <w:sz w:val="18"/>
        </w:rPr>
        <w:t>la</w:t>
      </w:r>
      <w:r>
        <w:rPr>
          <w:rFonts w:ascii="Arial MT" w:hAnsi="Arial MT"/>
          <w:spacing w:val="-3"/>
          <w:sz w:val="18"/>
        </w:rPr>
        <w:t> </w:t>
      </w:r>
      <w:r>
        <w:rPr>
          <w:rFonts w:ascii="Arial MT" w:hAnsi="Arial MT"/>
          <w:sz w:val="18"/>
        </w:rPr>
        <w:t>presente</w:t>
      </w:r>
      <w:r>
        <w:rPr>
          <w:rFonts w:ascii="Arial MT" w:hAnsi="Arial MT"/>
          <w:spacing w:val="-3"/>
          <w:sz w:val="18"/>
        </w:rPr>
        <w:t> </w:t>
      </w:r>
      <w:r>
        <w:rPr>
          <w:rFonts w:ascii="Arial MT" w:hAnsi="Arial MT"/>
          <w:sz w:val="18"/>
        </w:rPr>
        <w:t>notificación,</w:t>
      </w:r>
      <w:r>
        <w:rPr>
          <w:rFonts w:ascii="Arial MT" w:hAnsi="Arial MT"/>
          <w:spacing w:val="-3"/>
          <w:sz w:val="18"/>
        </w:rPr>
        <w:t> </w:t>
      </w:r>
      <w:r>
        <w:rPr>
          <w:rFonts w:ascii="Arial MT" w:hAnsi="Arial MT"/>
          <w:sz w:val="18"/>
        </w:rPr>
        <w:t>de</w:t>
      </w:r>
      <w:r>
        <w:rPr>
          <w:rFonts w:ascii="Arial MT" w:hAnsi="Arial MT"/>
          <w:spacing w:val="-3"/>
          <w:sz w:val="18"/>
        </w:rPr>
        <w:t> </w:t>
      </w:r>
      <w:r>
        <w:rPr>
          <w:rFonts w:ascii="Arial MT" w:hAnsi="Arial MT"/>
          <w:sz w:val="18"/>
        </w:rPr>
        <w:t>conformidad con</w:t>
      </w:r>
      <w:r>
        <w:rPr>
          <w:rFonts w:ascii="Arial MT" w:hAnsi="Arial MT"/>
          <w:spacing w:val="-4"/>
          <w:sz w:val="18"/>
        </w:rPr>
        <w:t> </w:t>
      </w:r>
      <w:r>
        <w:rPr>
          <w:rFonts w:ascii="Arial MT" w:hAnsi="Arial MT"/>
          <w:sz w:val="18"/>
        </w:rPr>
        <w:t>el</w:t>
      </w:r>
      <w:r>
        <w:rPr>
          <w:rFonts w:ascii="Arial MT" w:hAnsi="Arial MT"/>
          <w:spacing w:val="-4"/>
          <w:sz w:val="18"/>
        </w:rPr>
        <w:t> </w:t>
      </w:r>
      <w:r>
        <w:rPr>
          <w:rFonts w:ascii="Arial MT" w:hAnsi="Arial MT"/>
          <w:sz w:val="18"/>
        </w:rPr>
        <w:t>artículo</w:t>
      </w:r>
      <w:r>
        <w:rPr>
          <w:rFonts w:ascii="Arial MT" w:hAnsi="Arial MT"/>
          <w:spacing w:val="-4"/>
          <w:sz w:val="18"/>
        </w:rPr>
        <w:t> </w:t>
      </w:r>
      <w:r>
        <w:rPr>
          <w:rFonts w:ascii="Arial MT" w:hAnsi="Arial MT"/>
          <w:sz w:val="18"/>
        </w:rPr>
        <w:t>46</w:t>
      </w:r>
      <w:r>
        <w:rPr>
          <w:rFonts w:ascii="Arial MT" w:hAnsi="Arial MT"/>
          <w:spacing w:val="-4"/>
          <w:sz w:val="18"/>
        </w:rPr>
        <w:t> </w:t>
      </w:r>
      <w:r>
        <w:rPr>
          <w:rFonts w:ascii="Arial MT" w:hAnsi="Arial MT"/>
          <w:sz w:val="18"/>
        </w:rPr>
        <w:t>de</w:t>
      </w:r>
      <w:r>
        <w:rPr>
          <w:rFonts w:ascii="Arial MT" w:hAnsi="Arial MT"/>
          <w:spacing w:val="-6"/>
          <w:sz w:val="18"/>
        </w:rPr>
        <w:t> </w:t>
      </w:r>
      <w:r>
        <w:rPr>
          <w:rFonts w:ascii="Arial MT" w:hAnsi="Arial MT"/>
          <w:sz w:val="18"/>
        </w:rPr>
        <w:t>la</w:t>
      </w:r>
      <w:r>
        <w:rPr>
          <w:rFonts w:ascii="Arial MT" w:hAnsi="Arial MT"/>
          <w:spacing w:val="-4"/>
          <w:sz w:val="18"/>
        </w:rPr>
        <w:t> </w:t>
      </w:r>
      <w:r>
        <w:rPr>
          <w:rFonts w:ascii="Arial MT" w:hAnsi="Arial MT"/>
          <w:sz w:val="18"/>
        </w:rPr>
        <w:t>Ley</w:t>
      </w:r>
      <w:r>
        <w:rPr>
          <w:rFonts w:ascii="Arial MT" w:hAnsi="Arial MT"/>
          <w:spacing w:val="-6"/>
          <w:sz w:val="18"/>
        </w:rPr>
        <w:t> </w:t>
      </w:r>
      <w:r>
        <w:rPr>
          <w:rFonts w:ascii="Arial MT" w:hAnsi="Arial MT"/>
          <w:sz w:val="18"/>
        </w:rPr>
        <w:t>29/1998,</w:t>
      </w:r>
      <w:r>
        <w:rPr>
          <w:rFonts w:ascii="Arial MT" w:hAnsi="Arial MT"/>
          <w:spacing w:val="-7"/>
          <w:sz w:val="18"/>
        </w:rPr>
        <w:t> </w:t>
      </w:r>
      <w:r>
        <w:rPr>
          <w:rFonts w:ascii="Arial MT" w:hAnsi="Arial MT"/>
          <w:sz w:val="18"/>
        </w:rPr>
        <w:t>de</w:t>
      </w:r>
      <w:r>
        <w:rPr>
          <w:rFonts w:ascii="Arial MT" w:hAnsi="Arial MT"/>
          <w:spacing w:val="-4"/>
          <w:sz w:val="18"/>
        </w:rPr>
        <w:t> </w:t>
      </w:r>
      <w:r>
        <w:rPr>
          <w:rFonts w:ascii="Arial MT" w:hAnsi="Arial MT"/>
          <w:sz w:val="18"/>
        </w:rPr>
        <w:t>13</w:t>
      </w:r>
      <w:r>
        <w:rPr>
          <w:rFonts w:ascii="Arial MT" w:hAnsi="Arial MT"/>
          <w:spacing w:val="-4"/>
          <w:sz w:val="18"/>
        </w:rPr>
        <w:t> </w:t>
      </w:r>
      <w:r>
        <w:rPr>
          <w:rFonts w:ascii="Arial MT" w:hAnsi="Arial MT"/>
          <w:sz w:val="18"/>
        </w:rPr>
        <w:t>de</w:t>
      </w:r>
      <w:r>
        <w:rPr>
          <w:rFonts w:ascii="Arial MT" w:hAnsi="Arial MT"/>
          <w:spacing w:val="-6"/>
          <w:sz w:val="18"/>
        </w:rPr>
        <w:t> </w:t>
      </w:r>
      <w:r>
        <w:rPr>
          <w:rFonts w:ascii="Arial MT" w:hAnsi="Arial MT"/>
          <w:sz w:val="18"/>
        </w:rPr>
        <w:t>julio,</w:t>
      </w:r>
      <w:r>
        <w:rPr>
          <w:rFonts w:ascii="Arial MT" w:hAnsi="Arial MT"/>
          <w:spacing w:val="-7"/>
          <w:sz w:val="18"/>
        </w:rPr>
        <w:t> </w:t>
      </w:r>
      <w:r>
        <w:rPr>
          <w:rFonts w:ascii="Arial MT" w:hAnsi="Arial MT"/>
          <w:sz w:val="18"/>
        </w:rPr>
        <w:t>de</w:t>
      </w:r>
      <w:r>
        <w:rPr>
          <w:rFonts w:ascii="Arial MT" w:hAnsi="Arial MT"/>
          <w:spacing w:val="-4"/>
          <w:sz w:val="18"/>
        </w:rPr>
        <w:t> </w:t>
      </w:r>
      <w:r>
        <w:rPr>
          <w:rFonts w:ascii="Arial MT" w:hAnsi="Arial MT"/>
          <w:sz w:val="18"/>
        </w:rPr>
        <w:t>la</w:t>
      </w:r>
      <w:r>
        <w:rPr>
          <w:rFonts w:ascii="Arial MT" w:hAnsi="Arial MT"/>
          <w:spacing w:val="-4"/>
          <w:sz w:val="18"/>
        </w:rPr>
        <w:t> </w:t>
      </w:r>
      <w:r>
        <w:rPr>
          <w:rFonts w:ascii="Arial MT" w:hAnsi="Arial MT"/>
          <w:sz w:val="18"/>
        </w:rPr>
        <w:t>Jurisdicción</w:t>
      </w:r>
      <w:r>
        <w:rPr>
          <w:rFonts w:ascii="Arial MT" w:hAnsi="Arial MT"/>
          <w:spacing w:val="-4"/>
          <w:sz w:val="18"/>
        </w:rPr>
        <w:t> </w:t>
      </w:r>
      <w:r>
        <w:rPr>
          <w:rFonts w:ascii="Arial MT" w:hAnsi="Arial MT"/>
          <w:sz w:val="18"/>
        </w:rPr>
        <w:t>Contencioso-Administrativa.</w:t>
      </w:r>
      <w:r>
        <w:rPr>
          <w:rFonts w:ascii="Arial MT" w:hAnsi="Arial MT"/>
          <w:spacing w:val="-4"/>
          <w:sz w:val="18"/>
        </w:rPr>
        <w:t> </w:t>
      </w:r>
      <w:r>
        <w:rPr>
          <w:rFonts w:ascii="Arial MT" w:hAnsi="Arial MT"/>
          <w:sz w:val="18"/>
        </w:rPr>
        <w:t>Si</w:t>
      </w:r>
      <w:r>
        <w:rPr>
          <w:rFonts w:ascii="Arial MT" w:hAnsi="Arial MT"/>
          <w:spacing w:val="-4"/>
          <w:sz w:val="18"/>
        </w:rPr>
        <w:t> </w:t>
      </w:r>
      <w:r>
        <w:rPr>
          <w:rFonts w:ascii="Arial MT" w:hAnsi="Arial MT"/>
          <w:sz w:val="18"/>
        </w:rPr>
        <w:t>se</w:t>
      </w:r>
      <w:r>
        <w:rPr>
          <w:rFonts w:ascii="Arial MT" w:hAnsi="Arial MT"/>
          <w:spacing w:val="-4"/>
          <w:sz w:val="18"/>
        </w:rPr>
        <w:t> </w:t>
      </w:r>
      <w:r>
        <w:rPr>
          <w:rFonts w:ascii="Arial MT" w:hAnsi="Arial MT"/>
          <w:sz w:val="18"/>
        </w:rPr>
        <w:t>optara</w:t>
      </w:r>
      <w:r>
        <w:rPr>
          <w:rFonts w:ascii="Arial MT" w:hAnsi="Arial MT"/>
          <w:spacing w:val="-6"/>
          <w:sz w:val="18"/>
        </w:rPr>
        <w:t> </w:t>
      </w:r>
      <w:r>
        <w:rPr>
          <w:rFonts w:ascii="Arial MT" w:hAnsi="Arial MT"/>
          <w:sz w:val="18"/>
        </w:rPr>
        <w:t>por interponer el recurso de reposición potestativo no podrá interponer recurso contencioso-administrativo hasta que aquél</w:t>
      </w:r>
      <w:r>
        <w:rPr>
          <w:rFonts w:ascii="Arial MT" w:hAnsi="Arial MT"/>
          <w:spacing w:val="-10"/>
          <w:sz w:val="18"/>
        </w:rPr>
        <w:t> </w:t>
      </w:r>
      <w:r>
        <w:rPr>
          <w:rFonts w:ascii="Arial MT" w:hAnsi="Arial MT"/>
          <w:sz w:val="18"/>
        </w:rPr>
        <w:t>sea</w:t>
      </w:r>
      <w:r>
        <w:rPr>
          <w:rFonts w:ascii="Arial MT" w:hAnsi="Arial MT"/>
          <w:spacing w:val="-7"/>
          <w:sz w:val="18"/>
        </w:rPr>
        <w:t> </w:t>
      </w:r>
      <w:r>
        <w:rPr>
          <w:rFonts w:ascii="Arial MT" w:hAnsi="Arial MT"/>
          <w:sz w:val="18"/>
        </w:rPr>
        <w:t>resuelto</w:t>
      </w:r>
      <w:r>
        <w:rPr>
          <w:rFonts w:ascii="Arial MT" w:hAnsi="Arial MT"/>
          <w:spacing w:val="-7"/>
          <w:sz w:val="18"/>
        </w:rPr>
        <w:t> </w:t>
      </w:r>
      <w:r>
        <w:rPr>
          <w:rFonts w:ascii="Arial MT" w:hAnsi="Arial MT"/>
          <w:sz w:val="18"/>
        </w:rPr>
        <w:t>expresamente</w:t>
      </w:r>
      <w:r>
        <w:rPr>
          <w:rFonts w:ascii="Arial MT" w:hAnsi="Arial MT"/>
          <w:spacing w:val="-7"/>
          <w:sz w:val="18"/>
        </w:rPr>
        <w:t> </w:t>
      </w:r>
      <w:r>
        <w:rPr>
          <w:rFonts w:ascii="Arial MT" w:hAnsi="Arial MT"/>
          <w:sz w:val="18"/>
        </w:rPr>
        <w:t>o</w:t>
      </w:r>
      <w:r>
        <w:rPr>
          <w:rFonts w:ascii="Arial MT" w:hAnsi="Arial MT"/>
          <w:spacing w:val="-10"/>
          <w:sz w:val="18"/>
        </w:rPr>
        <w:t> </w:t>
      </w:r>
      <w:r>
        <w:rPr>
          <w:rFonts w:ascii="Arial MT" w:hAnsi="Arial MT"/>
          <w:sz w:val="18"/>
        </w:rPr>
        <w:t>se</w:t>
      </w:r>
      <w:r>
        <w:rPr>
          <w:rFonts w:ascii="Arial MT" w:hAnsi="Arial MT"/>
          <w:spacing w:val="-7"/>
          <w:sz w:val="18"/>
        </w:rPr>
        <w:t> </w:t>
      </w:r>
      <w:r>
        <w:rPr>
          <w:rFonts w:ascii="Arial MT" w:hAnsi="Arial MT"/>
          <w:sz w:val="18"/>
        </w:rPr>
        <w:t>haya</w:t>
      </w:r>
      <w:r>
        <w:rPr>
          <w:rFonts w:ascii="Arial MT" w:hAnsi="Arial MT"/>
          <w:spacing w:val="-7"/>
          <w:sz w:val="18"/>
        </w:rPr>
        <w:t> </w:t>
      </w:r>
      <w:r>
        <w:rPr>
          <w:rFonts w:ascii="Arial MT" w:hAnsi="Arial MT"/>
          <w:sz w:val="18"/>
        </w:rPr>
        <w:t>producido</w:t>
      </w:r>
      <w:r>
        <w:rPr>
          <w:rFonts w:ascii="Arial MT" w:hAnsi="Arial MT"/>
          <w:spacing w:val="-10"/>
          <w:sz w:val="18"/>
        </w:rPr>
        <w:t> </w:t>
      </w:r>
      <w:r>
        <w:rPr>
          <w:rFonts w:ascii="Arial MT" w:hAnsi="Arial MT"/>
          <w:sz w:val="18"/>
        </w:rPr>
        <w:t>su</w:t>
      </w:r>
      <w:r>
        <w:rPr>
          <w:rFonts w:ascii="Arial MT" w:hAnsi="Arial MT"/>
          <w:spacing w:val="-10"/>
          <w:sz w:val="18"/>
        </w:rPr>
        <w:t> </w:t>
      </w:r>
      <w:r>
        <w:rPr>
          <w:rFonts w:ascii="Arial MT" w:hAnsi="Arial MT"/>
          <w:sz w:val="18"/>
        </w:rPr>
        <w:t>desestimación</w:t>
      </w:r>
      <w:r>
        <w:rPr>
          <w:rFonts w:ascii="Arial MT" w:hAnsi="Arial MT"/>
          <w:spacing w:val="-7"/>
          <w:sz w:val="18"/>
        </w:rPr>
        <w:t> </w:t>
      </w:r>
      <w:r>
        <w:rPr>
          <w:rFonts w:ascii="Arial MT" w:hAnsi="Arial MT"/>
          <w:sz w:val="18"/>
        </w:rPr>
        <w:t>por</w:t>
      </w:r>
      <w:r>
        <w:rPr>
          <w:rFonts w:ascii="Arial MT" w:hAnsi="Arial MT"/>
          <w:spacing w:val="-8"/>
          <w:sz w:val="18"/>
        </w:rPr>
        <w:t> </w:t>
      </w:r>
      <w:r>
        <w:rPr>
          <w:rFonts w:ascii="Arial MT" w:hAnsi="Arial MT"/>
          <w:sz w:val="18"/>
        </w:rPr>
        <w:t>silencio.</w:t>
      </w:r>
      <w:r>
        <w:rPr>
          <w:rFonts w:ascii="Arial MT" w:hAnsi="Arial MT"/>
          <w:spacing w:val="-11"/>
          <w:sz w:val="18"/>
        </w:rPr>
        <w:t> </w:t>
      </w:r>
      <w:r>
        <w:rPr>
          <w:rFonts w:ascii="Arial MT" w:hAnsi="Arial MT"/>
          <w:sz w:val="18"/>
        </w:rPr>
        <w:t>Todo</w:t>
      </w:r>
      <w:r>
        <w:rPr>
          <w:rFonts w:ascii="Arial MT" w:hAnsi="Arial MT"/>
          <w:spacing w:val="-10"/>
          <w:sz w:val="18"/>
        </w:rPr>
        <w:t> </w:t>
      </w:r>
      <w:r>
        <w:rPr>
          <w:rFonts w:ascii="Arial MT" w:hAnsi="Arial MT"/>
          <w:sz w:val="18"/>
        </w:rPr>
        <w:t>ello</w:t>
      </w:r>
      <w:r>
        <w:rPr>
          <w:rFonts w:ascii="Arial MT" w:hAnsi="Arial MT"/>
          <w:spacing w:val="-10"/>
          <w:sz w:val="18"/>
        </w:rPr>
        <w:t> </w:t>
      </w:r>
      <w:r>
        <w:rPr>
          <w:rFonts w:ascii="Arial MT" w:hAnsi="Arial MT"/>
          <w:sz w:val="18"/>
        </w:rPr>
        <w:t>sin</w:t>
      </w:r>
      <w:r>
        <w:rPr>
          <w:rFonts w:ascii="Arial MT" w:hAnsi="Arial MT"/>
          <w:spacing w:val="-10"/>
          <w:sz w:val="18"/>
        </w:rPr>
        <w:t> </w:t>
      </w:r>
      <w:r>
        <w:rPr>
          <w:rFonts w:ascii="Arial MT" w:hAnsi="Arial MT"/>
          <w:sz w:val="18"/>
        </w:rPr>
        <w:t>perjuicio</w:t>
      </w:r>
      <w:r>
        <w:rPr>
          <w:rFonts w:ascii="Arial MT" w:hAnsi="Arial MT"/>
          <w:spacing w:val="-10"/>
          <w:sz w:val="18"/>
        </w:rPr>
        <w:t> </w:t>
      </w:r>
      <w:r>
        <w:rPr>
          <w:rFonts w:ascii="Arial MT" w:hAnsi="Arial MT"/>
          <w:sz w:val="18"/>
        </w:rPr>
        <w:t>de</w:t>
      </w:r>
      <w:r>
        <w:rPr>
          <w:rFonts w:ascii="Arial MT" w:hAnsi="Arial MT"/>
          <w:spacing w:val="-7"/>
          <w:sz w:val="18"/>
        </w:rPr>
        <w:t> </w:t>
      </w:r>
      <w:r>
        <w:rPr>
          <w:rFonts w:ascii="Arial MT" w:hAnsi="Arial MT"/>
          <w:sz w:val="18"/>
        </w:rPr>
        <w:t>que pueda interponer Vd. cualquier otro recurso que pudiera estimar más conveniente a su derecho.</w:t>
      </w:r>
    </w:p>
    <w:p>
      <w:pPr>
        <w:pStyle w:val="BodyText"/>
        <w:rPr>
          <w:rFonts w:ascii="Arial MT"/>
          <w:i w:val="0"/>
          <w:sz w:val="18"/>
        </w:rPr>
      </w:pPr>
    </w:p>
    <w:p>
      <w:pPr>
        <w:pStyle w:val="BodyText"/>
        <w:spacing w:before="139"/>
        <w:rPr>
          <w:rFonts w:ascii="Arial MT"/>
          <w:i w:val="0"/>
          <w:sz w:val="18"/>
        </w:rPr>
      </w:pPr>
    </w:p>
    <w:p>
      <w:pPr>
        <w:pStyle w:val="Heading1"/>
        <w:spacing w:line="480" w:lineRule="auto"/>
        <w:ind w:left="3055" w:right="1274"/>
      </w:pPr>
      <w:r>
        <w:rPr/>
        <w:drawing>
          <wp:anchor distT="0" distB="0" distL="0" distR="0" allowOverlap="1" layoutInCell="1" locked="0" behindDoc="0" simplePos="0" relativeHeight="15768064">
            <wp:simplePos x="0" y="0"/>
            <wp:positionH relativeFrom="page">
              <wp:posOffset>6781418</wp:posOffset>
            </wp:positionH>
            <wp:positionV relativeFrom="paragraph">
              <wp:posOffset>643512</wp:posOffset>
            </wp:positionV>
            <wp:extent cx="419100" cy="419100"/>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8" cstate="print"/>
                    <a:stretch>
                      <a:fillRect/>
                    </a:stretch>
                  </pic:blipFill>
                  <pic:spPr>
                    <a:xfrm>
                      <a:off x="0" y="0"/>
                      <a:ext cx="419100" cy="419100"/>
                    </a:xfrm>
                    <a:prstGeom prst="rect">
                      <a:avLst/>
                    </a:prstGeom>
                  </pic:spPr>
                </pic:pic>
              </a:graphicData>
            </a:graphic>
          </wp:anchor>
        </w:drawing>
      </w:r>
      <w:r>
        <w:rPr>
          <w:spacing w:val="-2"/>
        </w:rPr>
        <w:t>LA</w:t>
      </w:r>
      <w:r>
        <w:rPr>
          <w:spacing w:val="-13"/>
        </w:rPr>
        <w:t> </w:t>
      </w:r>
      <w:r>
        <w:rPr>
          <w:spacing w:val="-2"/>
        </w:rPr>
        <w:t>SECRETARIA</w:t>
      </w:r>
      <w:r>
        <w:rPr>
          <w:spacing w:val="-11"/>
        </w:rPr>
        <w:t> </w:t>
      </w:r>
      <w:r>
        <w:rPr>
          <w:spacing w:val="-2"/>
        </w:rPr>
        <w:t>DEL</w:t>
      </w:r>
      <w:r>
        <w:rPr>
          <w:spacing w:val="-14"/>
        </w:rPr>
        <w:t> </w:t>
      </w:r>
      <w:r>
        <w:rPr>
          <w:spacing w:val="-2"/>
        </w:rPr>
        <w:t>AYUNTAMIENTO</w:t>
      </w:r>
      <w:r>
        <w:rPr>
          <w:spacing w:val="-4"/>
        </w:rPr>
        <w:t> </w:t>
      </w:r>
      <w:r>
        <w:rPr>
          <w:spacing w:val="-2"/>
        </w:rPr>
        <w:t>DE</w:t>
      </w:r>
      <w:r>
        <w:rPr>
          <w:spacing w:val="-13"/>
        </w:rPr>
        <w:t> </w:t>
      </w:r>
      <w:r>
        <w:rPr>
          <w:spacing w:val="-2"/>
        </w:rPr>
        <w:t>ANTIGUA </w:t>
      </w:r>
      <w:r>
        <w:rPr/>
        <w:t>DOCUMENTO FIRMADO ELECTRÓNICAMENTE</w:t>
      </w:r>
    </w:p>
    <w:p>
      <w:pPr>
        <w:spacing w:before="22"/>
        <w:ind w:left="1315" w:right="867" w:firstLine="76"/>
        <w:jc w:val="left"/>
        <w:rPr>
          <w:rFonts w:ascii="Arial MT" w:hAnsi="Arial MT"/>
          <w:sz w:val="22"/>
        </w:rPr>
      </w:pPr>
      <w:r>
        <w:rPr>
          <w:rFonts w:ascii="Arial MT" w:hAnsi="Arial MT"/>
          <w:sz w:val="22"/>
        </w:rPr>
        <w:t>P.D. Sello de órgano de la Secretaría General</w:t>
      </w:r>
      <w:r>
        <w:rPr>
          <w:rFonts w:ascii="Arial MT" w:hAnsi="Arial MT"/>
          <w:spacing w:val="-1"/>
          <w:sz w:val="22"/>
        </w:rPr>
        <w:t> </w:t>
      </w:r>
      <w:r>
        <w:rPr>
          <w:rFonts w:ascii="Arial MT" w:hAnsi="Arial MT"/>
          <w:sz w:val="22"/>
        </w:rPr>
        <w:t>del</w:t>
      </w:r>
      <w:r>
        <w:rPr>
          <w:rFonts w:ascii="Arial MT" w:hAnsi="Arial MT"/>
          <w:spacing w:val="-14"/>
          <w:sz w:val="22"/>
        </w:rPr>
        <w:t> </w:t>
      </w:r>
      <w:r>
        <w:rPr>
          <w:rFonts w:ascii="Arial MT" w:hAnsi="Arial MT"/>
          <w:sz w:val="22"/>
        </w:rPr>
        <w:t>Ayuntamiento de</w:t>
      </w:r>
      <w:r>
        <w:rPr>
          <w:rFonts w:ascii="Arial MT" w:hAnsi="Arial MT"/>
          <w:spacing w:val="-13"/>
          <w:sz w:val="22"/>
        </w:rPr>
        <w:t> </w:t>
      </w:r>
      <w:r>
        <w:rPr>
          <w:rFonts w:ascii="Arial MT" w:hAnsi="Arial MT"/>
          <w:sz w:val="22"/>
        </w:rPr>
        <w:t>Antigua mediante actuación</w:t>
      </w:r>
      <w:r>
        <w:rPr>
          <w:rFonts w:ascii="Arial MT" w:hAnsi="Arial MT"/>
          <w:spacing w:val="-3"/>
          <w:sz w:val="22"/>
        </w:rPr>
        <w:t> </w:t>
      </w:r>
      <w:r>
        <w:rPr>
          <w:rFonts w:ascii="Arial MT" w:hAnsi="Arial MT"/>
          <w:sz w:val="22"/>
        </w:rPr>
        <w:t>administrativa</w:t>
      </w:r>
      <w:r>
        <w:rPr>
          <w:rFonts w:ascii="Arial MT" w:hAnsi="Arial MT"/>
          <w:spacing w:val="-5"/>
          <w:sz w:val="22"/>
        </w:rPr>
        <w:t> </w:t>
      </w:r>
      <w:r>
        <w:rPr>
          <w:rFonts w:ascii="Arial MT" w:hAnsi="Arial MT"/>
          <w:sz w:val="22"/>
        </w:rPr>
        <w:t>automatizada,</w:t>
      </w:r>
      <w:r>
        <w:rPr>
          <w:rFonts w:ascii="Arial MT" w:hAnsi="Arial MT"/>
          <w:spacing w:val="-4"/>
          <w:sz w:val="22"/>
        </w:rPr>
        <w:t> </w:t>
      </w:r>
      <w:r>
        <w:rPr>
          <w:rFonts w:ascii="Arial MT" w:hAnsi="Arial MT"/>
          <w:sz w:val="22"/>
        </w:rPr>
        <w:t>según</w:t>
      </w:r>
      <w:r>
        <w:rPr>
          <w:rFonts w:ascii="Arial MT" w:hAnsi="Arial MT"/>
          <w:spacing w:val="-5"/>
          <w:sz w:val="22"/>
        </w:rPr>
        <w:t> </w:t>
      </w:r>
      <w:r>
        <w:rPr>
          <w:rFonts w:ascii="Arial MT" w:hAnsi="Arial MT"/>
          <w:sz w:val="22"/>
        </w:rPr>
        <w:t>resolución</w:t>
      </w:r>
      <w:r>
        <w:rPr>
          <w:rFonts w:ascii="Arial MT" w:hAnsi="Arial MT"/>
          <w:spacing w:val="-3"/>
          <w:sz w:val="22"/>
        </w:rPr>
        <w:t> </w:t>
      </w:r>
      <w:r>
        <w:rPr>
          <w:rFonts w:ascii="Arial MT" w:hAnsi="Arial MT"/>
          <w:sz w:val="22"/>
        </w:rPr>
        <w:t>de</w:t>
      </w:r>
      <w:r>
        <w:rPr>
          <w:rFonts w:ascii="Arial MT" w:hAnsi="Arial MT"/>
          <w:spacing w:val="-3"/>
          <w:sz w:val="22"/>
        </w:rPr>
        <w:t> </w:t>
      </w:r>
      <w:r>
        <w:rPr>
          <w:rFonts w:ascii="Arial MT" w:hAnsi="Arial MT"/>
          <w:sz w:val="22"/>
        </w:rPr>
        <w:t>fecha</w:t>
      </w:r>
      <w:r>
        <w:rPr>
          <w:rFonts w:ascii="Arial MT" w:hAnsi="Arial MT"/>
          <w:spacing w:val="-5"/>
          <w:sz w:val="22"/>
        </w:rPr>
        <w:t> </w:t>
      </w:r>
      <w:r>
        <w:rPr>
          <w:rFonts w:ascii="Arial MT" w:hAnsi="Arial MT"/>
          <w:sz w:val="22"/>
        </w:rPr>
        <w:t>27</w:t>
      </w:r>
      <w:r>
        <w:rPr>
          <w:rFonts w:ascii="Arial MT" w:hAnsi="Arial MT"/>
          <w:spacing w:val="-3"/>
          <w:sz w:val="22"/>
        </w:rPr>
        <w:t> </w:t>
      </w:r>
      <w:r>
        <w:rPr>
          <w:rFonts w:ascii="Arial MT" w:hAnsi="Arial MT"/>
          <w:sz w:val="22"/>
        </w:rPr>
        <w:t>de</w:t>
      </w:r>
      <w:r>
        <w:rPr>
          <w:rFonts w:ascii="Arial MT" w:hAnsi="Arial MT"/>
          <w:spacing w:val="-5"/>
          <w:sz w:val="22"/>
        </w:rPr>
        <w:t> </w:t>
      </w:r>
      <w:r>
        <w:rPr>
          <w:rFonts w:ascii="Arial MT" w:hAnsi="Arial MT"/>
          <w:sz w:val="22"/>
        </w:rPr>
        <w:t>junio</w:t>
      </w:r>
      <w:r>
        <w:rPr>
          <w:rFonts w:ascii="Arial MT" w:hAnsi="Arial MT"/>
          <w:spacing w:val="-3"/>
          <w:sz w:val="22"/>
        </w:rPr>
        <w:t> </w:t>
      </w:r>
      <w:r>
        <w:rPr>
          <w:rFonts w:ascii="Arial MT" w:hAnsi="Arial MT"/>
          <w:sz w:val="22"/>
        </w:rPr>
        <w:t>de</w:t>
      </w:r>
      <w:r>
        <w:rPr>
          <w:rFonts w:ascii="Arial MT" w:hAnsi="Arial MT"/>
          <w:spacing w:val="-3"/>
          <w:sz w:val="22"/>
        </w:rPr>
        <w:t> </w:t>
      </w:r>
      <w:r>
        <w:rPr>
          <w:rFonts w:ascii="Arial MT" w:hAnsi="Arial MT"/>
          <w:sz w:val="22"/>
        </w:rPr>
        <w:t>2023</w:t>
      </w:r>
    </w:p>
    <w:sectPr>
      <w:pgSz w:w="11910" w:h="16840"/>
      <w:pgMar w:top="1400" w:bottom="280" w:left="425"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w:altName w:val="Cambria"/>
    <w:charset w:val="1"/>
    <w:family w:val="roman"/>
    <w:pitch w:val="variable"/>
  </w:font>
  <w:font w:name="Lucida Sans Unicode">
    <w:altName w:val="Lucida Sans Unicode"/>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901" w:hanging="360"/>
      </w:pPr>
      <w:rPr>
        <w:rFonts w:hint="default" w:ascii="Arial MT" w:hAnsi="Arial MT" w:eastAsia="Arial MT" w:cs="Arial MT"/>
        <w:b w:val="0"/>
        <w:bCs w:val="0"/>
        <w:i w:val="0"/>
        <w:iCs w:val="0"/>
        <w:spacing w:val="0"/>
        <w:w w:val="102"/>
        <w:sz w:val="22"/>
        <w:szCs w:val="22"/>
        <w:lang w:val="es-ES" w:eastAsia="en-US" w:bidi="ar-SA"/>
      </w:rPr>
    </w:lvl>
    <w:lvl w:ilvl="1">
      <w:start w:val="0"/>
      <w:numFmt w:val="bullet"/>
      <w:lvlText w:val="•"/>
      <w:lvlJc w:val="left"/>
      <w:pPr>
        <w:ind w:left="2801" w:hanging="360"/>
      </w:pPr>
      <w:rPr>
        <w:rFonts w:hint="default"/>
        <w:lang w:val="es-ES" w:eastAsia="en-US" w:bidi="ar-SA"/>
      </w:rPr>
    </w:lvl>
    <w:lvl w:ilvl="2">
      <w:start w:val="0"/>
      <w:numFmt w:val="bullet"/>
      <w:lvlText w:val="•"/>
      <w:lvlJc w:val="left"/>
      <w:pPr>
        <w:ind w:left="3703" w:hanging="360"/>
      </w:pPr>
      <w:rPr>
        <w:rFonts w:hint="default"/>
        <w:lang w:val="es-ES" w:eastAsia="en-US" w:bidi="ar-SA"/>
      </w:rPr>
    </w:lvl>
    <w:lvl w:ilvl="3">
      <w:start w:val="0"/>
      <w:numFmt w:val="bullet"/>
      <w:lvlText w:val="•"/>
      <w:lvlJc w:val="left"/>
      <w:pPr>
        <w:ind w:left="4604" w:hanging="360"/>
      </w:pPr>
      <w:rPr>
        <w:rFonts w:hint="default"/>
        <w:lang w:val="es-ES" w:eastAsia="en-US" w:bidi="ar-SA"/>
      </w:rPr>
    </w:lvl>
    <w:lvl w:ilvl="4">
      <w:start w:val="0"/>
      <w:numFmt w:val="bullet"/>
      <w:lvlText w:val="•"/>
      <w:lvlJc w:val="left"/>
      <w:pPr>
        <w:ind w:left="5506" w:hanging="360"/>
      </w:pPr>
      <w:rPr>
        <w:rFonts w:hint="default"/>
        <w:lang w:val="es-ES" w:eastAsia="en-US" w:bidi="ar-SA"/>
      </w:rPr>
    </w:lvl>
    <w:lvl w:ilvl="5">
      <w:start w:val="0"/>
      <w:numFmt w:val="bullet"/>
      <w:lvlText w:val="•"/>
      <w:lvlJc w:val="left"/>
      <w:pPr>
        <w:ind w:left="6407" w:hanging="360"/>
      </w:pPr>
      <w:rPr>
        <w:rFonts w:hint="default"/>
        <w:lang w:val="es-ES" w:eastAsia="en-US" w:bidi="ar-SA"/>
      </w:rPr>
    </w:lvl>
    <w:lvl w:ilvl="6">
      <w:start w:val="0"/>
      <w:numFmt w:val="bullet"/>
      <w:lvlText w:val="•"/>
      <w:lvlJc w:val="left"/>
      <w:pPr>
        <w:ind w:left="7309" w:hanging="360"/>
      </w:pPr>
      <w:rPr>
        <w:rFonts w:hint="default"/>
        <w:lang w:val="es-ES" w:eastAsia="en-US" w:bidi="ar-SA"/>
      </w:rPr>
    </w:lvl>
    <w:lvl w:ilvl="7">
      <w:start w:val="0"/>
      <w:numFmt w:val="bullet"/>
      <w:lvlText w:val="•"/>
      <w:lvlJc w:val="left"/>
      <w:pPr>
        <w:ind w:left="8210" w:hanging="360"/>
      </w:pPr>
      <w:rPr>
        <w:rFonts w:hint="default"/>
        <w:lang w:val="es-ES" w:eastAsia="en-US" w:bidi="ar-SA"/>
      </w:rPr>
    </w:lvl>
    <w:lvl w:ilvl="8">
      <w:start w:val="0"/>
      <w:numFmt w:val="bullet"/>
      <w:lvlText w:val="•"/>
      <w:lvlJc w:val="left"/>
      <w:pPr>
        <w:ind w:left="9112" w:hanging="360"/>
      </w:pPr>
      <w:rPr>
        <w:rFonts w:hint="default"/>
        <w:lang w:val="es-ES" w:eastAsia="en-US" w:bidi="ar-SA"/>
      </w:rPr>
    </w:lvl>
  </w:abstractNum>
  <w:abstractNum w:abstractNumId="3">
    <w:multiLevelType w:val="hybridMultilevel"/>
    <w:lvl w:ilvl="0">
      <w:start w:val="4"/>
      <w:numFmt w:val="upperRoman"/>
      <w:lvlText w:val="%1."/>
      <w:lvlJc w:val="left"/>
      <w:pPr>
        <w:ind w:left="2594" w:hanging="341"/>
        <w:jc w:val="left"/>
      </w:pPr>
      <w:rPr>
        <w:rFonts w:hint="default" w:ascii="Arial" w:hAnsi="Arial" w:eastAsia="Arial" w:cs="Arial"/>
        <w:b w:val="0"/>
        <w:bCs w:val="0"/>
        <w:i/>
        <w:iCs/>
        <w:spacing w:val="-1"/>
        <w:w w:val="100"/>
        <w:sz w:val="22"/>
        <w:szCs w:val="22"/>
        <w:lang w:val="es-ES" w:eastAsia="en-US" w:bidi="ar-SA"/>
      </w:rPr>
    </w:lvl>
    <w:lvl w:ilvl="1">
      <w:start w:val="0"/>
      <w:numFmt w:val="bullet"/>
      <w:lvlText w:val="•"/>
      <w:lvlJc w:val="left"/>
      <w:pPr>
        <w:ind w:left="3431" w:hanging="341"/>
      </w:pPr>
      <w:rPr>
        <w:rFonts w:hint="default"/>
        <w:lang w:val="es-ES" w:eastAsia="en-US" w:bidi="ar-SA"/>
      </w:rPr>
    </w:lvl>
    <w:lvl w:ilvl="2">
      <w:start w:val="0"/>
      <w:numFmt w:val="bullet"/>
      <w:lvlText w:val="•"/>
      <w:lvlJc w:val="left"/>
      <w:pPr>
        <w:ind w:left="4263" w:hanging="341"/>
      </w:pPr>
      <w:rPr>
        <w:rFonts w:hint="default"/>
        <w:lang w:val="es-ES" w:eastAsia="en-US" w:bidi="ar-SA"/>
      </w:rPr>
    </w:lvl>
    <w:lvl w:ilvl="3">
      <w:start w:val="0"/>
      <w:numFmt w:val="bullet"/>
      <w:lvlText w:val="•"/>
      <w:lvlJc w:val="left"/>
      <w:pPr>
        <w:ind w:left="5094" w:hanging="341"/>
      </w:pPr>
      <w:rPr>
        <w:rFonts w:hint="default"/>
        <w:lang w:val="es-ES" w:eastAsia="en-US" w:bidi="ar-SA"/>
      </w:rPr>
    </w:lvl>
    <w:lvl w:ilvl="4">
      <w:start w:val="0"/>
      <w:numFmt w:val="bullet"/>
      <w:lvlText w:val="•"/>
      <w:lvlJc w:val="left"/>
      <w:pPr>
        <w:ind w:left="5926" w:hanging="341"/>
      </w:pPr>
      <w:rPr>
        <w:rFonts w:hint="default"/>
        <w:lang w:val="es-ES" w:eastAsia="en-US" w:bidi="ar-SA"/>
      </w:rPr>
    </w:lvl>
    <w:lvl w:ilvl="5">
      <w:start w:val="0"/>
      <w:numFmt w:val="bullet"/>
      <w:lvlText w:val="•"/>
      <w:lvlJc w:val="left"/>
      <w:pPr>
        <w:ind w:left="6757" w:hanging="341"/>
      </w:pPr>
      <w:rPr>
        <w:rFonts w:hint="default"/>
        <w:lang w:val="es-ES" w:eastAsia="en-US" w:bidi="ar-SA"/>
      </w:rPr>
    </w:lvl>
    <w:lvl w:ilvl="6">
      <w:start w:val="0"/>
      <w:numFmt w:val="bullet"/>
      <w:lvlText w:val="•"/>
      <w:lvlJc w:val="left"/>
      <w:pPr>
        <w:ind w:left="7589" w:hanging="341"/>
      </w:pPr>
      <w:rPr>
        <w:rFonts w:hint="default"/>
        <w:lang w:val="es-ES" w:eastAsia="en-US" w:bidi="ar-SA"/>
      </w:rPr>
    </w:lvl>
    <w:lvl w:ilvl="7">
      <w:start w:val="0"/>
      <w:numFmt w:val="bullet"/>
      <w:lvlText w:val="•"/>
      <w:lvlJc w:val="left"/>
      <w:pPr>
        <w:ind w:left="8420" w:hanging="341"/>
      </w:pPr>
      <w:rPr>
        <w:rFonts w:hint="default"/>
        <w:lang w:val="es-ES" w:eastAsia="en-US" w:bidi="ar-SA"/>
      </w:rPr>
    </w:lvl>
    <w:lvl w:ilvl="8">
      <w:start w:val="0"/>
      <w:numFmt w:val="bullet"/>
      <w:lvlText w:val="•"/>
      <w:lvlJc w:val="left"/>
      <w:pPr>
        <w:ind w:left="9252" w:hanging="341"/>
      </w:pPr>
      <w:rPr>
        <w:rFonts w:hint="default"/>
        <w:lang w:val="es-ES" w:eastAsia="en-US" w:bidi="ar-SA"/>
      </w:rPr>
    </w:lvl>
  </w:abstractNum>
  <w:abstractNum w:abstractNumId="2">
    <w:multiLevelType w:val="hybridMultilevel"/>
    <w:lvl w:ilvl="0">
      <w:start w:val="0"/>
      <w:numFmt w:val="bullet"/>
      <w:lvlText w:val=""/>
      <w:lvlJc w:val="left"/>
      <w:pPr>
        <w:ind w:left="1841"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747" w:hanging="360"/>
      </w:pPr>
      <w:rPr>
        <w:rFonts w:hint="default"/>
        <w:lang w:val="es-ES" w:eastAsia="en-US" w:bidi="ar-SA"/>
      </w:rPr>
    </w:lvl>
    <w:lvl w:ilvl="2">
      <w:start w:val="0"/>
      <w:numFmt w:val="bullet"/>
      <w:lvlText w:val="•"/>
      <w:lvlJc w:val="left"/>
      <w:pPr>
        <w:ind w:left="3655" w:hanging="360"/>
      </w:pPr>
      <w:rPr>
        <w:rFonts w:hint="default"/>
        <w:lang w:val="es-ES" w:eastAsia="en-US" w:bidi="ar-SA"/>
      </w:rPr>
    </w:lvl>
    <w:lvl w:ilvl="3">
      <w:start w:val="0"/>
      <w:numFmt w:val="bullet"/>
      <w:lvlText w:val="•"/>
      <w:lvlJc w:val="left"/>
      <w:pPr>
        <w:ind w:left="4562" w:hanging="360"/>
      </w:pPr>
      <w:rPr>
        <w:rFonts w:hint="default"/>
        <w:lang w:val="es-ES" w:eastAsia="en-US" w:bidi="ar-SA"/>
      </w:rPr>
    </w:lvl>
    <w:lvl w:ilvl="4">
      <w:start w:val="0"/>
      <w:numFmt w:val="bullet"/>
      <w:lvlText w:val="•"/>
      <w:lvlJc w:val="left"/>
      <w:pPr>
        <w:ind w:left="5470" w:hanging="360"/>
      </w:pPr>
      <w:rPr>
        <w:rFonts w:hint="default"/>
        <w:lang w:val="es-ES" w:eastAsia="en-US" w:bidi="ar-SA"/>
      </w:rPr>
    </w:lvl>
    <w:lvl w:ilvl="5">
      <w:start w:val="0"/>
      <w:numFmt w:val="bullet"/>
      <w:lvlText w:val="•"/>
      <w:lvlJc w:val="left"/>
      <w:pPr>
        <w:ind w:left="6377" w:hanging="360"/>
      </w:pPr>
      <w:rPr>
        <w:rFonts w:hint="default"/>
        <w:lang w:val="es-ES" w:eastAsia="en-US" w:bidi="ar-SA"/>
      </w:rPr>
    </w:lvl>
    <w:lvl w:ilvl="6">
      <w:start w:val="0"/>
      <w:numFmt w:val="bullet"/>
      <w:lvlText w:val="•"/>
      <w:lvlJc w:val="left"/>
      <w:pPr>
        <w:ind w:left="7285" w:hanging="360"/>
      </w:pPr>
      <w:rPr>
        <w:rFonts w:hint="default"/>
        <w:lang w:val="es-ES" w:eastAsia="en-US" w:bidi="ar-SA"/>
      </w:rPr>
    </w:lvl>
    <w:lvl w:ilvl="7">
      <w:start w:val="0"/>
      <w:numFmt w:val="bullet"/>
      <w:lvlText w:val="•"/>
      <w:lvlJc w:val="left"/>
      <w:pPr>
        <w:ind w:left="8192" w:hanging="360"/>
      </w:pPr>
      <w:rPr>
        <w:rFonts w:hint="default"/>
        <w:lang w:val="es-ES" w:eastAsia="en-US" w:bidi="ar-SA"/>
      </w:rPr>
    </w:lvl>
    <w:lvl w:ilvl="8">
      <w:start w:val="0"/>
      <w:numFmt w:val="bullet"/>
      <w:lvlText w:val="•"/>
      <w:lvlJc w:val="left"/>
      <w:pPr>
        <w:ind w:left="9100" w:hanging="360"/>
      </w:pPr>
      <w:rPr>
        <w:rFonts w:hint="default"/>
        <w:lang w:val="es-ES" w:eastAsia="en-US" w:bidi="ar-SA"/>
      </w:rPr>
    </w:lvl>
  </w:abstractNum>
  <w:abstractNum w:abstractNumId="1">
    <w:multiLevelType w:val="hybridMultilevel"/>
    <w:lvl w:ilvl="0">
      <w:start w:val="0"/>
      <w:numFmt w:val="bullet"/>
      <w:lvlText w:val="•"/>
      <w:lvlJc w:val="left"/>
      <w:pPr>
        <w:ind w:left="1901" w:hanging="360"/>
      </w:pPr>
      <w:rPr>
        <w:rFonts w:hint="default" w:ascii="Arial MT" w:hAnsi="Arial MT" w:eastAsia="Arial MT" w:cs="Arial MT"/>
        <w:b w:val="0"/>
        <w:bCs w:val="0"/>
        <w:i w:val="0"/>
        <w:iCs w:val="0"/>
        <w:spacing w:val="0"/>
        <w:w w:val="102"/>
        <w:sz w:val="22"/>
        <w:szCs w:val="22"/>
        <w:lang w:val="es-ES" w:eastAsia="en-US" w:bidi="ar-SA"/>
      </w:rPr>
    </w:lvl>
    <w:lvl w:ilvl="1">
      <w:start w:val="0"/>
      <w:numFmt w:val="bullet"/>
      <w:lvlText w:val="•"/>
      <w:lvlJc w:val="left"/>
      <w:pPr>
        <w:ind w:left="2801" w:hanging="360"/>
      </w:pPr>
      <w:rPr>
        <w:rFonts w:hint="default"/>
        <w:lang w:val="es-ES" w:eastAsia="en-US" w:bidi="ar-SA"/>
      </w:rPr>
    </w:lvl>
    <w:lvl w:ilvl="2">
      <w:start w:val="0"/>
      <w:numFmt w:val="bullet"/>
      <w:lvlText w:val="•"/>
      <w:lvlJc w:val="left"/>
      <w:pPr>
        <w:ind w:left="3703" w:hanging="360"/>
      </w:pPr>
      <w:rPr>
        <w:rFonts w:hint="default"/>
        <w:lang w:val="es-ES" w:eastAsia="en-US" w:bidi="ar-SA"/>
      </w:rPr>
    </w:lvl>
    <w:lvl w:ilvl="3">
      <w:start w:val="0"/>
      <w:numFmt w:val="bullet"/>
      <w:lvlText w:val="•"/>
      <w:lvlJc w:val="left"/>
      <w:pPr>
        <w:ind w:left="4604" w:hanging="360"/>
      </w:pPr>
      <w:rPr>
        <w:rFonts w:hint="default"/>
        <w:lang w:val="es-ES" w:eastAsia="en-US" w:bidi="ar-SA"/>
      </w:rPr>
    </w:lvl>
    <w:lvl w:ilvl="4">
      <w:start w:val="0"/>
      <w:numFmt w:val="bullet"/>
      <w:lvlText w:val="•"/>
      <w:lvlJc w:val="left"/>
      <w:pPr>
        <w:ind w:left="5506" w:hanging="360"/>
      </w:pPr>
      <w:rPr>
        <w:rFonts w:hint="default"/>
        <w:lang w:val="es-ES" w:eastAsia="en-US" w:bidi="ar-SA"/>
      </w:rPr>
    </w:lvl>
    <w:lvl w:ilvl="5">
      <w:start w:val="0"/>
      <w:numFmt w:val="bullet"/>
      <w:lvlText w:val="•"/>
      <w:lvlJc w:val="left"/>
      <w:pPr>
        <w:ind w:left="6407" w:hanging="360"/>
      </w:pPr>
      <w:rPr>
        <w:rFonts w:hint="default"/>
        <w:lang w:val="es-ES" w:eastAsia="en-US" w:bidi="ar-SA"/>
      </w:rPr>
    </w:lvl>
    <w:lvl w:ilvl="6">
      <w:start w:val="0"/>
      <w:numFmt w:val="bullet"/>
      <w:lvlText w:val="•"/>
      <w:lvlJc w:val="left"/>
      <w:pPr>
        <w:ind w:left="7309" w:hanging="360"/>
      </w:pPr>
      <w:rPr>
        <w:rFonts w:hint="default"/>
        <w:lang w:val="es-ES" w:eastAsia="en-US" w:bidi="ar-SA"/>
      </w:rPr>
    </w:lvl>
    <w:lvl w:ilvl="7">
      <w:start w:val="0"/>
      <w:numFmt w:val="bullet"/>
      <w:lvlText w:val="•"/>
      <w:lvlJc w:val="left"/>
      <w:pPr>
        <w:ind w:left="8210" w:hanging="360"/>
      </w:pPr>
      <w:rPr>
        <w:rFonts w:hint="default"/>
        <w:lang w:val="es-ES" w:eastAsia="en-US" w:bidi="ar-SA"/>
      </w:rPr>
    </w:lvl>
    <w:lvl w:ilvl="8">
      <w:start w:val="0"/>
      <w:numFmt w:val="bullet"/>
      <w:lvlText w:val="•"/>
      <w:lvlJc w:val="left"/>
      <w:pPr>
        <w:ind w:left="9112" w:hanging="360"/>
      </w:pPr>
      <w:rPr>
        <w:rFonts w:hint="default"/>
        <w:lang w:val="es-ES" w:eastAsia="en-US" w:bidi="ar-SA"/>
      </w:rPr>
    </w:lvl>
  </w:abstractNum>
  <w:abstractNum w:abstractNumId="0">
    <w:multiLevelType w:val="hybridMultilevel"/>
    <w:lvl w:ilvl="0">
      <w:start w:val="0"/>
      <w:numFmt w:val="bullet"/>
      <w:lvlText w:val=""/>
      <w:lvlJc w:val="left"/>
      <w:pPr>
        <w:ind w:left="1841" w:hanging="360"/>
      </w:pPr>
      <w:rPr>
        <w:rFonts w:hint="default" w:ascii="Symbol" w:hAnsi="Symbol" w:eastAsia="Symbol" w:cs="Symbol"/>
        <w:b w:val="0"/>
        <w:bCs w:val="0"/>
        <w:i w:val="0"/>
        <w:iCs w:val="0"/>
        <w:spacing w:val="0"/>
        <w:w w:val="100"/>
        <w:sz w:val="22"/>
        <w:szCs w:val="22"/>
        <w:lang w:val="es-ES" w:eastAsia="en-US" w:bidi="ar-SA"/>
      </w:rPr>
    </w:lvl>
    <w:lvl w:ilvl="1">
      <w:start w:val="1"/>
      <w:numFmt w:val="upperRoman"/>
      <w:lvlText w:val="%2."/>
      <w:lvlJc w:val="left"/>
      <w:pPr>
        <w:ind w:left="2594" w:hanging="341"/>
        <w:jc w:val="left"/>
      </w:pPr>
      <w:rPr>
        <w:rFonts w:hint="default" w:ascii="Arial" w:hAnsi="Arial" w:eastAsia="Arial" w:cs="Arial"/>
        <w:b w:val="0"/>
        <w:bCs w:val="0"/>
        <w:i/>
        <w:iCs/>
        <w:spacing w:val="0"/>
        <w:w w:val="100"/>
        <w:sz w:val="22"/>
        <w:szCs w:val="22"/>
        <w:lang w:val="es-ES" w:eastAsia="en-US" w:bidi="ar-SA"/>
      </w:rPr>
    </w:lvl>
    <w:lvl w:ilvl="2">
      <w:start w:val="0"/>
      <w:numFmt w:val="bullet"/>
      <w:lvlText w:val="•"/>
      <w:lvlJc w:val="left"/>
      <w:pPr>
        <w:ind w:left="3523" w:hanging="341"/>
      </w:pPr>
      <w:rPr>
        <w:rFonts w:hint="default"/>
        <w:lang w:val="es-ES" w:eastAsia="en-US" w:bidi="ar-SA"/>
      </w:rPr>
    </w:lvl>
    <w:lvl w:ilvl="3">
      <w:start w:val="0"/>
      <w:numFmt w:val="bullet"/>
      <w:lvlText w:val="•"/>
      <w:lvlJc w:val="left"/>
      <w:pPr>
        <w:ind w:left="4447" w:hanging="341"/>
      </w:pPr>
      <w:rPr>
        <w:rFonts w:hint="default"/>
        <w:lang w:val="es-ES" w:eastAsia="en-US" w:bidi="ar-SA"/>
      </w:rPr>
    </w:lvl>
    <w:lvl w:ilvl="4">
      <w:start w:val="0"/>
      <w:numFmt w:val="bullet"/>
      <w:lvlText w:val="•"/>
      <w:lvlJc w:val="left"/>
      <w:pPr>
        <w:ind w:left="5371" w:hanging="341"/>
      </w:pPr>
      <w:rPr>
        <w:rFonts w:hint="default"/>
        <w:lang w:val="es-ES" w:eastAsia="en-US" w:bidi="ar-SA"/>
      </w:rPr>
    </w:lvl>
    <w:lvl w:ilvl="5">
      <w:start w:val="0"/>
      <w:numFmt w:val="bullet"/>
      <w:lvlText w:val="•"/>
      <w:lvlJc w:val="left"/>
      <w:pPr>
        <w:ind w:left="6295" w:hanging="341"/>
      </w:pPr>
      <w:rPr>
        <w:rFonts w:hint="default"/>
        <w:lang w:val="es-ES" w:eastAsia="en-US" w:bidi="ar-SA"/>
      </w:rPr>
    </w:lvl>
    <w:lvl w:ilvl="6">
      <w:start w:val="0"/>
      <w:numFmt w:val="bullet"/>
      <w:lvlText w:val="•"/>
      <w:lvlJc w:val="left"/>
      <w:pPr>
        <w:ind w:left="7219" w:hanging="341"/>
      </w:pPr>
      <w:rPr>
        <w:rFonts w:hint="default"/>
        <w:lang w:val="es-ES" w:eastAsia="en-US" w:bidi="ar-SA"/>
      </w:rPr>
    </w:lvl>
    <w:lvl w:ilvl="7">
      <w:start w:val="0"/>
      <w:numFmt w:val="bullet"/>
      <w:lvlText w:val="•"/>
      <w:lvlJc w:val="left"/>
      <w:pPr>
        <w:ind w:left="8143" w:hanging="341"/>
      </w:pPr>
      <w:rPr>
        <w:rFonts w:hint="default"/>
        <w:lang w:val="es-ES" w:eastAsia="en-US" w:bidi="ar-SA"/>
      </w:rPr>
    </w:lvl>
    <w:lvl w:ilvl="8">
      <w:start w:val="0"/>
      <w:numFmt w:val="bullet"/>
      <w:lvlText w:val="•"/>
      <w:lvlJc w:val="left"/>
      <w:pPr>
        <w:ind w:left="9067" w:hanging="341"/>
      </w:pPr>
      <w:rPr>
        <w:rFonts w:hint="default"/>
        <w:lang w:val="es-E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i/>
      <w:iCs/>
      <w:sz w:val="22"/>
      <w:szCs w:val="22"/>
      <w:lang w:val="es-ES" w:eastAsia="en-US" w:bidi="ar-SA"/>
    </w:rPr>
  </w:style>
  <w:style w:styleId="Heading1" w:type="paragraph">
    <w:name w:val="Heading 1"/>
    <w:basedOn w:val="Normal"/>
    <w:uiPriority w:val="1"/>
    <w:qFormat/>
    <w:pPr>
      <w:ind w:left="1121" w:right="973" w:hanging="255"/>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46"/>
      <w:jc w:val="center"/>
      <w:outlineLvl w:val="2"/>
    </w:pPr>
    <w:rPr>
      <w:rFonts w:ascii="Arial" w:hAnsi="Arial" w:eastAsia="Arial" w:cs="Arial"/>
      <w:b/>
      <w:bCs/>
      <w:i/>
      <w:iCs/>
      <w:sz w:val="22"/>
      <w:szCs w:val="22"/>
      <w:lang w:val="es-ES" w:eastAsia="en-US" w:bidi="ar-SA"/>
    </w:rPr>
  </w:style>
  <w:style w:styleId="Heading3" w:type="paragraph">
    <w:name w:val="Heading 3"/>
    <w:basedOn w:val="Normal"/>
    <w:uiPriority w:val="1"/>
    <w:qFormat/>
    <w:pPr>
      <w:ind w:left="1121"/>
      <w:jc w:val="both"/>
      <w:outlineLvl w:val="3"/>
    </w:pPr>
    <w:rPr>
      <w:rFonts w:ascii="Arial" w:hAnsi="Arial" w:eastAsia="Arial" w:cs="Arial"/>
      <w:b/>
      <w:bCs/>
      <w:i/>
      <w:iCs/>
      <w:sz w:val="22"/>
      <w:szCs w:val="22"/>
      <w:lang w:val="es-ES" w:eastAsia="en-US" w:bidi="ar-SA"/>
    </w:rPr>
  </w:style>
  <w:style w:styleId="ListParagraph" w:type="paragraph">
    <w:name w:val="List Paragraph"/>
    <w:basedOn w:val="Normal"/>
    <w:uiPriority w:val="1"/>
    <w:qFormat/>
    <w:pPr>
      <w:ind w:left="1901" w:hanging="360"/>
      <w:jc w:val="both"/>
    </w:pPr>
    <w:rPr>
      <w:rFonts w:ascii="Arial" w:hAnsi="Arial" w:eastAsia="Arial" w:cs="Arial"/>
      <w:lang w:val="es-ES" w:eastAsia="en-US" w:bidi="ar-SA"/>
    </w:rPr>
  </w:style>
  <w:style w:styleId="TableParagraph" w:type="paragraph">
    <w:name w:val="Table Paragraph"/>
    <w:basedOn w:val="Normal"/>
    <w:uiPriority w:val="1"/>
    <w:qFormat/>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Herenia</dc:creator>
  <dc:title>HLM/SEC</dc:title>
  <dcterms:created xsi:type="dcterms:W3CDTF">2025-12-17T13:05:34Z</dcterms:created>
  <dcterms:modified xsi:type="dcterms:W3CDTF">2025-12-17T13:05:34Z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2025-10-30T00:00:00Z</vt:filetime>
  </property>
  <property fmtid="{D5CDD505-2E9C-101B-9397-08002B2CF9AE}" pid="3" name="Creator">
    <vt:lpwstr>Microsoft® Word para Microsoft 365</vt:lpwstr>
  </property>
  <property fmtid="{D5CDD505-2E9C-101B-9397-08002B2CF9AE}" pid="4" name="LastSaved">
    <vt:filetime>2025-12-17T00:00:00Z</vt:filetime>
  </property>
  <property fmtid="{D5CDD505-2E9C-101B-9397-08002B2CF9AE}" pid="5" name="Producer">
    <vt:lpwstr>Microsoft® Word para Microsoft 365; modified using iText 5.0.1_SNAPSHOT (c) 1T3XT BVBA</vt:lpwstr>
  </property>
</Properties>
</file>