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0A7A" w14:textId="77777777" w:rsidR="00404A28" w:rsidRPr="00A12508" w:rsidRDefault="00404A28" w:rsidP="00404A28">
      <w:pPr>
        <w:spacing w:after="0" w:line="240" w:lineRule="auto"/>
        <w:jc w:val="center"/>
        <w:rPr>
          <w:rFonts w:ascii="Times New Roman" w:eastAsia="Calibri" w:hAnsi="Times New Roman" w:cs="Times New Roman"/>
          <w:sz w:val="28"/>
          <w:szCs w:val="28"/>
        </w:rPr>
      </w:pPr>
      <w:proofErr w:type="gramStart"/>
      <w:r w:rsidRPr="00A12508">
        <w:rPr>
          <w:rFonts w:ascii="Times New Roman" w:eastAsia="Calibri" w:hAnsi="Times New Roman" w:cs="Times New Roman"/>
          <w:sz w:val="28"/>
          <w:szCs w:val="28"/>
        </w:rPr>
        <w:t>АВТОНОМНОЕ  УЧРЕЖДЕНИЕ</w:t>
      </w:r>
      <w:proofErr w:type="gramEnd"/>
      <w:r w:rsidRPr="00A12508">
        <w:rPr>
          <w:rFonts w:ascii="Times New Roman" w:eastAsia="Calibri" w:hAnsi="Times New Roman" w:cs="Times New Roman"/>
          <w:sz w:val="28"/>
          <w:szCs w:val="28"/>
        </w:rPr>
        <w:t xml:space="preserve">  ВОРОНЕЖСКОЙ  ОБЛАСТИ</w:t>
      </w:r>
    </w:p>
    <w:p w14:paraId="60A7D312" w14:textId="77777777" w:rsidR="00404A28" w:rsidRPr="00A12508" w:rsidRDefault="00404A28" w:rsidP="00404A28">
      <w:pPr>
        <w:spacing w:after="0" w:line="240" w:lineRule="auto"/>
        <w:jc w:val="center"/>
        <w:rPr>
          <w:rFonts w:ascii="Times New Roman" w:eastAsia="Calibri" w:hAnsi="Times New Roman" w:cs="Times New Roman"/>
          <w:sz w:val="28"/>
          <w:szCs w:val="28"/>
        </w:rPr>
      </w:pPr>
      <w:r w:rsidRPr="00A12508">
        <w:rPr>
          <w:rFonts w:ascii="Times New Roman" w:eastAsia="Calibri" w:hAnsi="Times New Roman" w:cs="Times New Roman"/>
          <w:sz w:val="28"/>
          <w:szCs w:val="28"/>
        </w:rPr>
        <w:t>«</w:t>
      </w:r>
      <w:proofErr w:type="gramStart"/>
      <w:r w:rsidRPr="00A12508">
        <w:rPr>
          <w:rFonts w:ascii="Times New Roman" w:eastAsia="Calibri" w:hAnsi="Times New Roman" w:cs="Times New Roman"/>
          <w:sz w:val="28"/>
          <w:szCs w:val="28"/>
        </w:rPr>
        <w:t>ИНСТИТУТ  СТРАТЕГИЧЕСКОГО</w:t>
      </w:r>
      <w:proofErr w:type="gramEnd"/>
      <w:r w:rsidRPr="00A12508">
        <w:rPr>
          <w:rFonts w:ascii="Times New Roman" w:eastAsia="Calibri" w:hAnsi="Times New Roman" w:cs="Times New Roman"/>
          <w:sz w:val="28"/>
          <w:szCs w:val="28"/>
        </w:rPr>
        <w:t xml:space="preserve">  РАЗВИТИЯ»</w:t>
      </w:r>
    </w:p>
    <w:p w14:paraId="215930D5" w14:textId="77777777" w:rsidR="00404A28" w:rsidRPr="00A12508" w:rsidRDefault="00404A28" w:rsidP="00404A28">
      <w:pPr>
        <w:spacing w:after="0" w:line="240" w:lineRule="auto"/>
        <w:jc w:val="center"/>
        <w:rPr>
          <w:rFonts w:ascii="Times New Roman" w:eastAsia="Calibri" w:hAnsi="Times New Roman" w:cs="Times New Roman"/>
          <w:sz w:val="28"/>
          <w:szCs w:val="28"/>
        </w:rPr>
      </w:pPr>
    </w:p>
    <w:p w14:paraId="75B3264E" w14:textId="77777777" w:rsidR="00404A28" w:rsidRPr="005C4560" w:rsidRDefault="00404A28" w:rsidP="006F3648">
      <w:pPr>
        <w:spacing w:after="0" w:line="240" w:lineRule="auto"/>
        <w:ind w:left="1134"/>
        <w:jc w:val="center"/>
        <w:rPr>
          <w:rFonts w:ascii="Times New Roman" w:eastAsia="Calibri" w:hAnsi="Times New Roman" w:cs="Times New Roman"/>
          <w:b/>
          <w:sz w:val="28"/>
          <w:szCs w:val="28"/>
        </w:rPr>
      </w:pPr>
    </w:p>
    <w:p w14:paraId="74D170C0"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21DF5DAD"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11198D4B"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1C4E28C0"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7D7E118F"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6874838C"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58E78194"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4462DDF0"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1FE90B7E"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4A6AA94E"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78EDE894"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5A006E66"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5D9829FA"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318F3D61" w14:textId="77777777" w:rsidR="00404A28" w:rsidRDefault="00404A28" w:rsidP="00B7196B">
      <w:pPr>
        <w:autoSpaceDE w:val="0"/>
        <w:autoSpaceDN w:val="0"/>
        <w:adjustRightInd w:val="0"/>
        <w:spacing w:after="0" w:line="360" w:lineRule="auto"/>
        <w:contextualSpacing/>
        <w:jc w:val="center"/>
        <w:rPr>
          <w:rFonts w:ascii="Times New Roman" w:eastAsia="Calibri" w:hAnsi="Times New Roman" w:cs="Times New Roman"/>
          <w:b/>
          <w:sz w:val="28"/>
          <w:szCs w:val="28"/>
        </w:rPr>
      </w:pPr>
    </w:p>
    <w:p w14:paraId="5F3278BF" w14:textId="77777777" w:rsidR="00165A01" w:rsidRDefault="00165A01" w:rsidP="00B7196B">
      <w:pPr>
        <w:autoSpaceDE w:val="0"/>
        <w:autoSpaceDN w:val="0"/>
        <w:adjustRightInd w:val="0"/>
        <w:spacing w:after="0" w:line="360" w:lineRule="auto"/>
        <w:contextualSpacing/>
        <w:jc w:val="center"/>
        <w:rPr>
          <w:rFonts w:ascii="Times New Roman" w:eastAsia="Calibri" w:hAnsi="Times New Roman" w:cs="Times New Roman"/>
          <w:b/>
          <w:sz w:val="28"/>
          <w:szCs w:val="28"/>
        </w:rPr>
      </w:pPr>
    </w:p>
    <w:p w14:paraId="2E4F0E4E" w14:textId="77777777" w:rsidR="00404A28" w:rsidRPr="00C10058" w:rsidRDefault="00404A28" w:rsidP="00B7196B">
      <w:pPr>
        <w:autoSpaceDE w:val="0"/>
        <w:autoSpaceDN w:val="0"/>
        <w:adjustRightInd w:val="0"/>
        <w:spacing w:after="0" w:line="240" w:lineRule="auto"/>
        <w:ind w:left="851"/>
        <w:contextualSpacing/>
        <w:jc w:val="center"/>
        <w:rPr>
          <w:rFonts w:ascii="Times New Roman" w:eastAsia="Calibri" w:hAnsi="Times New Roman" w:cs="Times New Roman"/>
          <w:b/>
          <w:sz w:val="28"/>
          <w:szCs w:val="28"/>
        </w:rPr>
      </w:pPr>
      <w:r w:rsidRPr="00C10058">
        <w:rPr>
          <w:rFonts w:ascii="Times New Roman" w:eastAsia="Calibri" w:hAnsi="Times New Roman" w:cs="Times New Roman"/>
          <w:b/>
          <w:sz w:val="28"/>
          <w:szCs w:val="28"/>
        </w:rPr>
        <w:t>ИНФОРМАЦИОННО-</w:t>
      </w:r>
      <w:r w:rsidR="006F3648">
        <w:rPr>
          <w:rFonts w:ascii="Times New Roman" w:eastAsia="Calibri" w:hAnsi="Times New Roman" w:cs="Times New Roman"/>
          <w:b/>
          <w:sz w:val="28"/>
          <w:szCs w:val="28"/>
        </w:rPr>
        <w:t>АНАЛИТИЧЕ</w:t>
      </w:r>
      <w:r w:rsidR="00D95A34">
        <w:rPr>
          <w:rFonts w:ascii="Times New Roman" w:eastAsia="Calibri" w:hAnsi="Times New Roman" w:cs="Times New Roman"/>
          <w:b/>
          <w:sz w:val="28"/>
          <w:szCs w:val="28"/>
        </w:rPr>
        <w:t>С</w:t>
      </w:r>
      <w:r w:rsidR="006F3648">
        <w:rPr>
          <w:rFonts w:ascii="Times New Roman" w:eastAsia="Calibri" w:hAnsi="Times New Roman" w:cs="Times New Roman"/>
          <w:b/>
          <w:sz w:val="28"/>
          <w:szCs w:val="28"/>
        </w:rPr>
        <w:t xml:space="preserve">КИЙ </w:t>
      </w:r>
      <w:r w:rsidRPr="00C10058">
        <w:rPr>
          <w:rFonts w:ascii="Times New Roman" w:eastAsia="Calibri" w:hAnsi="Times New Roman" w:cs="Times New Roman"/>
          <w:b/>
          <w:sz w:val="28"/>
          <w:szCs w:val="28"/>
        </w:rPr>
        <w:t>МАТЕРИАЛ</w:t>
      </w:r>
    </w:p>
    <w:p w14:paraId="29E494CA" w14:textId="77777777" w:rsidR="00404A28" w:rsidRPr="005C4560" w:rsidRDefault="00A04CC7" w:rsidP="00B7196B">
      <w:pPr>
        <w:spacing w:after="0" w:line="240" w:lineRule="auto"/>
        <w:ind w:left="851"/>
        <w:jc w:val="center"/>
        <w:rPr>
          <w:rFonts w:ascii="Times New Roman" w:eastAsia="Calibri" w:hAnsi="Times New Roman" w:cs="Times New Roman"/>
          <w:b/>
          <w:sz w:val="28"/>
          <w:szCs w:val="28"/>
        </w:rPr>
      </w:pPr>
      <w:r>
        <w:rPr>
          <w:rFonts w:ascii="Times New Roman" w:hAnsi="Times New Roman" w:cs="Times New Roman"/>
          <w:b/>
          <w:sz w:val="28"/>
          <w:szCs w:val="28"/>
        </w:rPr>
        <w:t>«</w:t>
      </w:r>
      <w:r w:rsidRPr="00A04CC7">
        <w:rPr>
          <w:rFonts w:ascii="Times New Roman" w:hAnsi="Times New Roman" w:cs="Times New Roman"/>
          <w:b/>
          <w:sz w:val="28"/>
          <w:szCs w:val="28"/>
        </w:rPr>
        <w:t>КОРПОРАТИВНЫЕ ПЕНСИОННЫЕ ПРОГРАММЫ</w:t>
      </w:r>
      <w:r w:rsidR="00495FD1">
        <w:rPr>
          <w:rFonts w:ascii="Times New Roman" w:hAnsi="Times New Roman" w:cs="Times New Roman"/>
          <w:b/>
          <w:sz w:val="28"/>
          <w:szCs w:val="28"/>
        </w:rPr>
        <w:t xml:space="preserve"> КАК</w:t>
      </w:r>
      <w:r w:rsidRPr="00A04CC7">
        <w:rPr>
          <w:rFonts w:ascii="Times New Roman" w:hAnsi="Times New Roman" w:cs="Times New Roman"/>
          <w:b/>
          <w:sz w:val="28"/>
          <w:szCs w:val="28"/>
        </w:rPr>
        <w:t xml:space="preserve"> </w:t>
      </w:r>
      <w:r w:rsidR="00495FD1" w:rsidRPr="00495FD1">
        <w:rPr>
          <w:rFonts w:ascii="Times New Roman" w:hAnsi="Times New Roman" w:cs="Times New Roman"/>
          <w:b/>
          <w:sz w:val="28"/>
          <w:szCs w:val="28"/>
        </w:rPr>
        <w:t>ИНСТРУМЕНТ СОЦИАЛЬНОЙ</w:t>
      </w:r>
      <w:r w:rsidR="00495FD1">
        <w:rPr>
          <w:rFonts w:ascii="Times New Roman" w:hAnsi="Times New Roman" w:cs="Times New Roman"/>
          <w:b/>
          <w:sz w:val="28"/>
          <w:szCs w:val="28"/>
        </w:rPr>
        <w:t xml:space="preserve"> И КАДРОВОЙ ПОЛИТИКИ КОМПАНИЙ И</w:t>
      </w:r>
      <w:r w:rsidRPr="00A04CC7">
        <w:rPr>
          <w:rFonts w:ascii="Times New Roman" w:hAnsi="Times New Roman" w:cs="Times New Roman"/>
          <w:b/>
          <w:sz w:val="28"/>
          <w:szCs w:val="28"/>
        </w:rPr>
        <w:t xml:space="preserve"> ФАКТОР УСТОЙЧИВОСТИ ПЕНСИОННОЙ СИСТЕМЫ </w:t>
      </w:r>
      <w:r w:rsidR="00495FD1" w:rsidRPr="00495FD1">
        <w:rPr>
          <w:rFonts w:ascii="Times New Roman" w:hAnsi="Times New Roman" w:cs="Times New Roman"/>
          <w:b/>
          <w:sz w:val="28"/>
          <w:szCs w:val="28"/>
        </w:rPr>
        <w:t>В РОССИЙСКОЙ ФЕДЕРАЦИ</w:t>
      </w:r>
      <w:r w:rsidR="00495FD1">
        <w:rPr>
          <w:rFonts w:ascii="Times New Roman" w:hAnsi="Times New Roman" w:cs="Times New Roman"/>
          <w:b/>
          <w:sz w:val="28"/>
          <w:szCs w:val="28"/>
        </w:rPr>
        <w:t>И»</w:t>
      </w:r>
    </w:p>
    <w:p w14:paraId="412CC3AD" w14:textId="77777777" w:rsidR="00404A28" w:rsidRPr="005C4560" w:rsidRDefault="00404A28" w:rsidP="00B7196B">
      <w:pPr>
        <w:spacing w:after="0" w:line="240" w:lineRule="auto"/>
        <w:ind w:left="851"/>
        <w:jc w:val="center"/>
        <w:rPr>
          <w:rFonts w:ascii="Times New Roman" w:eastAsia="Calibri" w:hAnsi="Times New Roman" w:cs="Times New Roman"/>
          <w:b/>
          <w:sz w:val="28"/>
          <w:szCs w:val="28"/>
        </w:rPr>
      </w:pPr>
    </w:p>
    <w:p w14:paraId="6D5BA9D3" w14:textId="77777777" w:rsidR="00404A28" w:rsidRPr="005C4560" w:rsidRDefault="00404A28" w:rsidP="00B7196B">
      <w:pPr>
        <w:spacing w:after="0" w:line="240" w:lineRule="auto"/>
        <w:jc w:val="center"/>
        <w:rPr>
          <w:rFonts w:ascii="Times New Roman" w:eastAsia="Calibri" w:hAnsi="Times New Roman" w:cs="Times New Roman"/>
          <w:b/>
          <w:sz w:val="28"/>
          <w:szCs w:val="28"/>
        </w:rPr>
      </w:pPr>
    </w:p>
    <w:p w14:paraId="708EE5A8" w14:textId="77777777" w:rsidR="00404A28" w:rsidRPr="005C4560" w:rsidRDefault="00404A28" w:rsidP="00B7196B">
      <w:pPr>
        <w:spacing w:after="0" w:line="240" w:lineRule="auto"/>
        <w:jc w:val="center"/>
        <w:rPr>
          <w:rFonts w:ascii="Times New Roman" w:eastAsia="Calibri" w:hAnsi="Times New Roman" w:cs="Times New Roman"/>
          <w:b/>
          <w:sz w:val="28"/>
          <w:szCs w:val="28"/>
        </w:rPr>
      </w:pPr>
    </w:p>
    <w:p w14:paraId="350D4E5A" w14:textId="77777777" w:rsidR="00404A28" w:rsidRPr="005C4560" w:rsidRDefault="00404A28" w:rsidP="00B7196B">
      <w:pPr>
        <w:spacing w:after="0" w:line="240" w:lineRule="auto"/>
        <w:jc w:val="center"/>
        <w:rPr>
          <w:rFonts w:ascii="Times New Roman" w:eastAsia="Calibri" w:hAnsi="Times New Roman" w:cs="Times New Roman"/>
          <w:b/>
          <w:sz w:val="28"/>
          <w:szCs w:val="28"/>
        </w:rPr>
      </w:pPr>
    </w:p>
    <w:p w14:paraId="5A8390F6"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045D050A"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7F96F1AC"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5CC257A8"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26A9B1C2"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57151E44"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6036F8C8"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37F307F1" w14:textId="77777777" w:rsidR="00404A28" w:rsidRPr="005C4560" w:rsidRDefault="00404A28" w:rsidP="00404A28">
      <w:pPr>
        <w:spacing w:after="0" w:line="240" w:lineRule="auto"/>
        <w:jc w:val="center"/>
        <w:rPr>
          <w:rFonts w:ascii="Times New Roman" w:eastAsia="Calibri" w:hAnsi="Times New Roman" w:cs="Times New Roman"/>
          <w:b/>
          <w:sz w:val="28"/>
          <w:szCs w:val="28"/>
        </w:rPr>
      </w:pPr>
    </w:p>
    <w:p w14:paraId="018488FD" w14:textId="77777777" w:rsidR="00404A28" w:rsidRDefault="00404A28" w:rsidP="00404A28">
      <w:pPr>
        <w:spacing w:after="0" w:line="240" w:lineRule="auto"/>
        <w:jc w:val="center"/>
        <w:rPr>
          <w:rFonts w:ascii="Times New Roman" w:eastAsia="Calibri" w:hAnsi="Times New Roman" w:cs="Times New Roman"/>
          <w:b/>
          <w:sz w:val="28"/>
          <w:szCs w:val="28"/>
        </w:rPr>
      </w:pPr>
    </w:p>
    <w:p w14:paraId="5487FC9E" w14:textId="77777777" w:rsidR="00404A28" w:rsidRDefault="00404A28" w:rsidP="00404A28">
      <w:pPr>
        <w:spacing w:after="0" w:line="240" w:lineRule="auto"/>
        <w:jc w:val="center"/>
        <w:rPr>
          <w:rFonts w:ascii="Times New Roman" w:eastAsia="Calibri" w:hAnsi="Times New Roman" w:cs="Times New Roman"/>
          <w:b/>
          <w:sz w:val="28"/>
          <w:szCs w:val="28"/>
        </w:rPr>
      </w:pPr>
    </w:p>
    <w:p w14:paraId="7FF327C4" w14:textId="77777777" w:rsidR="00A12508" w:rsidRDefault="00A12508" w:rsidP="00404A28">
      <w:pPr>
        <w:spacing w:after="0" w:line="240" w:lineRule="auto"/>
        <w:jc w:val="center"/>
        <w:rPr>
          <w:rFonts w:ascii="Times New Roman" w:eastAsia="Calibri" w:hAnsi="Times New Roman" w:cs="Times New Roman"/>
          <w:b/>
          <w:sz w:val="28"/>
          <w:szCs w:val="28"/>
        </w:rPr>
      </w:pPr>
    </w:p>
    <w:p w14:paraId="2E4984DD" w14:textId="77777777" w:rsidR="00A12508" w:rsidRDefault="00A12508" w:rsidP="00404A28">
      <w:pPr>
        <w:spacing w:after="0" w:line="240" w:lineRule="auto"/>
        <w:jc w:val="center"/>
        <w:rPr>
          <w:rFonts w:ascii="Times New Roman" w:eastAsia="Calibri" w:hAnsi="Times New Roman" w:cs="Times New Roman"/>
          <w:b/>
          <w:sz w:val="28"/>
          <w:szCs w:val="28"/>
        </w:rPr>
      </w:pPr>
    </w:p>
    <w:p w14:paraId="557AD319" w14:textId="77777777" w:rsidR="00A12508" w:rsidRDefault="00A12508" w:rsidP="00404A28">
      <w:pPr>
        <w:spacing w:after="0" w:line="240" w:lineRule="auto"/>
        <w:jc w:val="center"/>
        <w:rPr>
          <w:rFonts w:ascii="Times New Roman" w:eastAsia="Calibri" w:hAnsi="Times New Roman" w:cs="Times New Roman"/>
          <w:b/>
          <w:sz w:val="28"/>
          <w:szCs w:val="28"/>
        </w:rPr>
      </w:pPr>
    </w:p>
    <w:p w14:paraId="6401447D" w14:textId="77777777" w:rsidR="00C10058" w:rsidRDefault="00C10058" w:rsidP="00404A28">
      <w:pPr>
        <w:spacing w:after="0" w:line="240" w:lineRule="auto"/>
        <w:jc w:val="center"/>
        <w:rPr>
          <w:rFonts w:ascii="Times New Roman" w:eastAsia="Calibri" w:hAnsi="Times New Roman" w:cs="Times New Roman"/>
          <w:b/>
          <w:sz w:val="28"/>
          <w:szCs w:val="28"/>
        </w:rPr>
      </w:pPr>
    </w:p>
    <w:p w14:paraId="1FAD6A85" w14:textId="77777777" w:rsidR="00C10058" w:rsidRDefault="00C10058" w:rsidP="00404A28">
      <w:pPr>
        <w:spacing w:after="0" w:line="240" w:lineRule="auto"/>
        <w:jc w:val="center"/>
        <w:rPr>
          <w:rFonts w:ascii="Times New Roman" w:eastAsia="Calibri" w:hAnsi="Times New Roman" w:cs="Times New Roman"/>
          <w:b/>
          <w:sz w:val="28"/>
          <w:szCs w:val="28"/>
        </w:rPr>
      </w:pPr>
    </w:p>
    <w:p w14:paraId="5ADC3480" w14:textId="77777777" w:rsidR="00404A28" w:rsidRDefault="00404A28" w:rsidP="00404A28">
      <w:pPr>
        <w:spacing w:after="0" w:line="240" w:lineRule="auto"/>
        <w:jc w:val="center"/>
        <w:rPr>
          <w:rFonts w:ascii="Times New Roman" w:eastAsia="Calibri" w:hAnsi="Times New Roman" w:cs="Times New Roman"/>
          <w:sz w:val="28"/>
          <w:szCs w:val="28"/>
        </w:rPr>
      </w:pPr>
      <w:r w:rsidRPr="005C4560">
        <w:rPr>
          <w:rFonts w:ascii="Times New Roman" w:eastAsia="Calibri" w:hAnsi="Times New Roman" w:cs="Times New Roman"/>
          <w:sz w:val="28"/>
          <w:szCs w:val="28"/>
        </w:rPr>
        <w:t>ВОРОНЕЖ</w:t>
      </w:r>
    </w:p>
    <w:p w14:paraId="4CD6F794" w14:textId="77777777" w:rsidR="00404A28" w:rsidRDefault="00404A28" w:rsidP="00404A28">
      <w:pPr>
        <w:spacing w:after="0" w:line="240" w:lineRule="auto"/>
        <w:jc w:val="center"/>
        <w:rPr>
          <w:rFonts w:ascii="Times New Roman" w:hAnsi="Times New Roman" w:cs="Times New Roman"/>
          <w:b/>
          <w:sz w:val="28"/>
          <w:szCs w:val="28"/>
        </w:rPr>
      </w:pPr>
      <w:r w:rsidRPr="005C4560">
        <w:rPr>
          <w:rFonts w:ascii="Times New Roman" w:hAnsi="Times New Roman" w:cs="Times New Roman"/>
          <w:b/>
          <w:sz w:val="28"/>
          <w:szCs w:val="28"/>
        </w:rPr>
        <w:lastRenderedPageBreak/>
        <w:t>Содержание</w:t>
      </w:r>
    </w:p>
    <w:p w14:paraId="6DE4C3E0" w14:textId="77777777" w:rsidR="00404A28" w:rsidRDefault="00404A28" w:rsidP="00404A28">
      <w:pPr>
        <w:spacing w:after="0" w:line="240" w:lineRule="auto"/>
        <w:jc w:val="both"/>
        <w:rPr>
          <w:rFonts w:ascii="Times New Roman" w:hAnsi="Times New Roman" w:cs="Times New Roman"/>
          <w:sz w:val="28"/>
          <w:szCs w:val="28"/>
        </w:rPr>
      </w:pPr>
    </w:p>
    <w:p w14:paraId="7C3B63C7" w14:textId="77777777" w:rsidR="00404A28" w:rsidRDefault="00404A28" w:rsidP="00B7196B">
      <w:pPr>
        <w:pStyle w:val="21"/>
        <w:ind w:firstLine="0"/>
        <w:rPr>
          <w:bCs/>
        </w:rPr>
      </w:pPr>
      <w:r w:rsidRPr="00F74E5D">
        <w:rPr>
          <w:bCs/>
        </w:rPr>
        <w:t>Введ</w:t>
      </w:r>
      <w:r>
        <w:rPr>
          <w:bCs/>
        </w:rPr>
        <w:t>ение………………………………………………………………………</w:t>
      </w:r>
      <w:r w:rsidR="008D69C3">
        <w:rPr>
          <w:bCs/>
        </w:rPr>
        <w:t>...3</w:t>
      </w:r>
    </w:p>
    <w:p w14:paraId="0D6FCFCB" w14:textId="77777777" w:rsidR="00963A08" w:rsidRDefault="00C10058" w:rsidP="00B7196B">
      <w:pPr>
        <w:shd w:val="clear" w:color="auto" w:fill="FFFFFF"/>
        <w:spacing w:after="0" w:line="360" w:lineRule="auto"/>
        <w:jc w:val="both"/>
        <w:textAlignment w:val="baseline"/>
        <w:outlineLvl w:val="2"/>
        <w:rPr>
          <w:rFonts w:ascii="Times New Roman" w:hAnsi="Times New Roman" w:cs="Times New Roman"/>
          <w:sz w:val="28"/>
          <w:szCs w:val="28"/>
          <w:lang w:eastAsia="ru-RU"/>
        </w:rPr>
      </w:pPr>
      <w:r w:rsidRPr="00C10058">
        <w:rPr>
          <w:rFonts w:ascii="Times New Roman" w:eastAsia="Times New Roman" w:hAnsi="Times New Roman" w:cs="Times New Roman"/>
          <w:bCs/>
          <w:sz w:val="28"/>
          <w:szCs w:val="28"/>
          <w:lang w:eastAsia="ru-RU"/>
        </w:rPr>
        <w:t xml:space="preserve">1. </w:t>
      </w:r>
      <w:r w:rsidR="00265D7C" w:rsidRPr="00265D7C">
        <w:rPr>
          <w:rFonts w:ascii="Times New Roman" w:eastAsia="Times New Roman" w:hAnsi="Times New Roman" w:cs="Times New Roman"/>
          <w:bCs/>
          <w:sz w:val="28"/>
          <w:szCs w:val="28"/>
          <w:lang w:eastAsia="ru-RU"/>
        </w:rPr>
        <w:t xml:space="preserve">Понятие, сущность, особенности формирования корпоративной </w:t>
      </w:r>
      <w:proofErr w:type="gramStart"/>
      <w:r w:rsidR="00265D7C" w:rsidRPr="00265D7C">
        <w:rPr>
          <w:rFonts w:ascii="Times New Roman" w:eastAsia="Times New Roman" w:hAnsi="Times New Roman" w:cs="Times New Roman"/>
          <w:bCs/>
          <w:sz w:val="28"/>
          <w:szCs w:val="28"/>
          <w:lang w:eastAsia="ru-RU"/>
        </w:rPr>
        <w:t>пенсии</w:t>
      </w:r>
      <w:r w:rsidR="008D69C3">
        <w:rPr>
          <w:rFonts w:ascii="Times New Roman" w:eastAsia="Times New Roman" w:hAnsi="Times New Roman" w:cs="Times New Roman"/>
          <w:bCs/>
          <w:sz w:val="28"/>
          <w:szCs w:val="28"/>
          <w:lang w:eastAsia="ru-RU"/>
        </w:rPr>
        <w:t>..</w:t>
      </w:r>
      <w:proofErr w:type="gramEnd"/>
      <w:r w:rsidR="008D69C3">
        <w:rPr>
          <w:rFonts w:ascii="Times New Roman" w:eastAsia="Times New Roman" w:hAnsi="Times New Roman" w:cs="Times New Roman"/>
          <w:bCs/>
          <w:sz w:val="28"/>
          <w:szCs w:val="28"/>
          <w:lang w:eastAsia="ru-RU"/>
        </w:rPr>
        <w:t>5</w:t>
      </w:r>
    </w:p>
    <w:p w14:paraId="15835406" w14:textId="77777777" w:rsidR="006F3648" w:rsidRDefault="00265D7C" w:rsidP="00B7196B">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Pr="00265D7C">
        <w:t xml:space="preserve"> </w:t>
      </w:r>
      <w:r w:rsidRPr="00265D7C">
        <w:rPr>
          <w:rFonts w:ascii="Times New Roman" w:hAnsi="Times New Roman" w:cs="Times New Roman"/>
          <w:sz w:val="28"/>
          <w:szCs w:val="28"/>
          <w:lang w:eastAsia="ru-RU"/>
        </w:rPr>
        <w:t>Российский опыт в части развития корпоративных пенсионных программ</w:t>
      </w:r>
      <w:r w:rsidR="008D69C3">
        <w:rPr>
          <w:rFonts w:ascii="Times New Roman" w:hAnsi="Times New Roman" w:cs="Times New Roman"/>
          <w:sz w:val="28"/>
          <w:szCs w:val="28"/>
          <w:lang w:eastAsia="ru-RU"/>
        </w:rPr>
        <w:t>………………………………………………………………………13</w:t>
      </w:r>
    </w:p>
    <w:p w14:paraId="6A3B2346" w14:textId="77777777" w:rsidR="00265D7C" w:rsidRPr="00C10058" w:rsidRDefault="00265D7C" w:rsidP="00B7196B">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Международный опыт </w:t>
      </w:r>
      <w:r w:rsidRPr="00265D7C">
        <w:rPr>
          <w:rFonts w:ascii="Times New Roman" w:hAnsi="Times New Roman" w:cs="Times New Roman"/>
          <w:sz w:val="28"/>
          <w:szCs w:val="28"/>
          <w:lang w:eastAsia="ru-RU"/>
        </w:rPr>
        <w:t>в части развития корпоративных пенсионных программ</w:t>
      </w:r>
      <w:r w:rsidR="008D69C3">
        <w:rPr>
          <w:rFonts w:ascii="Times New Roman" w:hAnsi="Times New Roman" w:cs="Times New Roman"/>
          <w:sz w:val="28"/>
          <w:szCs w:val="28"/>
          <w:lang w:eastAsia="ru-RU"/>
        </w:rPr>
        <w:t>………………………………………………………………………19</w:t>
      </w:r>
    </w:p>
    <w:p w14:paraId="79C51E00" w14:textId="77777777" w:rsidR="00B7196B" w:rsidRDefault="00404A28" w:rsidP="00B7196B">
      <w:pPr>
        <w:pStyle w:val="21"/>
        <w:ind w:firstLine="0"/>
        <w:rPr>
          <w:bCs/>
        </w:rPr>
      </w:pPr>
      <w:r>
        <w:rPr>
          <w:bCs/>
        </w:rPr>
        <w:t>Заключение …………………………………………………………………</w:t>
      </w:r>
      <w:r w:rsidR="006F3648">
        <w:rPr>
          <w:bCs/>
        </w:rPr>
        <w:t>…</w:t>
      </w:r>
      <w:r w:rsidR="008D69C3">
        <w:rPr>
          <w:bCs/>
        </w:rPr>
        <w:t>23</w:t>
      </w:r>
    </w:p>
    <w:p w14:paraId="1A1CE395" w14:textId="77777777" w:rsidR="002F59E3" w:rsidRDefault="002F59E3" w:rsidP="00B7196B">
      <w:pPr>
        <w:pStyle w:val="21"/>
        <w:ind w:firstLine="0"/>
        <w:rPr>
          <w:bCs/>
        </w:rPr>
      </w:pPr>
      <w:r>
        <w:rPr>
          <w:bCs/>
        </w:rPr>
        <w:t>Список литер</w:t>
      </w:r>
      <w:r w:rsidR="008D69C3">
        <w:rPr>
          <w:bCs/>
        </w:rPr>
        <w:t>атуры……………………………………………………………2</w:t>
      </w:r>
      <w:r w:rsidR="00B7196B">
        <w:rPr>
          <w:bCs/>
        </w:rPr>
        <w:t>5</w:t>
      </w:r>
    </w:p>
    <w:p w14:paraId="61538F16" w14:textId="77777777" w:rsidR="00165A01" w:rsidRDefault="00165A01" w:rsidP="006F3648">
      <w:pPr>
        <w:pStyle w:val="21"/>
        <w:ind w:left="1134" w:firstLine="0"/>
        <w:rPr>
          <w:bCs/>
        </w:rPr>
      </w:pPr>
    </w:p>
    <w:p w14:paraId="5DA53587" w14:textId="77777777" w:rsidR="00922849" w:rsidRDefault="00922849" w:rsidP="00922849">
      <w:pPr>
        <w:pStyle w:val="21"/>
        <w:ind w:firstLine="0"/>
        <w:rPr>
          <w:bCs/>
        </w:rPr>
      </w:pPr>
    </w:p>
    <w:p w14:paraId="26036385" w14:textId="77777777" w:rsidR="00404A28" w:rsidRDefault="00404A28" w:rsidP="00404A28">
      <w:pPr>
        <w:pStyle w:val="21"/>
        <w:spacing w:line="240" w:lineRule="auto"/>
        <w:rPr>
          <w:bCs/>
        </w:rPr>
      </w:pPr>
    </w:p>
    <w:p w14:paraId="6B0DB93C" w14:textId="77777777" w:rsidR="00404A28" w:rsidRDefault="00404A28" w:rsidP="00404A28">
      <w:pPr>
        <w:pStyle w:val="21"/>
        <w:spacing w:line="240" w:lineRule="auto"/>
        <w:rPr>
          <w:bCs/>
        </w:rPr>
      </w:pPr>
    </w:p>
    <w:p w14:paraId="08881D6C" w14:textId="77777777" w:rsidR="00404A28" w:rsidRDefault="00404A28" w:rsidP="00404A28">
      <w:pPr>
        <w:pStyle w:val="21"/>
        <w:spacing w:line="240" w:lineRule="auto"/>
        <w:rPr>
          <w:bCs/>
        </w:rPr>
      </w:pPr>
    </w:p>
    <w:p w14:paraId="68DD7DFE" w14:textId="77777777" w:rsidR="00AB1424" w:rsidRDefault="00AB1424" w:rsidP="004F5C9B">
      <w:pPr>
        <w:ind w:left="-567"/>
        <w:jc w:val="center"/>
      </w:pPr>
    </w:p>
    <w:p w14:paraId="1437573D" w14:textId="77777777" w:rsidR="00AB1424" w:rsidRDefault="00AB1424" w:rsidP="004F5C9B">
      <w:pPr>
        <w:ind w:left="-567"/>
        <w:jc w:val="center"/>
      </w:pPr>
    </w:p>
    <w:p w14:paraId="2A1A6A19" w14:textId="77777777" w:rsidR="00265D7C" w:rsidRDefault="00265D7C" w:rsidP="00AD467E">
      <w:pPr>
        <w:jc w:val="center"/>
        <w:rPr>
          <w:rFonts w:ascii="Times New Roman" w:hAnsi="Times New Roman" w:cs="Times New Roman"/>
          <w:b/>
          <w:sz w:val="28"/>
          <w:szCs w:val="28"/>
        </w:rPr>
      </w:pPr>
    </w:p>
    <w:p w14:paraId="5264F7A1" w14:textId="77777777" w:rsidR="00265D7C" w:rsidRDefault="00265D7C" w:rsidP="00AD467E">
      <w:pPr>
        <w:jc w:val="center"/>
        <w:rPr>
          <w:rFonts w:ascii="Times New Roman" w:hAnsi="Times New Roman" w:cs="Times New Roman"/>
          <w:b/>
          <w:sz w:val="28"/>
          <w:szCs w:val="28"/>
        </w:rPr>
      </w:pPr>
    </w:p>
    <w:p w14:paraId="067CBE53" w14:textId="77777777" w:rsidR="00265D7C" w:rsidRDefault="00265D7C" w:rsidP="00AD467E">
      <w:pPr>
        <w:jc w:val="center"/>
        <w:rPr>
          <w:rFonts w:ascii="Times New Roman" w:hAnsi="Times New Roman" w:cs="Times New Roman"/>
          <w:b/>
          <w:sz w:val="28"/>
          <w:szCs w:val="28"/>
        </w:rPr>
      </w:pPr>
    </w:p>
    <w:p w14:paraId="7A9E19AA" w14:textId="77777777" w:rsidR="00265D7C" w:rsidRDefault="00265D7C" w:rsidP="00AD467E">
      <w:pPr>
        <w:jc w:val="center"/>
        <w:rPr>
          <w:rFonts w:ascii="Times New Roman" w:hAnsi="Times New Roman" w:cs="Times New Roman"/>
          <w:b/>
          <w:sz w:val="28"/>
          <w:szCs w:val="28"/>
        </w:rPr>
      </w:pPr>
    </w:p>
    <w:p w14:paraId="1E4B92B5" w14:textId="77777777" w:rsidR="00265D7C" w:rsidRDefault="00265D7C" w:rsidP="00AD467E">
      <w:pPr>
        <w:jc w:val="center"/>
        <w:rPr>
          <w:rFonts w:ascii="Times New Roman" w:hAnsi="Times New Roman" w:cs="Times New Roman"/>
          <w:b/>
          <w:sz w:val="28"/>
          <w:szCs w:val="28"/>
        </w:rPr>
      </w:pPr>
    </w:p>
    <w:p w14:paraId="5447FEA6" w14:textId="77777777" w:rsidR="00265D7C" w:rsidRDefault="00265D7C" w:rsidP="00AD467E">
      <w:pPr>
        <w:jc w:val="center"/>
        <w:rPr>
          <w:rFonts w:ascii="Times New Roman" w:hAnsi="Times New Roman" w:cs="Times New Roman"/>
          <w:b/>
          <w:sz w:val="28"/>
          <w:szCs w:val="28"/>
        </w:rPr>
      </w:pPr>
    </w:p>
    <w:p w14:paraId="6900F86D" w14:textId="77777777" w:rsidR="00265D7C" w:rsidRDefault="00265D7C" w:rsidP="00AD467E">
      <w:pPr>
        <w:jc w:val="center"/>
        <w:rPr>
          <w:rFonts w:ascii="Times New Roman" w:hAnsi="Times New Roman" w:cs="Times New Roman"/>
          <w:b/>
          <w:sz w:val="28"/>
          <w:szCs w:val="28"/>
        </w:rPr>
      </w:pPr>
    </w:p>
    <w:p w14:paraId="65474A6F" w14:textId="77777777" w:rsidR="00265D7C" w:rsidRDefault="00265D7C" w:rsidP="00AD467E">
      <w:pPr>
        <w:jc w:val="center"/>
        <w:rPr>
          <w:rFonts w:ascii="Times New Roman" w:hAnsi="Times New Roman" w:cs="Times New Roman"/>
          <w:b/>
          <w:sz w:val="28"/>
          <w:szCs w:val="28"/>
        </w:rPr>
      </w:pPr>
    </w:p>
    <w:p w14:paraId="7AFF602F" w14:textId="77777777" w:rsidR="00265D7C" w:rsidRDefault="00265D7C" w:rsidP="00AD467E">
      <w:pPr>
        <w:jc w:val="center"/>
        <w:rPr>
          <w:rFonts w:ascii="Times New Roman" w:hAnsi="Times New Roman" w:cs="Times New Roman"/>
          <w:b/>
          <w:sz w:val="28"/>
          <w:szCs w:val="28"/>
        </w:rPr>
      </w:pPr>
    </w:p>
    <w:p w14:paraId="3219DF70" w14:textId="77777777" w:rsidR="00265D7C" w:rsidRDefault="00265D7C" w:rsidP="00AD467E">
      <w:pPr>
        <w:jc w:val="center"/>
        <w:rPr>
          <w:rFonts w:ascii="Times New Roman" w:hAnsi="Times New Roman" w:cs="Times New Roman"/>
          <w:b/>
          <w:sz w:val="28"/>
          <w:szCs w:val="28"/>
        </w:rPr>
      </w:pPr>
    </w:p>
    <w:p w14:paraId="259DA8FA" w14:textId="77777777" w:rsidR="00265D7C" w:rsidRDefault="00265D7C" w:rsidP="00AD467E">
      <w:pPr>
        <w:jc w:val="center"/>
        <w:rPr>
          <w:rFonts w:ascii="Times New Roman" w:hAnsi="Times New Roman" w:cs="Times New Roman"/>
          <w:b/>
          <w:sz w:val="28"/>
          <w:szCs w:val="28"/>
        </w:rPr>
      </w:pPr>
    </w:p>
    <w:p w14:paraId="2C6837C4" w14:textId="77777777" w:rsidR="00265D7C" w:rsidRDefault="00265D7C" w:rsidP="00AD467E">
      <w:pPr>
        <w:jc w:val="center"/>
        <w:rPr>
          <w:rFonts w:ascii="Times New Roman" w:hAnsi="Times New Roman" w:cs="Times New Roman"/>
          <w:b/>
          <w:sz w:val="28"/>
          <w:szCs w:val="28"/>
        </w:rPr>
      </w:pPr>
    </w:p>
    <w:p w14:paraId="353035D7" w14:textId="77777777" w:rsidR="00265D7C" w:rsidRDefault="00265D7C" w:rsidP="00AD467E">
      <w:pPr>
        <w:jc w:val="center"/>
        <w:rPr>
          <w:rFonts w:ascii="Times New Roman" w:hAnsi="Times New Roman" w:cs="Times New Roman"/>
          <w:b/>
          <w:sz w:val="28"/>
          <w:szCs w:val="28"/>
        </w:rPr>
      </w:pPr>
    </w:p>
    <w:p w14:paraId="158E5891" w14:textId="77777777" w:rsidR="00265D7C" w:rsidRDefault="00265D7C" w:rsidP="00AD467E">
      <w:pPr>
        <w:jc w:val="center"/>
        <w:rPr>
          <w:rFonts w:ascii="Times New Roman" w:hAnsi="Times New Roman" w:cs="Times New Roman"/>
          <w:b/>
          <w:sz w:val="28"/>
          <w:szCs w:val="28"/>
        </w:rPr>
      </w:pPr>
    </w:p>
    <w:p w14:paraId="10E875E4" w14:textId="77777777" w:rsidR="00B7196B" w:rsidRDefault="00B7196B" w:rsidP="00AD467E">
      <w:pPr>
        <w:jc w:val="center"/>
        <w:rPr>
          <w:rFonts w:ascii="Times New Roman" w:hAnsi="Times New Roman" w:cs="Times New Roman"/>
          <w:b/>
          <w:sz w:val="28"/>
          <w:szCs w:val="28"/>
        </w:rPr>
      </w:pPr>
    </w:p>
    <w:p w14:paraId="40FF5CAF" w14:textId="77777777" w:rsidR="00381630" w:rsidRDefault="005525AB" w:rsidP="00AD467E">
      <w:pPr>
        <w:jc w:val="center"/>
        <w:rPr>
          <w:rFonts w:ascii="Times New Roman" w:hAnsi="Times New Roman" w:cs="Times New Roman"/>
          <w:b/>
          <w:sz w:val="28"/>
          <w:szCs w:val="28"/>
        </w:rPr>
      </w:pPr>
      <w:r>
        <w:rPr>
          <w:rFonts w:ascii="Times New Roman" w:hAnsi="Times New Roman" w:cs="Times New Roman"/>
          <w:b/>
          <w:sz w:val="28"/>
          <w:szCs w:val="28"/>
        </w:rPr>
        <w:t>В</w:t>
      </w:r>
      <w:r w:rsidR="007D7E2E" w:rsidRPr="005525AB">
        <w:rPr>
          <w:rFonts w:ascii="Times New Roman" w:hAnsi="Times New Roman" w:cs="Times New Roman"/>
          <w:b/>
          <w:sz w:val="28"/>
          <w:szCs w:val="28"/>
        </w:rPr>
        <w:t>ведение.</w:t>
      </w:r>
    </w:p>
    <w:p w14:paraId="1F936989"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В последние годы российский бизнес массово сталкивается с дефицитом кадров и ростом издержек. Зарплатные ожидания кандидатов растут, а привлечение новых специалистов с трудом компенсирует текучку кадров.</w:t>
      </w:r>
    </w:p>
    <w:p w14:paraId="75447CF1"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Перегретый рынок труда оказывает давление на компании и усиливает конкуренцию за квалифицированных специалистов. В таких условиях бизнес все чаще смещает фокус с привлечения кадров на их удержание.</w:t>
      </w:r>
    </w:p>
    <w:p w14:paraId="5F7A1106"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Как удержать работников и оптимизировать затраты на кадровое обеспечение? Самый честный и проверенный вариант – предложить людям то, что им по-настоящему нужно.</w:t>
      </w:r>
    </w:p>
    <w:p w14:paraId="68EC0D89"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Одна из главных целей каждого человека - это достижение финансовой стабильности и уверенности в будущем. Для этого нужно самостоятельно сберегать и инвестировать. Чтобы делать это эффективно, человеку нужны подходящий инструмент и правильная мотивация.</w:t>
      </w:r>
    </w:p>
    <w:p w14:paraId="42D0325C"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Во ВЦИОМ отмечают: сегодня для большинства действующих пенсионеров пенсия является единственным источником дохода.</w:t>
      </w:r>
    </w:p>
    <w:p w14:paraId="4828DB59"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По данным СФР, в сентябре 2025 года средний размер страховой пенсии по старости составил 23 520 рублей в месяц. При этом часть граждан получает сразу две пенсии – страховую и накопительную. В августе 2025 года средний размер накопительной пенсии составил 1 400 рублей в месяц.</w:t>
      </w:r>
    </w:p>
    <w:p w14:paraId="6273BCB2"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В итоге среднестатистический гражданин, получающий две пенсии (страховую и накопительную), в 2025 году живет примерно на 24 920 рублей в месяц.</w:t>
      </w:r>
    </w:p>
    <w:p w14:paraId="0D1AF0ED"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Опыт старших поколений не только явно показывает необходимость смены модели обеспечения жизни на пенсии, но и является катализатором формирования нового подхода.</w:t>
      </w:r>
    </w:p>
    <w:p w14:paraId="5D997C07"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lastRenderedPageBreak/>
        <w:t>Дать сотрудникам и то, и другое может корпоративная пенсионная программа.</w:t>
      </w:r>
    </w:p>
    <w:p w14:paraId="643800C4" w14:textId="77777777" w:rsidR="00522F10" w:rsidRPr="00B7196B" w:rsidRDefault="00522F10" w:rsidP="00B7196B">
      <w:pPr>
        <w:spacing w:after="0" w:line="360" w:lineRule="auto"/>
        <w:ind w:firstLine="708"/>
        <w:jc w:val="both"/>
        <w:rPr>
          <w:rFonts w:ascii="Times New Roman" w:hAnsi="Times New Roman" w:cs="Times New Roman"/>
          <w:sz w:val="28"/>
          <w:szCs w:val="28"/>
        </w:rPr>
      </w:pPr>
      <w:r w:rsidRPr="00B7196B">
        <w:rPr>
          <w:rFonts w:ascii="Times New Roman" w:hAnsi="Times New Roman" w:cs="Times New Roman"/>
          <w:sz w:val="28"/>
          <w:szCs w:val="28"/>
        </w:rPr>
        <w:t xml:space="preserve">Этот инструмент позволяет работникам сформировать накопления на будущее и обеспечить свою пенсию, а </w:t>
      </w:r>
      <w:proofErr w:type="gramStart"/>
      <w:r w:rsidRPr="00B7196B">
        <w:rPr>
          <w:rFonts w:ascii="Times New Roman" w:hAnsi="Times New Roman" w:cs="Times New Roman"/>
          <w:sz w:val="28"/>
          <w:szCs w:val="28"/>
        </w:rPr>
        <w:t xml:space="preserve">работодателям </w:t>
      </w:r>
      <w:r w:rsidR="00D25F90" w:rsidRPr="00B7196B">
        <w:rPr>
          <w:rFonts w:ascii="Times New Roman" w:hAnsi="Times New Roman" w:cs="Times New Roman"/>
          <w:sz w:val="28"/>
          <w:szCs w:val="28"/>
        </w:rPr>
        <w:t xml:space="preserve"> -</w:t>
      </w:r>
      <w:proofErr w:type="gramEnd"/>
      <w:r w:rsidRPr="00B7196B">
        <w:rPr>
          <w:rFonts w:ascii="Times New Roman" w:hAnsi="Times New Roman" w:cs="Times New Roman"/>
          <w:sz w:val="28"/>
          <w:szCs w:val="28"/>
        </w:rPr>
        <w:t xml:space="preserve"> повысить мотивацию сотрудников, удержать их в компании и снизить налоговую нагрузку.</w:t>
      </w:r>
    </w:p>
    <w:p w14:paraId="53825271" w14:textId="77777777" w:rsidR="00522F10" w:rsidRDefault="00522F10"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007D7E2E" w:rsidRPr="007D7E2E">
        <w:rPr>
          <w:rFonts w:ascii="Times New Roman" w:hAnsi="Times New Roman" w:cs="Times New Roman"/>
          <w:sz w:val="28"/>
          <w:szCs w:val="28"/>
        </w:rPr>
        <w:t>астоящий информационно-</w:t>
      </w:r>
      <w:r w:rsidR="006F3648">
        <w:rPr>
          <w:rFonts w:ascii="Times New Roman" w:hAnsi="Times New Roman" w:cs="Times New Roman"/>
          <w:sz w:val="28"/>
          <w:szCs w:val="28"/>
        </w:rPr>
        <w:t xml:space="preserve">аналитический </w:t>
      </w:r>
      <w:r w:rsidR="007D7E2E" w:rsidRPr="007D7E2E">
        <w:rPr>
          <w:rFonts w:ascii="Times New Roman" w:hAnsi="Times New Roman" w:cs="Times New Roman"/>
          <w:sz w:val="28"/>
          <w:szCs w:val="28"/>
        </w:rPr>
        <w:t xml:space="preserve">материал </w:t>
      </w:r>
      <w:r w:rsidR="007D7E2E">
        <w:rPr>
          <w:rFonts w:ascii="Times New Roman" w:hAnsi="Times New Roman" w:cs="Times New Roman"/>
          <w:sz w:val="28"/>
          <w:szCs w:val="28"/>
        </w:rPr>
        <w:t xml:space="preserve">раскрывает </w:t>
      </w:r>
      <w:r w:rsidR="00F0000D">
        <w:rPr>
          <w:rFonts w:ascii="Times New Roman" w:hAnsi="Times New Roman" w:cs="Times New Roman"/>
          <w:sz w:val="28"/>
          <w:szCs w:val="28"/>
        </w:rPr>
        <w:t xml:space="preserve">понятие, сущность </w:t>
      </w:r>
      <w:r w:rsidR="006E73F2">
        <w:rPr>
          <w:rFonts w:ascii="Times New Roman" w:hAnsi="Times New Roman" w:cs="Times New Roman"/>
          <w:sz w:val="28"/>
          <w:szCs w:val="28"/>
        </w:rPr>
        <w:t>корпоративной пенсии, особенности ее формирования,</w:t>
      </w:r>
      <w:r w:rsidR="00F0000D">
        <w:rPr>
          <w:rFonts w:ascii="Times New Roman" w:hAnsi="Times New Roman" w:cs="Times New Roman"/>
          <w:sz w:val="28"/>
          <w:szCs w:val="28"/>
        </w:rPr>
        <w:t xml:space="preserve"> </w:t>
      </w:r>
      <w:r w:rsidR="00156C77" w:rsidRPr="00156C77">
        <w:rPr>
          <w:rFonts w:ascii="Times New Roman" w:hAnsi="Times New Roman" w:cs="Times New Roman"/>
          <w:sz w:val="28"/>
          <w:szCs w:val="28"/>
        </w:rPr>
        <w:t>текущ</w:t>
      </w:r>
      <w:r w:rsidR="00156C77">
        <w:rPr>
          <w:rFonts w:ascii="Times New Roman" w:hAnsi="Times New Roman" w:cs="Times New Roman"/>
          <w:sz w:val="28"/>
          <w:szCs w:val="28"/>
        </w:rPr>
        <w:t>ую</w:t>
      </w:r>
      <w:r w:rsidR="00156C77" w:rsidRPr="00156C77">
        <w:rPr>
          <w:rFonts w:ascii="Times New Roman" w:hAnsi="Times New Roman" w:cs="Times New Roman"/>
          <w:sz w:val="28"/>
          <w:szCs w:val="28"/>
        </w:rPr>
        <w:t xml:space="preserve"> ситуаци</w:t>
      </w:r>
      <w:r w:rsidR="00156C77">
        <w:rPr>
          <w:rFonts w:ascii="Times New Roman" w:hAnsi="Times New Roman" w:cs="Times New Roman"/>
          <w:sz w:val="28"/>
          <w:szCs w:val="28"/>
        </w:rPr>
        <w:t>ю</w:t>
      </w:r>
      <w:r w:rsidR="00156C77" w:rsidRPr="00156C77">
        <w:rPr>
          <w:rFonts w:ascii="Times New Roman" w:hAnsi="Times New Roman" w:cs="Times New Roman"/>
          <w:sz w:val="28"/>
          <w:szCs w:val="28"/>
        </w:rPr>
        <w:t xml:space="preserve"> в сфере </w:t>
      </w:r>
      <w:r>
        <w:rPr>
          <w:rFonts w:ascii="Times New Roman" w:hAnsi="Times New Roman" w:cs="Times New Roman"/>
          <w:sz w:val="28"/>
          <w:szCs w:val="28"/>
        </w:rPr>
        <w:t xml:space="preserve">внедрения </w:t>
      </w:r>
      <w:r w:rsidRPr="00522F10">
        <w:rPr>
          <w:rFonts w:ascii="Times New Roman" w:hAnsi="Times New Roman" w:cs="Times New Roman"/>
          <w:sz w:val="28"/>
          <w:szCs w:val="28"/>
        </w:rPr>
        <w:t>в систему</w:t>
      </w:r>
      <w:r>
        <w:rPr>
          <w:rFonts w:ascii="Times New Roman" w:hAnsi="Times New Roman" w:cs="Times New Roman"/>
          <w:sz w:val="28"/>
          <w:szCs w:val="28"/>
        </w:rPr>
        <w:t xml:space="preserve"> социальной и кадровой политики </w:t>
      </w:r>
      <w:r w:rsidRPr="00522F10">
        <w:rPr>
          <w:rFonts w:ascii="Times New Roman" w:hAnsi="Times New Roman" w:cs="Times New Roman"/>
          <w:sz w:val="28"/>
          <w:szCs w:val="28"/>
        </w:rPr>
        <w:t xml:space="preserve"> </w:t>
      </w:r>
      <w:r>
        <w:rPr>
          <w:rFonts w:ascii="Times New Roman" w:hAnsi="Times New Roman" w:cs="Times New Roman"/>
          <w:sz w:val="28"/>
          <w:szCs w:val="28"/>
        </w:rPr>
        <w:t xml:space="preserve">предприятий и организаций </w:t>
      </w:r>
      <w:r w:rsidRPr="00522F10">
        <w:rPr>
          <w:rFonts w:ascii="Times New Roman" w:hAnsi="Times New Roman" w:cs="Times New Roman"/>
          <w:sz w:val="28"/>
          <w:szCs w:val="28"/>
        </w:rPr>
        <w:t xml:space="preserve"> программ корпоративных пенсий</w:t>
      </w:r>
      <w:r>
        <w:rPr>
          <w:rFonts w:ascii="Times New Roman" w:hAnsi="Times New Roman" w:cs="Times New Roman"/>
          <w:sz w:val="28"/>
          <w:szCs w:val="28"/>
        </w:rPr>
        <w:t xml:space="preserve">, тенденций развития данного направления, </w:t>
      </w:r>
      <w:r w:rsidR="00156C77">
        <w:rPr>
          <w:rFonts w:ascii="Times New Roman" w:hAnsi="Times New Roman" w:cs="Times New Roman"/>
          <w:sz w:val="28"/>
          <w:szCs w:val="28"/>
        </w:rPr>
        <w:t xml:space="preserve">а также приводит лучшие практики </w:t>
      </w:r>
      <w:r>
        <w:rPr>
          <w:rFonts w:ascii="Times New Roman" w:hAnsi="Times New Roman" w:cs="Times New Roman"/>
          <w:sz w:val="28"/>
          <w:szCs w:val="28"/>
        </w:rPr>
        <w:t>пенсионных</w:t>
      </w:r>
      <w:r w:rsidRPr="00522F10">
        <w:rPr>
          <w:rFonts w:ascii="Times New Roman" w:hAnsi="Times New Roman" w:cs="Times New Roman"/>
          <w:sz w:val="28"/>
          <w:szCs w:val="28"/>
        </w:rPr>
        <w:t xml:space="preserve"> программ</w:t>
      </w:r>
      <w:r>
        <w:rPr>
          <w:rFonts w:ascii="Times New Roman" w:hAnsi="Times New Roman" w:cs="Times New Roman"/>
          <w:sz w:val="28"/>
          <w:szCs w:val="28"/>
        </w:rPr>
        <w:t xml:space="preserve"> как составляющей </w:t>
      </w:r>
      <w:r w:rsidR="00156C77">
        <w:rPr>
          <w:rFonts w:ascii="Times New Roman" w:hAnsi="Times New Roman" w:cs="Times New Roman"/>
          <w:sz w:val="28"/>
          <w:szCs w:val="28"/>
        </w:rPr>
        <w:t>ответственного</w:t>
      </w:r>
      <w:r>
        <w:rPr>
          <w:rFonts w:ascii="Times New Roman" w:hAnsi="Times New Roman" w:cs="Times New Roman"/>
          <w:sz w:val="28"/>
          <w:szCs w:val="28"/>
        </w:rPr>
        <w:t xml:space="preserve"> ведения  бизнеса компаний.</w:t>
      </w:r>
    </w:p>
    <w:p w14:paraId="49A1A0D4" w14:textId="77777777" w:rsidR="00522F10" w:rsidRDefault="00522F10" w:rsidP="00522F10">
      <w:pPr>
        <w:spacing w:after="0" w:line="360" w:lineRule="auto"/>
        <w:ind w:left="1276" w:firstLine="708"/>
        <w:jc w:val="both"/>
        <w:rPr>
          <w:rFonts w:ascii="Times New Roman" w:hAnsi="Times New Roman" w:cs="Times New Roman"/>
          <w:sz w:val="28"/>
          <w:szCs w:val="28"/>
        </w:rPr>
      </w:pPr>
    </w:p>
    <w:p w14:paraId="58A3AE72"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1A68258E"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28757FC5"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3EB37179"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0514FEAF"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117B3D3E"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3FE939CE"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715B7C35"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5DB8FE6E"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1D05A17F"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7C114F50"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3F1CA986"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49A03E17"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237ACBFA"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38F00492"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6AEC2B34"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014265C0"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6B4633F7" w14:textId="77777777" w:rsidR="00D25F90" w:rsidRDefault="00D25F90" w:rsidP="00522F10">
      <w:pPr>
        <w:spacing w:after="0" w:line="360" w:lineRule="auto"/>
        <w:ind w:left="1276" w:firstLine="708"/>
        <w:jc w:val="both"/>
        <w:rPr>
          <w:rFonts w:ascii="Times New Roman" w:hAnsi="Times New Roman" w:cs="Times New Roman"/>
          <w:sz w:val="28"/>
          <w:szCs w:val="28"/>
        </w:rPr>
      </w:pPr>
    </w:p>
    <w:p w14:paraId="7F4473ED" w14:textId="77777777" w:rsidR="0060486F" w:rsidRPr="0060486F" w:rsidRDefault="0060486F" w:rsidP="00B7196B">
      <w:pPr>
        <w:pStyle w:val="a3"/>
        <w:numPr>
          <w:ilvl w:val="0"/>
          <w:numId w:val="14"/>
        </w:numPr>
        <w:spacing w:after="0" w:line="360" w:lineRule="auto"/>
        <w:ind w:left="709" w:hanging="709"/>
        <w:jc w:val="both"/>
        <w:rPr>
          <w:rFonts w:ascii="Times New Roman" w:hAnsi="Times New Roman" w:cs="Times New Roman"/>
          <w:b/>
          <w:sz w:val="28"/>
          <w:szCs w:val="28"/>
        </w:rPr>
      </w:pPr>
      <w:r w:rsidRPr="0060486F">
        <w:rPr>
          <w:rFonts w:ascii="Times New Roman" w:hAnsi="Times New Roman" w:cs="Times New Roman"/>
          <w:b/>
          <w:sz w:val="28"/>
          <w:szCs w:val="28"/>
        </w:rPr>
        <w:t>Понятие, сущность, особенности формирования корпоративной пенсии</w:t>
      </w:r>
    </w:p>
    <w:p w14:paraId="002057BE" w14:textId="77777777" w:rsidR="0060486F" w:rsidRPr="0060486F" w:rsidRDefault="0060486F" w:rsidP="0060486F">
      <w:pPr>
        <w:spacing w:after="0" w:line="360" w:lineRule="auto"/>
        <w:ind w:left="1434"/>
        <w:jc w:val="both"/>
        <w:rPr>
          <w:rFonts w:ascii="Times New Roman" w:hAnsi="Times New Roman" w:cs="Times New Roman"/>
          <w:b/>
          <w:sz w:val="28"/>
          <w:szCs w:val="28"/>
        </w:rPr>
      </w:pPr>
    </w:p>
    <w:p w14:paraId="73D2C540"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Корпоративная пенсия в Р</w:t>
      </w:r>
      <w:r>
        <w:rPr>
          <w:rFonts w:ascii="Times New Roman" w:hAnsi="Times New Roman" w:cs="Times New Roman"/>
          <w:sz w:val="28"/>
          <w:szCs w:val="28"/>
        </w:rPr>
        <w:t xml:space="preserve">оссийской </w:t>
      </w:r>
      <w:r w:rsidRPr="0060486F">
        <w:rPr>
          <w:rFonts w:ascii="Times New Roman" w:hAnsi="Times New Roman" w:cs="Times New Roman"/>
          <w:sz w:val="28"/>
          <w:szCs w:val="28"/>
        </w:rPr>
        <w:t>Ф</w:t>
      </w:r>
      <w:r>
        <w:rPr>
          <w:rFonts w:ascii="Times New Roman" w:hAnsi="Times New Roman" w:cs="Times New Roman"/>
          <w:sz w:val="28"/>
          <w:szCs w:val="28"/>
        </w:rPr>
        <w:t>едерации -</w:t>
      </w:r>
      <w:r w:rsidRPr="0060486F">
        <w:rPr>
          <w:rFonts w:ascii="Times New Roman" w:hAnsi="Times New Roman" w:cs="Times New Roman"/>
          <w:sz w:val="28"/>
          <w:szCs w:val="28"/>
        </w:rPr>
        <w:t xml:space="preserve"> это добровольный инструмент, позволяющий сформировать существенную прибавку к государственной пенсии за счет регулярных отчислений работодателя. В отличие от обязательного государственного страхования, это частная инициатива компании, направленная на поддержку сотрудников после завершения карьеры.</w:t>
      </w:r>
    </w:p>
    <w:p w14:paraId="77E60F0D"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Ниже представлены ключевые особенности этого инструмента.</w:t>
      </w:r>
    </w:p>
    <w:p w14:paraId="4FDC560A"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b/>
          <w:sz w:val="28"/>
          <w:szCs w:val="28"/>
        </w:rPr>
        <w:t>Понятие и сущность корпоративной пенсии</w:t>
      </w:r>
    </w:p>
    <w:p w14:paraId="52DDA243"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 xml:space="preserve">Корпоративная пенсия </w:t>
      </w:r>
      <w:r>
        <w:rPr>
          <w:rFonts w:ascii="Times New Roman" w:hAnsi="Times New Roman" w:cs="Times New Roman"/>
          <w:sz w:val="28"/>
          <w:szCs w:val="28"/>
        </w:rPr>
        <w:t>-</w:t>
      </w:r>
      <w:r w:rsidRPr="0060486F">
        <w:rPr>
          <w:rFonts w:ascii="Times New Roman" w:hAnsi="Times New Roman" w:cs="Times New Roman"/>
          <w:sz w:val="28"/>
          <w:szCs w:val="28"/>
        </w:rPr>
        <w:t xml:space="preserve"> это дополнительное негосударственное пенсионное обеспечение сотрудников, которое работодатель организует в пользу своих работников. Её суть раскрывается через три основные функции:</w:t>
      </w:r>
    </w:p>
    <w:p w14:paraId="1BA6BC02" w14:textId="77777777" w:rsidR="0060486F" w:rsidRDefault="0060486F"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60486F">
        <w:rPr>
          <w:rFonts w:ascii="Times New Roman" w:hAnsi="Times New Roman" w:cs="Times New Roman"/>
          <w:sz w:val="28"/>
          <w:szCs w:val="28"/>
        </w:rPr>
        <w:t xml:space="preserve">овышение уровня жизни пенсионера: </w:t>
      </w:r>
      <w:r>
        <w:rPr>
          <w:rFonts w:ascii="Times New Roman" w:hAnsi="Times New Roman" w:cs="Times New Roman"/>
          <w:sz w:val="28"/>
          <w:szCs w:val="28"/>
        </w:rPr>
        <w:t>э</w:t>
      </w:r>
      <w:r w:rsidRPr="0060486F">
        <w:rPr>
          <w:rFonts w:ascii="Times New Roman" w:hAnsi="Times New Roman" w:cs="Times New Roman"/>
          <w:sz w:val="28"/>
          <w:szCs w:val="28"/>
        </w:rPr>
        <w:t>то прямой денежный бонус к основной государственной пенсии, позволяющий сохранить привычный уровень дохода после выхода на зас</w:t>
      </w:r>
      <w:r>
        <w:rPr>
          <w:rFonts w:ascii="Times New Roman" w:hAnsi="Times New Roman" w:cs="Times New Roman"/>
          <w:sz w:val="28"/>
          <w:szCs w:val="28"/>
        </w:rPr>
        <w:t>луженный отдых;</w:t>
      </w:r>
    </w:p>
    <w:p w14:paraId="66876022" w14:textId="77777777" w:rsidR="0060486F" w:rsidRDefault="0060486F"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Pr="0060486F">
        <w:rPr>
          <w:rFonts w:ascii="Times New Roman" w:hAnsi="Times New Roman" w:cs="Times New Roman"/>
          <w:sz w:val="28"/>
          <w:szCs w:val="28"/>
        </w:rPr>
        <w:t xml:space="preserve">нструмент управления персоналом: </w:t>
      </w:r>
      <w:r>
        <w:rPr>
          <w:rFonts w:ascii="Times New Roman" w:hAnsi="Times New Roman" w:cs="Times New Roman"/>
          <w:sz w:val="28"/>
          <w:szCs w:val="28"/>
        </w:rPr>
        <w:t>д</w:t>
      </w:r>
      <w:r w:rsidRPr="0060486F">
        <w:rPr>
          <w:rFonts w:ascii="Times New Roman" w:hAnsi="Times New Roman" w:cs="Times New Roman"/>
          <w:sz w:val="28"/>
          <w:szCs w:val="28"/>
        </w:rPr>
        <w:t>ля компаний это конкурентное преимущество в борьбе за квалифицированные кадры. Программа помогает удерживать ценных сотрудников, снижать т</w:t>
      </w:r>
      <w:r>
        <w:rPr>
          <w:rFonts w:ascii="Times New Roman" w:hAnsi="Times New Roman" w:cs="Times New Roman"/>
          <w:sz w:val="28"/>
          <w:szCs w:val="28"/>
        </w:rPr>
        <w:t>екучесть и повышать лояльность;</w:t>
      </w:r>
    </w:p>
    <w:p w14:paraId="727FD629"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60486F">
        <w:rPr>
          <w:rFonts w:ascii="Times New Roman" w:hAnsi="Times New Roman" w:cs="Times New Roman"/>
          <w:sz w:val="28"/>
          <w:szCs w:val="28"/>
        </w:rPr>
        <w:t xml:space="preserve">оциальная ответственность бизнеса: </w:t>
      </w:r>
      <w:r>
        <w:rPr>
          <w:rFonts w:ascii="Times New Roman" w:hAnsi="Times New Roman" w:cs="Times New Roman"/>
          <w:sz w:val="28"/>
          <w:szCs w:val="28"/>
        </w:rPr>
        <w:t>н</w:t>
      </w:r>
      <w:r w:rsidRPr="0060486F">
        <w:rPr>
          <w:rFonts w:ascii="Times New Roman" w:hAnsi="Times New Roman" w:cs="Times New Roman"/>
          <w:sz w:val="28"/>
          <w:szCs w:val="28"/>
        </w:rPr>
        <w:t>аличие такой программы формирует имидж надежного и социально ориентированного работодателя.</w:t>
      </w:r>
    </w:p>
    <w:p w14:paraId="2D47CC9F"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b/>
          <w:sz w:val="28"/>
          <w:szCs w:val="28"/>
        </w:rPr>
        <w:t>Механизм формирования</w:t>
      </w:r>
    </w:p>
    <w:p w14:paraId="3681AEA1"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Система работает через заключение договора между работодателем, сотрудником и Негосударственным пенсионным фондом (НПФ), имеющим лицензию на такую деятельность.</w:t>
      </w:r>
    </w:p>
    <w:p w14:paraId="2815192D" w14:textId="77777777" w:rsidR="0060486F" w:rsidRPr="0060486F" w:rsidRDefault="0060486F" w:rsidP="0060486F">
      <w:pPr>
        <w:spacing w:after="0" w:line="360" w:lineRule="auto"/>
        <w:ind w:left="1434"/>
        <w:jc w:val="both"/>
        <w:rPr>
          <w:rFonts w:ascii="Times New Roman" w:hAnsi="Times New Roman" w:cs="Times New Roman"/>
          <w:sz w:val="28"/>
          <w:szCs w:val="28"/>
        </w:rPr>
      </w:pPr>
    </w:p>
    <w:p w14:paraId="4C73A026" w14:textId="77777777" w:rsidR="00B7196B"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 xml:space="preserve">Участники и средства: </w:t>
      </w:r>
      <w:r>
        <w:rPr>
          <w:rFonts w:ascii="Times New Roman" w:hAnsi="Times New Roman" w:cs="Times New Roman"/>
          <w:sz w:val="28"/>
          <w:szCs w:val="28"/>
        </w:rPr>
        <w:t>с</w:t>
      </w:r>
      <w:r w:rsidRPr="0060486F">
        <w:rPr>
          <w:rFonts w:ascii="Times New Roman" w:hAnsi="Times New Roman" w:cs="Times New Roman"/>
          <w:sz w:val="28"/>
          <w:szCs w:val="28"/>
        </w:rPr>
        <w:t xml:space="preserve">редства на счет формируются за счет регулярных взносов. Чаще всего платит работодатель, но существуют и программы </w:t>
      </w:r>
      <w:proofErr w:type="spellStart"/>
      <w:r w:rsidRPr="0060486F">
        <w:rPr>
          <w:rFonts w:ascii="Times New Roman" w:hAnsi="Times New Roman" w:cs="Times New Roman"/>
          <w:sz w:val="28"/>
          <w:szCs w:val="28"/>
        </w:rPr>
        <w:t>софинансирования</w:t>
      </w:r>
      <w:proofErr w:type="spellEnd"/>
      <w:r w:rsidRPr="0060486F">
        <w:rPr>
          <w:rFonts w:ascii="Times New Roman" w:hAnsi="Times New Roman" w:cs="Times New Roman"/>
          <w:sz w:val="28"/>
          <w:szCs w:val="28"/>
        </w:rPr>
        <w:t>, где работник тоже может отчислять часть зарплаты (например, «накопления на сдачу»).</w:t>
      </w:r>
    </w:p>
    <w:p w14:paraId="0AD3B29E"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sz w:val="28"/>
          <w:szCs w:val="28"/>
        </w:rPr>
        <w:t xml:space="preserve">Выплаты обычно начинаются при наступлении пенсионных оснований. Корпоративная пенсия выплачивается не менее 5 лет (в отличие от личных программ, где </w:t>
      </w:r>
      <w:r>
        <w:rPr>
          <w:rFonts w:ascii="Times New Roman" w:hAnsi="Times New Roman" w:cs="Times New Roman"/>
          <w:sz w:val="28"/>
          <w:szCs w:val="28"/>
        </w:rPr>
        <w:t>возможна единовременная выплата</w:t>
      </w:r>
      <w:r w:rsidRPr="0060486F">
        <w:rPr>
          <w:rFonts w:ascii="Times New Roman" w:hAnsi="Times New Roman" w:cs="Times New Roman"/>
          <w:sz w:val="28"/>
          <w:szCs w:val="28"/>
        </w:rPr>
        <w:t>.</w:t>
      </w:r>
    </w:p>
    <w:p w14:paraId="7677FE95" w14:textId="77777777" w:rsidR="0060486F" w:rsidRPr="0060486F" w:rsidRDefault="0060486F" w:rsidP="00B7196B">
      <w:pPr>
        <w:spacing w:after="0" w:line="360" w:lineRule="auto"/>
        <w:ind w:firstLine="708"/>
        <w:jc w:val="both"/>
        <w:rPr>
          <w:rFonts w:ascii="Times New Roman" w:hAnsi="Times New Roman" w:cs="Times New Roman"/>
          <w:sz w:val="28"/>
          <w:szCs w:val="28"/>
        </w:rPr>
      </w:pPr>
      <w:r w:rsidRPr="0060486F">
        <w:rPr>
          <w:rFonts w:ascii="Times New Roman" w:hAnsi="Times New Roman" w:cs="Times New Roman"/>
          <w:b/>
          <w:sz w:val="28"/>
          <w:szCs w:val="28"/>
        </w:rPr>
        <w:t>Правовые особенности и регулирование</w:t>
      </w:r>
    </w:p>
    <w:p w14:paraId="746E9A41" w14:textId="77777777" w:rsidR="005E6E95" w:rsidRPr="005E6E95"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Прогнозом </w:t>
      </w:r>
      <w:r w:rsidRPr="005E6E95">
        <w:rPr>
          <w:rFonts w:ascii="Times New Roman" w:hAnsi="Times New Roman" w:cs="Times New Roman"/>
          <w:sz w:val="28"/>
          <w:szCs w:val="28"/>
        </w:rPr>
        <w:t>долгосрочного социально-экономического развития</w:t>
      </w:r>
      <w:r>
        <w:rPr>
          <w:rFonts w:ascii="Times New Roman" w:hAnsi="Times New Roman" w:cs="Times New Roman"/>
          <w:sz w:val="28"/>
          <w:szCs w:val="28"/>
        </w:rPr>
        <w:t xml:space="preserve"> </w:t>
      </w:r>
      <w:r w:rsidRPr="005E6E95">
        <w:rPr>
          <w:rFonts w:ascii="Times New Roman" w:hAnsi="Times New Roman" w:cs="Times New Roman"/>
          <w:sz w:val="28"/>
          <w:szCs w:val="28"/>
        </w:rPr>
        <w:t>российской федерации на период до 2030 года</w:t>
      </w:r>
      <w:r>
        <w:rPr>
          <w:rFonts w:ascii="Times New Roman" w:hAnsi="Times New Roman" w:cs="Times New Roman"/>
          <w:sz w:val="28"/>
          <w:szCs w:val="28"/>
        </w:rPr>
        <w:t xml:space="preserve">, разработанным </w:t>
      </w:r>
      <w:r w:rsidRPr="005E6E95">
        <w:rPr>
          <w:rFonts w:ascii="Times New Roman" w:hAnsi="Times New Roman" w:cs="Times New Roman"/>
          <w:sz w:val="28"/>
          <w:szCs w:val="28"/>
        </w:rPr>
        <w:t>министерство</w:t>
      </w:r>
      <w:r>
        <w:rPr>
          <w:rFonts w:ascii="Times New Roman" w:hAnsi="Times New Roman" w:cs="Times New Roman"/>
          <w:sz w:val="28"/>
          <w:szCs w:val="28"/>
        </w:rPr>
        <w:t>м</w:t>
      </w:r>
      <w:r w:rsidRPr="005E6E95">
        <w:rPr>
          <w:rFonts w:ascii="Times New Roman" w:hAnsi="Times New Roman" w:cs="Times New Roman"/>
          <w:sz w:val="28"/>
          <w:szCs w:val="28"/>
        </w:rPr>
        <w:t xml:space="preserve"> экономического развития </w:t>
      </w:r>
      <w:r>
        <w:rPr>
          <w:rFonts w:ascii="Times New Roman" w:hAnsi="Times New Roman" w:cs="Times New Roman"/>
          <w:sz w:val="28"/>
          <w:szCs w:val="28"/>
        </w:rPr>
        <w:t>Р</w:t>
      </w:r>
      <w:r w:rsidRPr="005E6E95">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5E6E95">
        <w:rPr>
          <w:rFonts w:ascii="Times New Roman" w:hAnsi="Times New Roman" w:cs="Times New Roman"/>
          <w:sz w:val="28"/>
          <w:szCs w:val="28"/>
        </w:rPr>
        <w:t>едерации</w:t>
      </w:r>
      <w:r>
        <w:rPr>
          <w:rFonts w:ascii="Times New Roman" w:hAnsi="Times New Roman" w:cs="Times New Roman"/>
          <w:sz w:val="28"/>
          <w:szCs w:val="28"/>
        </w:rPr>
        <w:t>, о</w:t>
      </w:r>
      <w:r w:rsidRPr="005E6E95">
        <w:rPr>
          <w:rFonts w:ascii="Times New Roman" w:hAnsi="Times New Roman" w:cs="Times New Roman"/>
          <w:sz w:val="28"/>
          <w:szCs w:val="28"/>
        </w:rPr>
        <w:t xml:space="preserve">сновными </w:t>
      </w:r>
      <w:r>
        <w:rPr>
          <w:rFonts w:ascii="Times New Roman" w:hAnsi="Times New Roman" w:cs="Times New Roman"/>
          <w:sz w:val="28"/>
          <w:szCs w:val="28"/>
        </w:rPr>
        <w:t>задачами, заложенными в Стратегию</w:t>
      </w:r>
      <w:r w:rsidRPr="005E6E95">
        <w:t xml:space="preserve"> </w:t>
      </w:r>
      <w:r w:rsidRPr="005E6E95">
        <w:rPr>
          <w:rFonts w:ascii="Times New Roman" w:hAnsi="Times New Roman" w:cs="Times New Roman"/>
          <w:sz w:val="28"/>
          <w:szCs w:val="28"/>
        </w:rPr>
        <w:t>долгосрочного развития пенсионной системы</w:t>
      </w:r>
      <w:r>
        <w:rPr>
          <w:rFonts w:ascii="Times New Roman" w:hAnsi="Times New Roman" w:cs="Times New Roman"/>
          <w:sz w:val="28"/>
          <w:szCs w:val="28"/>
        </w:rPr>
        <w:t xml:space="preserve"> Р</w:t>
      </w:r>
      <w:r w:rsidRPr="005E6E95">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5E6E95">
        <w:rPr>
          <w:rFonts w:ascii="Times New Roman" w:hAnsi="Times New Roman" w:cs="Times New Roman"/>
          <w:sz w:val="28"/>
          <w:szCs w:val="28"/>
        </w:rPr>
        <w:t>едерации</w:t>
      </w:r>
      <w:r>
        <w:rPr>
          <w:rStyle w:val="af7"/>
          <w:rFonts w:ascii="Times New Roman" w:hAnsi="Times New Roman" w:cs="Times New Roman"/>
          <w:sz w:val="28"/>
          <w:szCs w:val="28"/>
        </w:rPr>
        <w:footnoteReference w:id="1"/>
      </w:r>
      <w:r w:rsidRPr="005E6E95">
        <w:rPr>
          <w:rFonts w:ascii="Times New Roman" w:hAnsi="Times New Roman" w:cs="Times New Roman"/>
          <w:sz w:val="28"/>
          <w:szCs w:val="28"/>
        </w:rPr>
        <w:t>, являются:</w:t>
      </w:r>
    </w:p>
    <w:p w14:paraId="5220A0D4" w14:textId="77777777" w:rsidR="005E6E95" w:rsidRPr="005E6E95" w:rsidRDefault="005E6E95" w:rsidP="00B7196B">
      <w:pPr>
        <w:spacing w:after="0" w:line="360" w:lineRule="auto"/>
        <w:ind w:firstLine="708"/>
        <w:jc w:val="both"/>
        <w:rPr>
          <w:rFonts w:ascii="Times New Roman" w:hAnsi="Times New Roman" w:cs="Times New Roman"/>
          <w:sz w:val="28"/>
          <w:szCs w:val="28"/>
        </w:rPr>
      </w:pPr>
      <w:r w:rsidRPr="005E6E95">
        <w:rPr>
          <w:rFonts w:ascii="Times New Roman" w:hAnsi="Times New Roman" w:cs="Times New Roman"/>
          <w:sz w:val="28"/>
          <w:szCs w:val="28"/>
        </w:rPr>
        <w:t>- поддержание приемлемого уровня страховой нагрузки для субъектов экономической деятельности;</w:t>
      </w:r>
    </w:p>
    <w:p w14:paraId="48C6D08A" w14:textId="77777777" w:rsidR="005E6E95" w:rsidRPr="005E6E95" w:rsidRDefault="005E6E95" w:rsidP="00B7196B">
      <w:pPr>
        <w:spacing w:after="0" w:line="360" w:lineRule="auto"/>
        <w:ind w:firstLine="708"/>
        <w:jc w:val="both"/>
        <w:rPr>
          <w:rFonts w:ascii="Times New Roman" w:hAnsi="Times New Roman" w:cs="Times New Roman"/>
          <w:sz w:val="28"/>
          <w:szCs w:val="28"/>
        </w:rPr>
      </w:pPr>
      <w:r w:rsidRPr="005E6E95">
        <w:rPr>
          <w:rFonts w:ascii="Times New Roman" w:hAnsi="Times New Roman" w:cs="Times New Roman"/>
          <w:sz w:val="28"/>
          <w:szCs w:val="28"/>
        </w:rPr>
        <w:t xml:space="preserve">- развитие трехуровневой пенсионной системы (трудовая, </w:t>
      </w:r>
      <w:r w:rsidRPr="005E6E95">
        <w:rPr>
          <w:rFonts w:ascii="Times New Roman" w:hAnsi="Times New Roman" w:cs="Times New Roman"/>
          <w:b/>
          <w:sz w:val="28"/>
          <w:szCs w:val="28"/>
        </w:rPr>
        <w:t xml:space="preserve">корпоративная </w:t>
      </w:r>
      <w:r w:rsidRPr="005E6E95">
        <w:rPr>
          <w:rFonts w:ascii="Times New Roman" w:hAnsi="Times New Roman" w:cs="Times New Roman"/>
          <w:sz w:val="28"/>
          <w:szCs w:val="28"/>
        </w:rPr>
        <w:t>и частная пенсия);</w:t>
      </w:r>
    </w:p>
    <w:p w14:paraId="0E3B0AB7" w14:textId="77777777" w:rsidR="005E6E95" w:rsidRDefault="005E6E95" w:rsidP="00B7196B">
      <w:pPr>
        <w:spacing w:after="0" w:line="360" w:lineRule="auto"/>
        <w:ind w:firstLine="708"/>
        <w:jc w:val="both"/>
        <w:rPr>
          <w:rFonts w:ascii="Times New Roman" w:hAnsi="Times New Roman" w:cs="Times New Roman"/>
          <w:sz w:val="28"/>
          <w:szCs w:val="28"/>
        </w:rPr>
      </w:pPr>
      <w:r w:rsidRPr="005E6E95">
        <w:rPr>
          <w:rFonts w:ascii="Times New Roman" w:hAnsi="Times New Roman" w:cs="Times New Roman"/>
          <w:sz w:val="28"/>
          <w:szCs w:val="28"/>
        </w:rPr>
        <w:t>- повышение эффективности накопительной составляющей пенсионной системы.</w:t>
      </w:r>
    </w:p>
    <w:p w14:paraId="0A16B406" w14:textId="77777777" w:rsidR="005E6E95" w:rsidRPr="005E6E95"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0378F9" w:rsidRPr="000378F9">
        <w:rPr>
          <w:rFonts w:ascii="Times New Roman" w:hAnsi="Times New Roman" w:cs="Times New Roman"/>
          <w:sz w:val="28"/>
          <w:szCs w:val="28"/>
        </w:rPr>
        <w:t>Стратеги</w:t>
      </w:r>
      <w:r w:rsidR="000378F9">
        <w:rPr>
          <w:rFonts w:ascii="Times New Roman" w:hAnsi="Times New Roman" w:cs="Times New Roman"/>
          <w:sz w:val="28"/>
          <w:szCs w:val="28"/>
        </w:rPr>
        <w:t>и</w:t>
      </w:r>
      <w:r w:rsidR="000378F9" w:rsidRPr="000378F9">
        <w:rPr>
          <w:rFonts w:ascii="Times New Roman" w:hAnsi="Times New Roman" w:cs="Times New Roman"/>
          <w:sz w:val="28"/>
          <w:szCs w:val="28"/>
        </w:rPr>
        <w:t xml:space="preserve"> долгосрочного развития пенсионной системы Российской Федерации</w:t>
      </w:r>
      <w:r w:rsidR="000378F9">
        <w:rPr>
          <w:rFonts w:ascii="Times New Roman" w:hAnsi="Times New Roman" w:cs="Times New Roman"/>
          <w:sz w:val="28"/>
          <w:szCs w:val="28"/>
        </w:rPr>
        <w:t xml:space="preserve"> заложено, что к</w:t>
      </w:r>
      <w:r w:rsidRPr="005E6E95">
        <w:rPr>
          <w:rFonts w:ascii="Times New Roman" w:hAnsi="Times New Roman" w:cs="Times New Roman"/>
          <w:sz w:val="28"/>
          <w:szCs w:val="28"/>
        </w:rPr>
        <w:t>орпоративное пенсионное обеспечение должно способствовать решению следующих вопросов:</w:t>
      </w:r>
    </w:p>
    <w:p w14:paraId="2404FDBB" w14:textId="77777777" w:rsidR="005E6E95" w:rsidRPr="005E6E95" w:rsidRDefault="000378F9"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E6E95" w:rsidRPr="005E6E95">
        <w:rPr>
          <w:rFonts w:ascii="Times New Roman" w:hAnsi="Times New Roman" w:cs="Times New Roman"/>
          <w:sz w:val="28"/>
          <w:szCs w:val="28"/>
        </w:rPr>
        <w:t>формирование уровня пенсий, обеспечивающих приемлемый коэффициент замещения для лиц с уровнем заработной платы выше среднего;</w:t>
      </w:r>
    </w:p>
    <w:p w14:paraId="6E86C792" w14:textId="77777777" w:rsidR="005E6E95" w:rsidRPr="005E6E95" w:rsidRDefault="000378F9"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E6E95" w:rsidRPr="005E6E95">
        <w:rPr>
          <w:rFonts w:ascii="Times New Roman" w:hAnsi="Times New Roman" w:cs="Times New Roman"/>
          <w:sz w:val="28"/>
          <w:szCs w:val="28"/>
        </w:rPr>
        <w:t>реформирование института досрочных пенсий;</w:t>
      </w:r>
    </w:p>
    <w:p w14:paraId="43A327AC" w14:textId="77777777" w:rsidR="005E6E95" w:rsidRPr="005E6E95" w:rsidRDefault="000378F9"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E6E95" w:rsidRPr="005E6E95">
        <w:rPr>
          <w:rFonts w:ascii="Times New Roman" w:hAnsi="Times New Roman" w:cs="Times New Roman"/>
          <w:sz w:val="28"/>
          <w:szCs w:val="28"/>
        </w:rPr>
        <w:t>развитие инструментов управления персоналом в целях повышения его мотивации к качественному исполнению трудовых обязанностей и закрепления на рабочих местах лучших работников.</w:t>
      </w:r>
    </w:p>
    <w:p w14:paraId="6535C03B" w14:textId="77777777" w:rsidR="005E6E95" w:rsidRDefault="005E6E95" w:rsidP="00B7196B">
      <w:pPr>
        <w:spacing w:after="0" w:line="360" w:lineRule="auto"/>
        <w:ind w:firstLine="708"/>
        <w:jc w:val="both"/>
        <w:rPr>
          <w:rFonts w:ascii="Times New Roman" w:hAnsi="Times New Roman" w:cs="Times New Roman"/>
          <w:sz w:val="28"/>
          <w:szCs w:val="28"/>
        </w:rPr>
      </w:pPr>
      <w:r w:rsidRPr="005E6E95">
        <w:rPr>
          <w:rFonts w:ascii="Times New Roman" w:hAnsi="Times New Roman" w:cs="Times New Roman"/>
          <w:sz w:val="28"/>
          <w:szCs w:val="28"/>
        </w:rPr>
        <w:t>Основными участниками правоотношений по корпоративному пенсионному обеспечению должны являться негосударственные пенсионные фонды, страховые организации, кредитные организации, работодатели, работники (их представители), уполномоченный Правительством Российской Федерации федеральный орган исполнительной власти.</w:t>
      </w:r>
    </w:p>
    <w:p w14:paraId="5A1C93F7" w14:textId="77777777" w:rsidR="000378F9" w:rsidRDefault="000378F9" w:rsidP="00B7196B">
      <w:pPr>
        <w:spacing w:after="0" w:line="360" w:lineRule="auto"/>
        <w:ind w:firstLine="708"/>
        <w:jc w:val="both"/>
        <w:rPr>
          <w:rFonts w:ascii="Times New Roman" w:hAnsi="Times New Roman" w:cs="Times New Roman"/>
          <w:sz w:val="28"/>
          <w:szCs w:val="28"/>
        </w:rPr>
      </w:pPr>
      <w:r w:rsidRPr="000378F9">
        <w:rPr>
          <w:rFonts w:ascii="Times New Roman" w:hAnsi="Times New Roman" w:cs="Times New Roman"/>
          <w:sz w:val="28"/>
          <w:szCs w:val="28"/>
        </w:rPr>
        <w:t>Корпоративная программа осуществляется при участии негосударственных пенсионных фондов. В разных компаниях существуют различные корпоративные пенсионные программы, которые основываются на одной из трех схем.</w:t>
      </w:r>
    </w:p>
    <w:p w14:paraId="1565403A" w14:textId="77777777" w:rsidR="0060486F" w:rsidRPr="0060486F"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5E6E95">
        <w:rPr>
          <w:rFonts w:ascii="Times New Roman" w:hAnsi="Times New Roman" w:cs="Times New Roman"/>
          <w:sz w:val="28"/>
          <w:szCs w:val="28"/>
        </w:rPr>
        <w:t>а основании положений Федерального з</w:t>
      </w:r>
      <w:r>
        <w:rPr>
          <w:rFonts w:ascii="Times New Roman" w:hAnsi="Times New Roman" w:cs="Times New Roman"/>
          <w:sz w:val="28"/>
          <w:szCs w:val="28"/>
        </w:rPr>
        <w:t xml:space="preserve">акона от 7 мая 1998 г. </w:t>
      </w:r>
      <w:r w:rsidR="000378F9">
        <w:rPr>
          <w:rFonts w:ascii="Times New Roman" w:hAnsi="Times New Roman" w:cs="Times New Roman"/>
          <w:sz w:val="28"/>
          <w:szCs w:val="28"/>
        </w:rPr>
        <w:t xml:space="preserve">                    </w:t>
      </w:r>
      <w:r>
        <w:rPr>
          <w:rFonts w:ascii="Times New Roman" w:hAnsi="Times New Roman" w:cs="Times New Roman"/>
          <w:sz w:val="28"/>
          <w:szCs w:val="28"/>
        </w:rPr>
        <w:t>№ 75-ФЗ «</w:t>
      </w:r>
      <w:r w:rsidRPr="005E6E95">
        <w:rPr>
          <w:rFonts w:ascii="Times New Roman" w:hAnsi="Times New Roman" w:cs="Times New Roman"/>
          <w:sz w:val="28"/>
          <w:szCs w:val="28"/>
        </w:rPr>
        <w:t>О негос</w:t>
      </w:r>
      <w:r>
        <w:rPr>
          <w:rFonts w:ascii="Times New Roman" w:hAnsi="Times New Roman" w:cs="Times New Roman"/>
          <w:sz w:val="28"/>
          <w:szCs w:val="28"/>
        </w:rPr>
        <w:t>ударственных пенсионных фондах» р</w:t>
      </w:r>
      <w:r w:rsidR="0060486F" w:rsidRPr="0060486F">
        <w:rPr>
          <w:rFonts w:ascii="Times New Roman" w:hAnsi="Times New Roman" w:cs="Times New Roman"/>
          <w:sz w:val="28"/>
          <w:szCs w:val="28"/>
        </w:rPr>
        <w:t>аботодатель может самостоятельно выбрать одну из трех существующих сегодн</w:t>
      </w:r>
      <w:r>
        <w:rPr>
          <w:rFonts w:ascii="Times New Roman" w:hAnsi="Times New Roman" w:cs="Times New Roman"/>
          <w:sz w:val="28"/>
          <w:szCs w:val="28"/>
        </w:rPr>
        <w:t>я корпоративных пенсионных схем:</w:t>
      </w:r>
    </w:p>
    <w:p w14:paraId="685DAE36" w14:textId="77777777" w:rsidR="00A70D9B"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A766D">
        <w:rPr>
          <w:rFonts w:ascii="Times New Roman" w:hAnsi="Times New Roman" w:cs="Times New Roman"/>
          <w:sz w:val="28"/>
          <w:szCs w:val="28"/>
        </w:rPr>
        <w:t>солидарная -</w:t>
      </w:r>
      <w:r w:rsidR="0060486F" w:rsidRPr="0060486F">
        <w:rPr>
          <w:rFonts w:ascii="Times New Roman" w:hAnsi="Times New Roman" w:cs="Times New Roman"/>
          <w:sz w:val="28"/>
          <w:szCs w:val="28"/>
        </w:rPr>
        <w:t xml:space="preserve"> корпоративная пенсия формируется исключительно за счет </w:t>
      </w:r>
      <w:proofErr w:type="gramStart"/>
      <w:r w:rsidR="0060486F" w:rsidRPr="0060486F">
        <w:rPr>
          <w:rFonts w:ascii="Times New Roman" w:hAnsi="Times New Roman" w:cs="Times New Roman"/>
          <w:sz w:val="28"/>
          <w:szCs w:val="28"/>
        </w:rPr>
        <w:t xml:space="preserve">работодателя </w:t>
      </w:r>
      <w:r>
        <w:rPr>
          <w:rFonts w:ascii="Times New Roman" w:hAnsi="Times New Roman" w:cs="Times New Roman"/>
          <w:sz w:val="28"/>
          <w:szCs w:val="28"/>
        </w:rPr>
        <w:t xml:space="preserve"> -</w:t>
      </w:r>
      <w:proofErr w:type="gramEnd"/>
      <w:r w:rsidR="0060486F" w:rsidRPr="0060486F">
        <w:rPr>
          <w:rFonts w:ascii="Times New Roman" w:hAnsi="Times New Roman" w:cs="Times New Roman"/>
          <w:sz w:val="28"/>
          <w:szCs w:val="28"/>
        </w:rPr>
        <w:t xml:space="preserve"> пенсионные взносы аккумулируются на солидарном счете и облагаются налогом на прибыль. Данная схема предусматривает открытие вкладчику (предприятию) солидарного пенсионного счета. Взносы на него могут вноситься единовременно, ежемесячно, ежеквартально, один раз в полгода или один раз в год. Средства могут зачисляться в пользу одного или нескольких работников предприятия. При этом предприятие самостоятельно устанавливает следующие параметры: при солидарном счете </w:t>
      </w:r>
      <w:r w:rsidR="00FA766D">
        <w:rPr>
          <w:rFonts w:ascii="Times New Roman" w:hAnsi="Times New Roman" w:cs="Times New Roman"/>
          <w:sz w:val="28"/>
          <w:szCs w:val="28"/>
        </w:rPr>
        <w:t>-</w:t>
      </w:r>
      <w:r w:rsidR="0060486F" w:rsidRPr="0060486F">
        <w:rPr>
          <w:rFonts w:ascii="Times New Roman" w:hAnsi="Times New Roman" w:cs="Times New Roman"/>
          <w:sz w:val="28"/>
          <w:szCs w:val="28"/>
        </w:rPr>
        <w:t xml:space="preserve"> продолжительность и сроки выплат, при выделении из солидарного счета именного пенсионного счета</w:t>
      </w:r>
      <w:r w:rsidR="00FA766D">
        <w:rPr>
          <w:rFonts w:ascii="Times New Roman" w:hAnsi="Times New Roman" w:cs="Times New Roman"/>
          <w:sz w:val="28"/>
          <w:szCs w:val="28"/>
        </w:rPr>
        <w:t xml:space="preserve"> -</w:t>
      </w:r>
      <w:r w:rsidR="0060486F" w:rsidRPr="0060486F">
        <w:rPr>
          <w:rFonts w:ascii="Times New Roman" w:hAnsi="Times New Roman" w:cs="Times New Roman"/>
          <w:sz w:val="28"/>
          <w:szCs w:val="28"/>
        </w:rPr>
        <w:t xml:space="preserve"> сумму пенсионных накоплений участника (работника)</w:t>
      </w:r>
    </w:p>
    <w:p w14:paraId="6CF12FD9" w14:textId="77777777" w:rsidR="0060486F" w:rsidRPr="0060486F" w:rsidRDefault="00A70D9B" w:rsidP="00B7196B">
      <w:pPr>
        <w:spacing w:after="0" w:line="360" w:lineRule="auto"/>
        <w:ind w:firstLine="708"/>
        <w:jc w:val="both"/>
        <w:rPr>
          <w:rFonts w:ascii="Times New Roman" w:hAnsi="Times New Roman" w:cs="Times New Roman"/>
          <w:sz w:val="28"/>
          <w:szCs w:val="28"/>
        </w:rPr>
      </w:pPr>
      <w:r w:rsidRPr="00A70D9B">
        <w:rPr>
          <w:rFonts w:ascii="Times New Roman" w:hAnsi="Times New Roman" w:cs="Times New Roman"/>
          <w:i/>
          <w:sz w:val="28"/>
          <w:szCs w:val="28"/>
        </w:rPr>
        <w:t xml:space="preserve">Этот вариант предусмотрен для особо ценных и заслуженных сотрудников. Например, для ключевых специалистов, руководителей </w:t>
      </w:r>
      <w:r w:rsidRPr="00A70D9B">
        <w:rPr>
          <w:rFonts w:ascii="Times New Roman" w:hAnsi="Times New Roman" w:cs="Times New Roman"/>
          <w:i/>
          <w:sz w:val="28"/>
          <w:szCs w:val="28"/>
        </w:rPr>
        <w:lastRenderedPageBreak/>
        <w:t>среднего и высшего звена, а также сотрудников со стажем 10 лет и более, или тех, кто через два-три года выходит на пенсию после 15 лет работы. Для них такое явление станет хорошей добавкой к государственной и будет служить долгосрочной материальной мотивацией</w:t>
      </w:r>
      <w:r w:rsidR="0060486F" w:rsidRPr="0060486F">
        <w:rPr>
          <w:rFonts w:ascii="Times New Roman" w:hAnsi="Times New Roman" w:cs="Times New Roman"/>
          <w:sz w:val="28"/>
          <w:szCs w:val="28"/>
        </w:rPr>
        <w:t>;</w:t>
      </w:r>
    </w:p>
    <w:p w14:paraId="7BC576B0" w14:textId="77777777" w:rsidR="0060486F" w:rsidRPr="0060486F"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0486F" w:rsidRPr="0060486F">
        <w:rPr>
          <w:rFonts w:ascii="Times New Roman" w:hAnsi="Times New Roman" w:cs="Times New Roman"/>
          <w:sz w:val="28"/>
          <w:szCs w:val="28"/>
        </w:rPr>
        <w:t xml:space="preserve">индивидуальная </w:t>
      </w:r>
      <w:r w:rsidR="00FA766D">
        <w:rPr>
          <w:rFonts w:ascii="Times New Roman" w:hAnsi="Times New Roman" w:cs="Times New Roman"/>
          <w:sz w:val="28"/>
          <w:szCs w:val="28"/>
        </w:rPr>
        <w:t>-</w:t>
      </w:r>
      <w:r w:rsidR="0060486F" w:rsidRPr="0060486F">
        <w:rPr>
          <w:rFonts w:ascii="Times New Roman" w:hAnsi="Times New Roman" w:cs="Times New Roman"/>
          <w:sz w:val="28"/>
          <w:szCs w:val="28"/>
        </w:rPr>
        <w:t xml:space="preserve"> формирование корпоративной пенсии происходит также исключительно за счет работодателя, но солидарный счет не открывается, пенсионные взносы учитываются на индивидуальном счете работника и не облагаются налогом на прибыль;</w:t>
      </w:r>
    </w:p>
    <w:p w14:paraId="61673CA4" w14:textId="77777777" w:rsidR="0060486F" w:rsidRDefault="005E6E95"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0486F" w:rsidRPr="0060486F">
        <w:rPr>
          <w:rFonts w:ascii="Times New Roman" w:hAnsi="Times New Roman" w:cs="Times New Roman"/>
          <w:sz w:val="28"/>
          <w:szCs w:val="28"/>
        </w:rPr>
        <w:t xml:space="preserve">паритетная </w:t>
      </w:r>
      <w:r w:rsidR="00FA766D">
        <w:rPr>
          <w:rFonts w:ascii="Times New Roman" w:hAnsi="Times New Roman" w:cs="Times New Roman"/>
          <w:sz w:val="28"/>
          <w:szCs w:val="28"/>
        </w:rPr>
        <w:t>-</w:t>
      </w:r>
      <w:r w:rsidR="0060486F" w:rsidRPr="0060486F">
        <w:rPr>
          <w:rFonts w:ascii="Times New Roman" w:hAnsi="Times New Roman" w:cs="Times New Roman"/>
          <w:sz w:val="28"/>
          <w:szCs w:val="28"/>
        </w:rPr>
        <w:t xml:space="preserve"> предусматривает долевое участие работника и работодателя в формировании корпоративной пенсии. Учет пенсионных взносов работодателя и работника ведется раздельно.</w:t>
      </w:r>
    </w:p>
    <w:p w14:paraId="508E3F69" w14:textId="77777777" w:rsidR="00C0611E" w:rsidRDefault="00C0611E" w:rsidP="00B7196B">
      <w:pPr>
        <w:spacing w:after="0" w:line="360" w:lineRule="auto"/>
        <w:ind w:firstLine="708"/>
        <w:jc w:val="both"/>
        <w:rPr>
          <w:rFonts w:ascii="Times New Roman" w:hAnsi="Times New Roman" w:cs="Times New Roman"/>
          <w:sz w:val="28"/>
          <w:szCs w:val="28"/>
        </w:rPr>
      </w:pPr>
      <w:r w:rsidRPr="00C0611E">
        <w:rPr>
          <w:rFonts w:ascii="Times New Roman" w:hAnsi="Times New Roman" w:cs="Times New Roman"/>
          <w:sz w:val="28"/>
          <w:szCs w:val="28"/>
        </w:rPr>
        <w:t>Среди этих программ корпоративного пенсионного обеспечения следует особо выделить паритетную схему, поскольку именно она может способствовать формированию в сознании работников потребности самостоятельно копить на пенсию. Учитывая некоторые результаты пенсионной реформы (в частности, повышение необходимого стажа</w:t>
      </w:r>
      <w:r>
        <w:rPr>
          <w:rFonts w:ascii="Times New Roman" w:hAnsi="Times New Roman" w:cs="Times New Roman"/>
          <w:sz w:val="28"/>
          <w:szCs w:val="28"/>
        </w:rPr>
        <w:t xml:space="preserve"> для назначения трудовой </w:t>
      </w:r>
      <w:proofErr w:type="gramStart"/>
      <w:r>
        <w:rPr>
          <w:rFonts w:ascii="Times New Roman" w:hAnsi="Times New Roman" w:cs="Times New Roman"/>
          <w:sz w:val="28"/>
          <w:szCs w:val="28"/>
        </w:rPr>
        <w:t xml:space="preserve">пенсии, </w:t>
      </w:r>
      <w:r w:rsidRPr="00C0611E">
        <w:rPr>
          <w:rFonts w:ascii="Times New Roman" w:hAnsi="Times New Roman" w:cs="Times New Roman"/>
          <w:sz w:val="28"/>
          <w:szCs w:val="28"/>
        </w:rPr>
        <w:t xml:space="preserve"> прекращение</w:t>
      </w:r>
      <w:proofErr w:type="gramEnd"/>
      <w:r w:rsidRPr="00C0611E">
        <w:rPr>
          <w:rFonts w:ascii="Times New Roman" w:hAnsi="Times New Roman" w:cs="Times New Roman"/>
          <w:sz w:val="28"/>
          <w:szCs w:val="28"/>
        </w:rPr>
        <w:t xml:space="preserve"> программы государственного </w:t>
      </w:r>
      <w:proofErr w:type="spellStart"/>
      <w:r w:rsidRPr="00C0611E">
        <w:rPr>
          <w:rFonts w:ascii="Times New Roman" w:hAnsi="Times New Roman" w:cs="Times New Roman"/>
          <w:sz w:val="28"/>
          <w:szCs w:val="28"/>
        </w:rPr>
        <w:t>софинансирования</w:t>
      </w:r>
      <w:proofErr w:type="spellEnd"/>
      <w:r w:rsidRPr="00C0611E">
        <w:rPr>
          <w:rFonts w:ascii="Times New Roman" w:hAnsi="Times New Roman" w:cs="Times New Roman"/>
          <w:sz w:val="28"/>
          <w:szCs w:val="28"/>
        </w:rPr>
        <w:t xml:space="preserve"> пенсии и прочее), необходимость корпоративных программ очевидна.</w:t>
      </w:r>
    </w:p>
    <w:p w14:paraId="7C238532" w14:textId="77777777" w:rsidR="00A70D9B" w:rsidRDefault="00A70D9B" w:rsidP="00B7196B">
      <w:pPr>
        <w:spacing w:after="0" w:line="360" w:lineRule="auto"/>
        <w:ind w:firstLine="708"/>
        <w:jc w:val="both"/>
        <w:rPr>
          <w:rFonts w:ascii="Times New Roman" w:hAnsi="Times New Roman" w:cs="Times New Roman"/>
          <w:i/>
          <w:sz w:val="28"/>
          <w:szCs w:val="28"/>
        </w:rPr>
      </w:pPr>
      <w:r w:rsidRPr="00A70D9B">
        <w:rPr>
          <w:rFonts w:ascii="Times New Roman" w:hAnsi="Times New Roman" w:cs="Times New Roman"/>
          <w:i/>
          <w:sz w:val="28"/>
          <w:szCs w:val="28"/>
        </w:rPr>
        <w:t xml:space="preserve">Например, 50 % суммы, направляемой в негосударственный пенсионный фонд, вносит компания, а остальные 50 % </w:t>
      </w:r>
      <w:r>
        <w:rPr>
          <w:rFonts w:ascii="Times New Roman" w:hAnsi="Times New Roman" w:cs="Times New Roman"/>
          <w:i/>
          <w:sz w:val="28"/>
          <w:szCs w:val="28"/>
        </w:rPr>
        <w:t>-</w:t>
      </w:r>
      <w:r w:rsidRPr="00A70D9B">
        <w:rPr>
          <w:rFonts w:ascii="Times New Roman" w:hAnsi="Times New Roman" w:cs="Times New Roman"/>
          <w:i/>
          <w:sz w:val="28"/>
          <w:szCs w:val="28"/>
        </w:rPr>
        <w:t xml:space="preserve"> сотрудник. Организация может удерживать из зарплаты работника необходимую сумму и, добавив свою часть, переводить в НПФ.</w:t>
      </w:r>
      <w:r w:rsidRPr="00A70D9B">
        <w:t xml:space="preserve"> </w:t>
      </w:r>
      <w:r w:rsidRPr="00A70D9B">
        <w:rPr>
          <w:rFonts w:ascii="Times New Roman" w:hAnsi="Times New Roman" w:cs="Times New Roman"/>
          <w:i/>
          <w:sz w:val="28"/>
          <w:szCs w:val="28"/>
        </w:rPr>
        <w:t>Такую форму корпоративной пенсии</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 xml:space="preserve">можно </w:t>
      </w:r>
      <w:r w:rsidRPr="00A70D9B">
        <w:rPr>
          <w:rFonts w:ascii="Times New Roman" w:hAnsi="Times New Roman" w:cs="Times New Roman"/>
          <w:i/>
          <w:sz w:val="28"/>
          <w:szCs w:val="28"/>
        </w:rPr>
        <w:t xml:space="preserve"> предлагат</w:t>
      </w:r>
      <w:r>
        <w:rPr>
          <w:rFonts w:ascii="Times New Roman" w:hAnsi="Times New Roman" w:cs="Times New Roman"/>
          <w:i/>
          <w:sz w:val="28"/>
          <w:szCs w:val="28"/>
        </w:rPr>
        <w:t>ь</w:t>
      </w:r>
      <w:proofErr w:type="gramEnd"/>
      <w:r w:rsidRPr="00A70D9B">
        <w:rPr>
          <w:rFonts w:ascii="Times New Roman" w:hAnsi="Times New Roman" w:cs="Times New Roman"/>
          <w:i/>
          <w:sz w:val="28"/>
          <w:szCs w:val="28"/>
        </w:rPr>
        <w:t xml:space="preserve"> сотрудникам с необходимым стажем, например, не менее пяти лет, которые представляют ценность для компании. Процент отчислений можно привязать к стажу и значимости трудящегося. Чем выше эти показатели, тем больше процент — не 50 %, а 60 % и более.</w:t>
      </w:r>
    </w:p>
    <w:p w14:paraId="79B9B823" w14:textId="77777777" w:rsidR="00712378" w:rsidRPr="00712378" w:rsidRDefault="00712378" w:rsidP="00B7196B">
      <w:pPr>
        <w:spacing w:after="0" w:line="360" w:lineRule="auto"/>
        <w:ind w:firstLine="708"/>
        <w:jc w:val="both"/>
        <w:rPr>
          <w:rFonts w:ascii="Times New Roman" w:hAnsi="Times New Roman" w:cs="Times New Roman"/>
          <w:sz w:val="28"/>
          <w:szCs w:val="28"/>
        </w:rPr>
      </w:pPr>
      <w:r w:rsidRPr="00712378">
        <w:rPr>
          <w:rFonts w:ascii="Times New Roman" w:hAnsi="Times New Roman" w:cs="Times New Roman"/>
          <w:sz w:val="28"/>
          <w:szCs w:val="28"/>
        </w:rPr>
        <w:t>Приняты поправки в Налоговый кодекс</w:t>
      </w:r>
      <w:r>
        <w:rPr>
          <w:rFonts w:ascii="Times New Roman" w:hAnsi="Times New Roman" w:cs="Times New Roman"/>
          <w:sz w:val="28"/>
          <w:szCs w:val="28"/>
        </w:rPr>
        <w:t xml:space="preserve"> Российской Федерации</w:t>
      </w:r>
      <w:r w:rsidRPr="00712378">
        <w:rPr>
          <w:rFonts w:ascii="Times New Roman" w:hAnsi="Times New Roman" w:cs="Times New Roman"/>
          <w:sz w:val="28"/>
          <w:szCs w:val="28"/>
        </w:rPr>
        <w:t>, стимулирующие компании делать взносы в ПДС за сотрудников.</w:t>
      </w:r>
    </w:p>
    <w:p w14:paraId="64DA02FC" w14:textId="77777777" w:rsidR="0060486F" w:rsidRDefault="0060486F"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w:t>
      </w:r>
      <w:r w:rsidRPr="0060486F">
        <w:rPr>
          <w:rFonts w:ascii="Times New Roman" w:hAnsi="Times New Roman" w:cs="Times New Roman"/>
          <w:sz w:val="28"/>
          <w:szCs w:val="28"/>
        </w:rPr>
        <w:t>алоговые льготы</w:t>
      </w:r>
      <w:r w:rsidR="000378F9">
        <w:rPr>
          <w:rFonts w:ascii="Times New Roman" w:hAnsi="Times New Roman" w:cs="Times New Roman"/>
          <w:sz w:val="28"/>
          <w:szCs w:val="28"/>
        </w:rPr>
        <w:t xml:space="preserve"> </w:t>
      </w:r>
      <w:proofErr w:type="gramStart"/>
      <w:r w:rsidR="000378F9">
        <w:rPr>
          <w:rFonts w:ascii="Times New Roman" w:hAnsi="Times New Roman" w:cs="Times New Roman"/>
          <w:sz w:val="28"/>
          <w:szCs w:val="28"/>
        </w:rPr>
        <w:t xml:space="preserve">являются </w:t>
      </w:r>
      <w:r>
        <w:rPr>
          <w:rFonts w:ascii="Times New Roman" w:hAnsi="Times New Roman" w:cs="Times New Roman"/>
          <w:sz w:val="28"/>
          <w:szCs w:val="28"/>
        </w:rPr>
        <w:t xml:space="preserve"> г</w:t>
      </w:r>
      <w:r w:rsidRPr="0060486F">
        <w:rPr>
          <w:rFonts w:ascii="Times New Roman" w:hAnsi="Times New Roman" w:cs="Times New Roman"/>
          <w:sz w:val="28"/>
          <w:szCs w:val="28"/>
        </w:rPr>
        <w:t>лавны</w:t>
      </w:r>
      <w:r w:rsidR="000378F9">
        <w:rPr>
          <w:rFonts w:ascii="Times New Roman" w:hAnsi="Times New Roman" w:cs="Times New Roman"/>
          <w:sz w:val="28"/>
          <w:szCs w:val="28"/>
        </w:rPr>
        <w:t>м</w:t>
      </w:r>
      <w:proofErr w:type="gramEnd"/>
      <w:r w:rsidRPr="0060486F">
        <w:rPr>
          <w:rFonts w:ascii="Times New Roman" w:hAnsi="Times New Roman" w:cs="Times New Roman"/>
          <w:sz w:val="28"/>
          <w:szCs w:val="28"/>
        </w:rPr>
        <w:t xml:space="preserve"> стимул</w:t>
      </w:r>
      <w:r w:rsidR="00712378">
        <w:rPr>
          <w:rFonts w:ascii="Times New Roman" w:hAnsi="Times New Roman" w:cs="Times New Roman"/>
          <w:sz w:val="28"/>
          <w:szCs w:val="28"/>
        </w:rPr>
        <w:t>ом</w:t>
      </w:r>
      <w:r w:rsidRPr="0060486F">
        <w:rPr>
          <w:rFonts w:ascii="Times New Roman" w:hAnsi="Times New Roman" w:cs="Times New Roman"/>
          <w:sz w:val="28"/>
          <w:szCs w:val="28"/>
        </w:rPr>
        <w:t xml:space="preserve"> для обеих сторон.</w:t>
      </w:r>
    </w:p>
    <w:p w14:paraId="1AB16985" w14:textId="77777777" w:rsidR="0060486F" w:rsidRDefault="000378F9"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0060486F" w:rsidRPr="0060486F">
        <w:rPr>
          <w:rFonts w:ascii="Times New Roman" w:hAnsi="Times New Roman" w:cs="Times New Roman"/>
          <w:sz w:val="28"/>
          <w:szCs w:val="28"/>
        </w:rPr>
        <w:t xml:space="preserve">ля работодателя: </w:t>
      </w:r>
      <w:r>
        <w:rPr>
          <w:rFonts w:ascii="Times New Roman" w:hAnsi="Times New Roman" w:cs="Times New Roman"/>
          <w:sz w:val="28"/>
          <w:szCs w:val="28"/>
        </w:rPr>
        <w:t>в</w:t>
      </w:r>
      <w:r w:rsidR="0060486F" w:rsidRPr="0060486F">
        <w:rPr>
          <w:rFonts w:ascii="Times New Roman" w:hAnsi="Times New Roman" w:cs="Times New Roman"/>
          <w:sz w:val="28"/>
          <w:szCs w:val="28"/>
        </w:rPr>
        <w:t>зносы освобождаются от налога на прибыль (в пределах норматива) и от страховых взносов во внебюджетные фонды (30% от ФОТ), что делает программу выгоднее,</w:t>
      </w:r>
      <w:r>
        <w:rPr>
          <w:rFonts w:ascii="Times New Roman" w:hAnsi="Times New Roman" w:cs="Times New Roman"/>
          <w:sz w:val="28"/>
          <w:szCs w:val="28"/>
        </w:rPr>
        <w:t xml:space="preserve"> чем просто повышение зарплаты; </w:t>
      </w:r>
    </w:p>
    <w:p w14:paraId="2329E358" w14:textId="77777777" w:rsidR="0060486F" w:rsidRDefault="000378F9" w:rsidP="00B719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0060486F" w:rsidRPr="0060486F">
        <w:rPr>
          <w:rFonts w:ascii="Times New Roman" w:hAnsi="Times New Roman" w:cs="Times New Roman"/>
          <w:sz w:val="28"/>
          <w:szCs w:val="28"/>
        </w:rPr>
        <w:t xml:space="preserve">ля сотрудника: </w:t>
      </w:r>
      <w:r>
        <w:rPr>
          <w:rFonts w:ascii="Times New Roman" w:hAnsi="Times New Roman" w:cs="Times New Roman"/>
          <w:sz w:val="28"/>
          <w:szCs w:val="28"/>
        </w:rPr>
        <w:t>в</w:t>
      </w:r>
      <w:r w:rsidR="0060486F" w:rsidRPr="0060486F">
        <w:rPr>
          <w:rFonts w:ascii="Times New Roman" w:hAnsi="Times New Roman" w:cs="Times New Roman"/>
          <w:sz w:val="28"/>
          <w:szCs w:val="28"/>
        </w:rPr>
        <w:t xml:space="preserve">зносы, которые работник платит сам (если программа с </w:t>
      </w:r>
      <w:proofErr w:type="spellStart"/>
      <w:r w:rsidR="0060486F" w:rsidRPr="0060486F">
        <w:rPr>
          <w:rFonts w:ascii="Times New Roman" w:hAnsi="Times New Roman" w:cs="Times New Roman"/>
          <w:sz w:val="28"/>
          <w:szCs w:val="28"/>
        </w:rPr>
        <w:t>софинансированием</w:t>
      </w:r>
      <w:proofErr w:type="spellEnd"/>
      <w:r w:rsidR="0060486F" w:rsidRPr="0060486F">
        <w:rPr>
          <w:rFonts w:ascii="Times New Roman" w:hAnsi="Times New Roman" w:cs="Times New Roman"/>
          <w:sz w:val="28"/>
          <w:szCs w:val="28"/>
        </w:rPr>
        <w:t>), позволяют получить социальный налоговый вычет (возврат НДФЛ).</w:t>
      </w:r>
    </w:p>
    <w:p w14:paraId="19035A26" w14:textId="77777777" w:rsidR="000378F9" w:rsidRDefault="000378F9" w:rsidP="00B7196B">
      <w:pPr>
        <w:spacing w:after="0" w:line="360" w:lineRule="auto"/>
        <w:ind w:firstLine="708"/>
        <w:jc w:val="both"/>
        <w:rPr>
          <w:rFonts w:ascii="Times New Roman" w:hAnsi="Times New Roman" w:cs="Times New Roman"/>
          <w:sz w:val="28"/>
          <w:szCs w:val="28"/>
        </w:rPr>
      </w:pPr>
      <w:r w:rsidRPr="000378F9">
        <w:rPr>
          <w:rFonts w:ascii="Times New Roman" w:hAnsi="Times New Roman" w:cs="Times New Roman"/>
          <w:sz w:val="28"/>
          <w:szCs w:val="28"/>
        </w:rPr>
        <w:t>Некоторые компании включают в коллективные договоры условие о выплате определенной суммы бывшим работникам-пенсионерам, например, раз в квартал в размере 500-1000 рублей. Однако такие выплаты не могут считаться существенной прибавкой к пенсии и не заменяют корпоративную пенсионную программу.</w:t>
      </w:r>
    </w:p>
    <w:p w14:paraId="30A6199B" w14:textId="77777777" w:rsidR="00712378" w:rsidRDefault="00712378" w:rsidP="00B7196B">
      <w:pPr>
        <w:spacing w:after="0" w:line="360" w:lineRule="auto"/>
        <w:ind w:firstLine="708"/>
        <w:jc w:val="both"/>
        <w:rPr>
          <w:rFonts w:ascii="Times New Roman" w:hAnsi="Times New Roman" w:cs="Times New Roman"/>
          <w:sz w:val="28"/>
          <w:szCs w:val="28"/>
        </w:rPr>
      </w:pPr>
      <w:r w:rsidRPr="00712378">
        <w:rPr>
          <w:rFonts w:ascii="Times New Roman" w:hAnsi="Times New Roman" w:cs="Times New Roman"/>
          <w:sz w:val="28"/>
          <w:szCs w:val="28"/>
        </w:rPr>
        <w:t>Для работодателя ключевы</w:t>
      </w:r>
      <w:r>
        <w:rPr>
          <w:rFonts w:ascii="Times New Roman" w:hAnsi="Times New Roman" w:cs="Times New Roman"/>
          <w:sz w:val="28"/>
          <w:szCs w:val="28"/>
        </w:rPr>
        <w:t>е стимулы - экономика и кадры. Именно поэтому н</w:t>
      </w:r>
      <w:r w:rsidRPr="00712378">
        <w:rPr>
          <w:rFonts w:ascii="Times New Roman" w:hAnsi="Times New Roman" w:cs="Times New Roman"/>
          <w:sz w:val="28"/>
          <w:szCs w:val="28"/>
        </w:rPr>
        <w:t xml:space="preserve">еобходимо законодательно закрепить возможность включать взносы по </w:t>
      </w:r>
      <w:proofErr w:type="spellStart"/>
      <w:r w:rsidRPr="00712378">
        <w:rPr>
          <w:rFonts w:ascii="Times New Roman" w:hAnsi="Times New Roman" w:cs="Times New Roman"/>
          <w:sz w:val="28"/>
          <w:szCs w:val="28"/>
        </w:rPr>
        <w:t>софинансированию</w:t>
      </w:r>
      <w:proofErr w:type="spellEnd"/>
      <w:r w:rsidRPr="00712378">
        <w:rPr>
          <w:rFonts w:ascii="Times New Roman" w:hAnsi="Times New Roman" w:cs="Times New Roman"/>
          <w:sz w:val="28"/>
          <w:szCs w:val="28"/>
        </w:rPr>
        <w:t xml:space="preserve"> в состав расходов на оплату труда, уменьшая налогооблагаемую базу по налогу на</w:t>
      </w:r>
      <w:r>
        <w:rPr>
          <w:rFonts w:ascii="Times New Roman" w:hAnsi="Times New Roman" w:cs="Times New Roman"/>
          <w:sz w:val="28"/>
          <w:szCs w:val="28"/>
        </w:rPr>
        <w:t xml:space="preserve"> прибыль. Для компаний на УСН («</w:t>
      </w:r>
      <w:r w:rsidRPr="00712378">
        <w:rPr>
          <w:rFonts w:ascii="Times New Roman" w:hAnsi="Times New Roman" w:cs="Times New Roman"/>
          <w:sz w:val="28"/>
          <w:szCs w:val="28"/>
        </w:rPr>
        <w:t>доходы минус расходы</w:t>
      </w:r>
      <w:r>
        <w:rPr>
          <w:rFonts w:ascii="Times New Roman" w:hAnsi="Times New Roman" w:cs="Times New Roman"/>
          <w:sz w:val="28"/>
          <w:szCs w:val="28"/>
        </w:rPr>
        <w:t>»</w:t>
      </w:r>
      <w:r w:rsidRPr="00712378">
        <w:rPr>
          <w:rFonts w:ascii="Times New Roman" w:hAnsi="Times New Roman" w:cs="Times New Roman"/>
          <w:sz w:val="28"/>
          <w:szCs w:val="28"/>
        </w:rPr>
        <w:t xml:space="preserve">) - в том числе. Это прямое снижение фискальной нагрузки. Еще более мощным стимулом могло бы стать установление пониженного тарифа страховых взносов на суммы такого </w:t>
      </w:r>
      <w:proofErr w:type="spellStart"/>
      <w:r w:rsidRPr="00712378">
        <w:rPr>
          <w:rFonts w:ascii="Times New Roman" w:hAnsi="Times New Roman" w:cs="Times New Roman"/>
          <w:sz w:val="28"/>
          <w:szCs w:val="28"/>
        </w:rPr>
        <w:t>софинансирования</w:t>
      </w:r>
      <w:proofErr w:type="spellEnd"/>
      <w:r w:rsidRPr="00712378">
        <w:rPr>
          <w:rFonts w:ascii="Times New Roman" w:hAnsi="Times New Roman" w:cs="Times New Roman"/>
          <w:sz w:val="28"/>
          <w:szCs w:val="28"/>
        </w:rPr>
        <w:t xml:space="preserve"> (например, 7,6% вместо 30%). Это сделало бы участие в программе дешевле, чем выплата той же суммы в виде премии или бонуса</w:t>
      </w:r>
      <w:r>
        <w:rPr>
          <w:rFonts w:ascii="Times New Roman" w:hAnsi="Times New Roman" w:cs="Times New Roman"/>
          <w:sz w:val="28"/>
          <w:szCs w:val="28"/>
        </w:rPr>
        <w:t>.</w:t>
      </w:r>
    </w:p>
    <w:p w14:paraId="6F3112D1" w14:textId="77777777" w:rsidR="000378F9" w:rsidRPr="00F85BE8" w:rsidRDefault="00712378" w:rsidP="00B7196B">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Однако, при существующем положении </w:t>
      </w:r>
      <w:r w:rsidR="00DC2DC8">
        <w:rPr>
          <w:rFonts w:ascii="Times New Roman" w:hAnsi="Times New Roman" w:cs="Times New Roman"/>
          <w:sz w:val="28"/>
          <w:szCs w:val="28"/>
        </w:rPr>
        <w:t xml:space="preserve">можно выделить следующие </w:t>
      </w:r>
      <w:r w:rsidR="00DC2DC8" w:rsidRPr="00DC2DC8">
        <w:rPr>
          <w:rFonts w:ascii="Times New Roman" w:hAnsi="Times New Roman" w:cs="Times New Roman"/>
          <w:b/>
          <w:sz w:val="28"/>
          <w:szCs w:val="28"/>
        </w:rPr>
        <w:t>п</w:t>
      </w:r>
      <w:r w:rsidR="000378F9" w:rsidRPr="00F85BE8">
        <w:rPr>
          <w:rFonts w:ascii="Times New Roman" w:hAnsi="Times New Roman" w:cs="Times New Roman"/>
          <w:b/>
          <w:sz w:val="28"/>
          <w:szCs w:val="28"/>
        </w:rPr>
        <w:t>реимущества для бизнеса и сотрудников</w:t>
      </w:r>
    </w:p>
    <w:p w14:paraId="48ABCF04" w14:textId="77777777" w:rsidR="00F85BE8" w:rsidRDefault="00F85BE8" w:rsidP="00B7196B">
      <w:pPr>
        <w:spacing w:after="0" w:line="360" w:lineRule="auto"/>
        <w:ind w:firstLine="708"/>
        <w:jc w:val="both"/>
        <w:rPr>
          <w:rFonts w:ascii="Times New Roman" w:hAnsi="Times New Roman" w:cs="Times New Roman"/>
          <w:sz w:val="28"/>
          <w:szCs w:val="28"/>
        </w:rPr>
      </w:pPr>
      <w:r w:rsidRPr="00F85BE8">
        <w:rPr>
          <w:rFonts w:ascii="Times New Roman" w:hAnsi="Times New Roman" w:cs="Times New Roman"/>
          <w:sz w:val="28"/>
          <w:szCs w:val="28"/>
        </w:rPr>
        <w:t>Корпоративные пенсии несут в себе много плюсов не только для работников, которые завершили свою трудовую деятельность и получили прибавку к государственной пенсии, но и для работодателей</w:t>
      </w:r>
      <w:r w:rsidR="0073282C">
        <w:rPr>
          <w:rFonts w:ascii="Times New Roman" w:hAnsi="Times New Roman" w:cs="Times New Roman"/>
          <w:sz w:val="28"/>
          <w:szCs w:val="28"/>
        </w:rPr>
        <w:t>.</w:t>
      </w:r>
    </w:p>
    <w:p w14:paraId="0231A64C" w14:textId="77777777" w:rsidR="0073282C" w:rsidRDefault="0073282C" w:rsidP="00B7196B">
      <w:pPr>
        <w:spacing w:after="0" w:line="360" w:lineRule="auto"/>
        <w:ind w:firstLine="708"/>
        <w:jc w:val="both"/>
        <w:rPr>
          <w:rFonts w:ascii="Times New Roman" w:hAnsi="Times New Roman" w:cs="Times New Roman"/>
          <w:sz w:val="28"/>
          <w:szCs w:val="28"/>
        </w:rPr>
      </w:pPr>
    </w:p>
    <w:p w14:paraId="45C55CEB" w14:textId="77777777" w:rsidR="0073282C" w:rsidRDefault="0073282C" w:rsidP="00B7196B">
      <w:pPr>
        <w:spacing w:after="0" w:line="360" w:lineRule="auto"/>
        <w:ind w:firstLine="708"/>
        <w:jc w:val="both"/>
        <w:rPr>
          <w:rFonts w:ascii="Times New Roman" w:hAnsi="Times New Roman" w:cs="Times New Roman"/>
          <w:sz w:val="28"/>
          <w:szCs w:val="28"/>
        </w:rPr>
      </w:pPr>
    </w:p>
    <w:p w14:paraId="3F8A7CC3" w14:textId="77777777" w:rsidR="0073282C" w:rsidRDefault="0073282C" w:rsidP="00B7196B">
      <w:pPr>
        <w:spacing w:after="0" w:line="360" w:lineRule="auto"/>
        <w:ind w:firstLine="708"/>
        <w:jc w:val="both"/>
        <w:rPr>
          <w:rFonts w:ascii="Times New Roman" w:hAnsi="Times New Roman" w:cs="Times New Roman"/>
          <w:sz w:val="28"/>
          <w:szCs w:val="28"/>
        </w:rPr>
      </w:pPr>
    </w:p>
    <w:p w14:paraId="3EE12A11" w14:textId="77777777" w:rsidR="0073282C" w:rsidRDefault="0073282C" w:rsidP="00B7196B">
      <w:pPr>
        <w:spacing w:after="0" w:line="360" w:lineRule="auto"/>
        <w:ind w:firstLine="708"/>
        <w:jc w:val="both"/>
        <w:rPr>
          <w:rFonts w:ascii="Times New Roman" w:hAnsi="Times New Roman" w:cs="Times New Roman"/>
          <w:sz w:val="28"/>
          <w:szCs w:val="28"/>
        </w:rPr>
      </w:pPr>
    </w:p>
    <w:p w14:paraId="5F17B739" w14:textId="77777777" w:rsidR="0073282C" w:rsidRDefault="0073282C" w:rsidP="00B7196B">
      <w:pPr>
        <w:spacing w:after="0" w:line="360" w:lineRule="auto"/>
        <w:ind w:firstLine="708"/>
        <w:jc w:val="both"/>
        <w:rPr>
          <w:rFonts w:ascii="Times New Roman" w:hAnsi="Times New Roman" w:cs="Times New Roman"/>
          <w:sz w:val="28"/>
          <w:szCs w:val="28"/>
        </w:rPr>
      </w:pPr>
    </w:p>
    <w:tbl>
      <w:tblPr>
        <w:tblStyle w:val="a4"/>
        <w:tblW w:w="0" w:type="auto"/>
        <w:tblInd w:w="1434" w:type="dxa"/>
        <w:tblLook w:val="04A0" w:firstRow="1" w:lastRow="0" w:firstColumn="1" w:lastColumn="0" w:noHBand="0" w:noVBand="1"/>
      </w:tblPr>
      <w:tblGrid>
        <w:gridCol w:w="3753"/>
        <w:gridCol w:w="3873"/>
      </w:tblGrid>
      <w:tr w:rsidR="000378F9" w14:paraId="75B63CD6" w14:textId="77777777" w:rsidTr="0073282C">
        <w:tc>
          <w:tcPr>
            <w:tcW w:w="3753" w:type="dxa"/>
            <w:tcBorders>
              <w:top w:val="single" w:sz="4" w:space="0" w:color="auto"/>
            </w:tcBorders>
            <w:vAlign w:val="center"/>
          </w:tcPr>
          <w:p w14:paraId="2BDCF8E0" w14:textId="77777777" w:rsidR="000378F9" w:rsidRPr="000378F9" w:rsidRDefault="000378F9" w:rsidP="00B7196B">
            <w:pPr>
              <w:spacing w:line="375" w:lineRule="atLeast"/>
              <w:jc w:val="center"/>
              <w:rPr>
                <w:rFonts w:ascii="Times New Roman" w:eastAsia="Times New Roman" w:hAnsi="Times New Roman" w:cs="Times New Roman"/>
                <w:b/>
                <w:sz w:val="28"/>
                <w:szCs w:val="28"/>
                <w:lang w:eastAsia="ru-RU"/>
              </w:rPr>
            </w:pPr>
            <w:r w:rsidRPr="000378F9">
              <w:rPr>
                <w:rFonts w:ascii="Times New Roman" w:eastAsia="Times New Roman" w:hAnsi="Times New Roman" w:cs="Times New Roman"/>
                <w:b/>
                <w:sz w:val="28"/>
                <w:szCs w:val="28"/>
                <w:lang w:eastAsia="ru-RU"/>
              </w:rPr>
              <w:t>Для сотрудников</w:t>
            </w:r>
          </w:p>
        </w:tc>
        <w:tc>
          <w:tcPr>
            <w:tcW w:w="3873" w:type="dxa"/>
            <w:tcBorders>
              <w:top w:val="single" w:sz="4" w:space="0" w:color="auto"/>
            </w:tcBorders>
            <w:vAlign w:val="center"/>
          </w:tcPr>
          <w:p w14:paraId="574463D1" w14:textId="77777777" w:rsidR="000378F9" w:rsidRPr="000378F9" w:rsidRDefault="000378F9" w:rsidP="00B7196B">
            <w:pPr>
              <w:spacing w:line="375" w:lineRule="atLeast"/>
              <w:jc w:val="center"/>
              <w:rPr>
                <w:rFonts w:ascii="Times New Roman" w:eastAsia="Times New Roman" w:hAnsi="Times New Roman" w:cs="Times New Roman"/>
                <w:b/>
                <w:sz w:val="28"/>
                <w:szCs w:val="28"/>
                <w:lang w:eastAsia="ru-RU"/>
              </w:rPr>
            </w:pPr>
            <w:r w:rsidRPr="000378F9">
              <w:rPr>
                <w:rFonts w:ascii="Times New Roman" w:eastAsia="Times New Roman" w:hAnsi="Times New Roman" w:cs="Times New Roman"/>
                <w:b/>
                <w:sz w:val="28"/>
                <w:szCs w:val="28"/>
                <w:lang w:eastAsia="ru-RU"/>
              </w:rPr>
              <w:t>Для работодателя</w:t>
            </w:r>
          </w:p>
        </w:tc>
      </w:tr>
      <w:tr w:rsidR="000378F9" w14:paraId="4133CFCF" w14:textId="77777777" w:rsidTr="0073282C">
        <w:tc>
          <w:tcPr>
            <w:tcW w:w="3753" w:type="dxa"/>
            <w:vAlign w:val="center"/>
          </w:tcPr>
          <w:p w14:paraId="6B48DDDE"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 xml:space="preserve">Реальная прибавка к пенсии (иногда до 50-100% от </w:t>
            </w:r>
            <w:proofErr w:type="spellStart"/>
            <w:r w:rsidRPr="000378F9">
              <w:rPr>
                <w:rFonts w:ascii="Times New Roman" w:eastAsia="Times New Roman" w:hAnsi="Times New Roman" w:cs="Times New Roman"/>
                <w:sz w:val="28"/>
                <w:szCs w:val="28"/>
                <w:lang w:eastAsia="ru-RU"/>
              </w:rPr>
              <w:t>госвыплаты</w:t>
            </w:r>
            <w:proofErr w:type="spellEnd"/>
            <w:r w:rsidRPr="000378F9">
              <w:rPr>
                <w:rFonts w:ascii="Times New Roman" w:eastAsia="Times New Roman" w:hAnsi="Times New Roman" w:cs="Times New Roman"/>
                <w:sz w:val="28"/>
                <w:szCs w:val="28"/>
                <w:lang w:eastAsia="ru-RU"/>
              </w:rPr>
              <w:t>)</w:t>
            </w:r>
          </w:p>
        </w:tc>
        <w:tc>
          <w:tcPr>
            <w:tcW w:w="3873" w:type="dxa"/>
            <w:vAlign w:val="center"/>
          </w:tcPr>
          <w:p w14:paraId="65747EDD"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Снижение текучести кадров («золотые парашюты» для ветеранов)</w:t>
            </w:r>
          </w:p>
        </w:tc>
      </w:tr>
      <w:tr w:rsidR="000378F9" w14:paraId="4772E227" w14:textId="77777777" w:rsidTr="0073282C">
        <w:tc>
          <w:tcPr>
            <w:tcW w:w="3753" w:type="dxa"/>
            <w:vAlign w:val="center"/>
          </w:tcPr>
          <w:p w14:paraId="7BB804C6"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Накопления растут за счет инвестиционного дохода фонда</w:t>
            </w:r>
          </w:p>
        </w:tc>
        <w:tc>
          <w:tcPr>
            <w:tcW w:w="3873" w:type="dxa"/>
            <w:vAlign w:val="center"/>
          </w:tcPr>
          <w:p w14:paraId="5D9C1232" w14:textId="77777777" w:rsidR="00F85BE8"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Налоговая оптимизация затрат на персонал </w:t>
            </w:r>
            <w:r w:rsidR="00F85BE8">
              <w:rPr>
                <w:rFonts w:ascii="Times New Roman" w:eastAsia="Times New Roman" w:hAnsi="Times New Roman" w:cs="Times New Roman"/>
                <w:sz w:val="28"/>
                <w:szCs w:val="28"/>
                <w:lang w:eastAsia="ru-RU"/>
              </w:rPr>
              <w:t>- уменьшение</w:t>
            </w:r>
            <w:r w:rsidR="00F85BE8" w:rsidRPr="00F85BE8">
              <w:rPr>
                <w:rFonts w:ascii="Times New Roman" w:eastAsia="Times New Roman" w:hAnsi="Times New Roman" w:cs="Times New Roman"/>
                <w:sz w:val="28"/>
                <w:szCs w:val="28"/>
                <w:lang w:eastAsia="ru-RU"/>
              </w:rPr>
              <w:t xml:space="preserve"> налогооблагаем</w:t>
            </w:r>
            <w:r w:rsidR="00F85BE8">
              <w:rPr>
                <w:rFonts w:ascii="Times New Roman" w:eastAsia="Times New Roman" w:hAnsi="Times New Roman" w:cs="Times New Roman"/>
                <w:sz w:val="28"/>
                <w:szCs w:val="28"/>
                <w:lang w:eastAsia="ru-RU"/>
              </w:rPr>
              <w:t>ой</w:t>
            </w:r>
            <w:r w:rsidR="00F85BE8" w:rsidRPr="00F85BE8">
              <w:rPr>
                <w:rFonts w:ascii="Times New Roman" w:eastAsia="Times New Roman" w:hAnsi="Times New Roman" w:cs="Times New Roman"/>
                <w:sz w:val="28"/>
                <w:szCs w:val="28"/>
                <w:lang w:eastAsia="ru-RU"/>
              </w:rPr>
              <w:t xml:space="preserve"> баз</w:t>
            </w:r>
            <w:r w:rsidR="00F85BE8">
              <w:rPr>
                <w:rFonts w:ascii="Times New Roman" w:eastAsia="Times New Roman" w:hAnsi="Times New Roman" w:cs="Times New Roman"/>
                <w:sz w:val="28"/>
                <w:szCs w:val="28"/>
                <w:lang w:eastAsia="ru-RU"/>
              </w:rPr>
              <w:t>ы</w:t>
            </w:r>
            <w:r w:rsidR="00F85BE8" w:rsidRPr="00F85BE8">
              <w:rPr>
                <w:rFonts w:ascii="Times New Roman" w:eastAsia="Times New Roman" w:hAnsi="Times New Roman" w:cs="Times New Roman"/>
                <w:sz w:val="28"/>
                <w:szCs w:val="28"/>
                <w:lang w:eastAsia="ru-RU"/>
              </w:rPr>
              <w:t xml:space="preserve"> по налогу на прибыль на всю сумму дополнительных пенсионных взносов, но не более чем на 12% от годового фонда оплаты труда (ст. 255 НК РФ).</w:t>
            </w:r>
          </w:p>
        </w:tc>
      </w:tr>
      <w:tr w:rsidR="000378F9" w14:paraId="55680E06" w14:textId="77777777" w:rsidTr="0073282C">
        <w:tc>
          <w:tcPr>
            <w:tcW w:w="3753" w:type="dxa"/>
            <w:vAlign w:val="center"/>
          </w:tcPr>
          <w:p w14:paraId="1D5AD1C7"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Возврат НДФЛ (13%) за счет налогового вычета</w:t>
            </w:r>
          </w:p>
        </w:tc>
        <w:tc>
          <w:tcPr>
            <w:tcW w:w="3873" w:type="dxa"/>
            <w:vAlign w:val="center"/>
          </w:tcPr>
          <w:p w14:paraId="402E9071"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Повышение мотивации и производительности труда</w:t>
            </w:r>
          </w:p>
        </w:tc>
      </w:tr>
      <w:tr w:rsidR="00F85BE8" w14:paraId="2A5A6AA7" w14:textId="77777777" w:rsidTr="0073282C">
        <w:tc>
          <w:tcPr>
            <w:tcW w:w="3753" w:type="dxa"/>
            <w:vAlign w:val="center"/>
          </w:tcPr>
          <w:p w14:paraId="13EEE741" w14:textId="77777777" w:rsidR="00F85BE8" w:rsidRPr="000378F9" w:rsidRDefault="00F85BE8" w:rsidP="00B7196B">
            <w:pPr>
              <w:spacing w:line="375" w:lineRule="atLeast"/>
              <w:jc w:val="center"/>
              <w:rPr>
                <w:rFonts w:ascii="Times New Roman" w:eastAsia="Times New Roman" w:hAnsi="Times New Roman" w:cs="Times New Roman"/>
                <w:sz w:val="28"/>
                <w:szCs w:val="28"/>
                <w:lang w:eastAsia="ru-RU"/>
              </w:rPr>
            </w:pPr>
            <w:r w:rsidRPr="00F85BE8">
              <w:rPr>
                <w:rFonts w:ascii="Times New Roman" w:eastAsia="Times New Roman" w:hAnsi="Times New Roman" w:cs="Times New Roman"/>
                <w:sz w:val="28"/>
                <w:szCs w:val="28"/>
                <w:lang w:eastAsia="ru-RU"/>
              </w:rPr>
              <w:t>Формирование «финансовой подушки» и уверенности в завтрашнем дне</w:t>
            </w:r>
          </w:p>
        </w:tc>
        <w:tc>
          <w:tcPr>
            <w:tcW w:w="3873" w:type="dxa"/>
            <w:vAlign w:val="center"/>
          </w:tcPr>
          <w:p w14:paraId="4F2A71BE" w14:textId="77777777" w:rsidR="00F85BE8" w:rsidRPr="000378F9" w:rsidRDefault="00F85BE8" w:rsidP="00B7196B">
            <w:pPr>
              <w:spacing w:line="37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Высвобождение </w:t>
            </w:r>
            <w:r w:rsidRPr="00F85BE8">
              <w:rPr>
                <w:rFonts w:ascii="Times New Roman" w:eastAsia="Times New Roman" w:hAnsi="Times New Roman" w:cs="Times New Roman"/>
                <w:sz w:val="28"/>
                <w:szCs w:val="28"/>
                <w:lang w:eastAsia="ru-RU"/>
              </w:rPr>
              <w:t>рабочи</w:t>
            </w:r>
            <w:r>
              <w:rPr>
                <w:rFonts w:ascii="Times New Roman" w:eastAsia="Times New Roman" w:hAnsi="Times New Roman" w:cs="Times New Roman"/>
                <w:sz w:val="28"/>
                <w:szCs w:val="28"/>
                <w:lang w:eastAsia="ru-RU"/>
              </w:rPr>
              <w:t>х</w:t>
            </w:r>
            <w:r w:rsidRPr="00F85BE8">
              <w:rPr>
                <w:rFonts w:ascii="Times New Roman" w:eastAsia="Times New Roman" w:hAnsi="Times New Roman" w:cs="Times New Roman"/>
                <w:sz w:val="28"/>
                <w:szCs w:val="28"/>
                <w:lang w:eastAsia="ru-RU"/>
              </w:rPr>
              <w:t xml:space="preserve"> мест для молодых и деятельных коллег, повыш</w:t>
            </w:r>
            <w:r>
              <w:rPr>
                <w:rFonts w:ascii="Times New Roman" w:eastAsia="Times New Roman" w:hAnsi="Times New Roman" w:cs="Times New Roman"/>
                <w:sz w:val="28"/>
                <w:szCs w:val="28"/>
                <w:lang w:eastAsia="ru-RU"/>
              </w:rPr>
              <w:t xml:space="preserve">ение </w:t>
            </w:r>
            <w:r w:rsidRPr="00F85BE8">
              <w:rPr>
                <w:rFonts w:ascii="Times New Roman" w:eastAsia="Times New Roman" w:hAnsi="Times New Roman" w:cs="Times New Roman"/>
                <w:sz w:val="28"/>
                <w:szCs w:val="28"/>
                <w:lang w:eastAsia="ru-RU"/>
              </w:rPr>
              <w:t>лояльност</w:t>
            </w:r>
            <w:r>
              <w:rPr>
                <w:rFonts w:ascii="Times New Roman" w:eastAsia="Times New Roman" w:hAnsi="Times New Roman" w:cs="Times New Roman"/>
                <w:sz w:val="28"/>
                <w:szCs w:val="28"/>
                <w:lang w:eastAsia="ru-RU"/>
              </w:rPr>
              <w:t>и</w:t>
            </w:r>
            <w:r w:rsidRPr="00F85BE8">
              <w:rPr>
                <w:rFonts w:ascii="Times New Roman" w:eastAsia="Times New Roman" w:hAnsi="Times New Roman" w:cs="Times New Roman"/>
                <w:sz w:val="28"/>
                <w:szCs w:val="28"/>
                <w:lang w:eastAsia="ru-RU"/>
              </w:rPr>
              <w:t xml:space="preserve"> и мотивированност</w:t>
            </w:r>
            <w:r>
              <w:rPr>
                <w:rFonts w:ascii="Times New Roman" w:eastAsia="Times New Roman" w:hAnsi="Times New Roman" w:cs="Times New Roman"/>
                <w:sz w:val="28"/>
                <w:szCs w:val="28"/>
                <w:lang w:eastAsia="ru-RU"/>
              </w:rPr>
              <w:t>и персонала</w:t>
            </w:r>
          </w:p>
        </w:tc>
      </w:tr>
      <w:tr w:rsidR="00C0611E" w14:paraId="7EE9E01D" w14:textId="77777777" w:rsidTr="0073282C">
        <w:tc>
          <w:tcPr>
            <w:tcW w:w="3753" w:type="dxa"/>
            <w:vAlign w:val="center"/>
          </w:tcPr>
          <w:p w14:paraId="69BA6055" w14:textId="77777777" w:rsidR="00C0611E" w:rsidRPr="00F85BE8" w:rsidRDefault="00C0611E" w:rsidP="00B7196B">
            <w:pPr>
              <w:spacing w:line="375" w:lineRule="atLeast"/>
              <w:jc w:val="center"/>
              <w:rPr>
                <w:rFonts w:ascii="Times New Roman" w:eastAsia="Times New Roman" w:hAnsi="Times New Roman" w:cs="Times New Roman"/>
                <w:sz w:val="28"/>
                <w:szCs w:val="28"/>
                <w:lang w:eastAsia="ru-RU"/>
              </w:rPr>
            </w:pPr>
          </w:p>
        </w:tc>
        <w:tc>
          <w:tcPr>
            <w:tcW w:w="3873" w:type="dxa"/>
            <w:vAlign w:val="center"/>
          </w:tcPr>
          <w:p w14:paraId="2E0E8AA6" w14:textId="77777777" w:rsidR="00C0611E" w:rsidRDefault="00C0611E" w:rsidP="00B7196B">
            <w:pPr>
              <w:spacing w:line="375"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Дополнительное</w:t>
            </w:r>
            <w:r w:rsidRPr="00C0611E">
              <w:rPr>
                <w:rFonts w:ascii="Times New Roman" w:eastAsia="Times New Roman" w:hAnsi="Times New Roman" w:cs="Times New Roman"/>
                <w:sz w:val="28"/>
                <w:szCs w:val="28"/>
                <w:lang w:eastAsia="ru-RU"/>
              </w:rPr>
              <w:t xml:space="preserve"> конкурентн</w:t>
            </w:r>
            <w:r>
              <w:rPr>
                <w:rFonts w:ascii="Times New Roman" w:eastAsia="Times New Roman" w:hAnsi="Times New Roman" w:cs="Times New Roman"/>
                <w:sz w:val="28"/>
                <w:szCs w:val="28"/>
                <w:lang w:eastAsia="ru-RU"/>
              </w:rPr>
              <w:t>ое</w:t>
            </w:r>
            <w:r w:rsidRPr="00C0611E">
              <w:rPr>
                <w:rFonts w:ascii="Times New Roman" w:eastAsia="Times New Roman" w:hAnsi="Times New Roman" w:cs="Times New Roman"/>
                <w:sz w:val="28"/>
                <w:szCs w:val="28"/>
                <w:lang w:eastAsia="ru-RU"/>
              </w:rPr>
              <w:t xml:space="preserve"> преимущество, </w:t>
            </w:r>
            <w:proofErr w:type="gramStart"/>
            <w:r w:rsidRPr="00C0611E">
              <w:rPr>
                <w:rFonts w:ascii="Times New Roman" w:eastAsia="Times New Roman" w:hAnsi="Times New Roman" w:cs="Times New Roman"/>
                <w:sz w:val="28"/>
                <w:szCs w:val="28"/>
                <w:lang w:eastAsia="ru-RU"/>
              </w:rPr>
              <w:t>позволя</w:t>
            </w:r>
            <w:r>
              <w:rPr>
                <w:rFonts w:ascii="Times New Roman" w:eastAsia="Times New Roman" w:hAnsi="Times New Roman" w:cs="Times New Roman"/>
                <w:sz w:val="28"/>
                <w:szCs w:val="28"/>
                <w:lang w:eastAsia="ru-RU"/>
              </w:rPr>
              <w:t xml:space="preserve">ющее </w:t>
            </w:r>
            <w:r w:rsidRPr="00C0611E">
              <w:rPr>
                <w:rFonts w:ascii="Times New Roman" w:eastAsia="Times New Roman" w:hAnsi="Times New Roman" w:cs="Times New Roman"/>
                <w:sz w:val="28"/>
                <w:szCs w:val="28"/>
                <w:lang w:eastAsia="ru-RU"/>
              </w:rPr>
              <w:t xml:space="preserve"> привлекать</w:t>
            </w:r>
            <w:proofErr w:type="gramEnd"/>
            <w:r w:rsidRPr="00C0611E">
              <w:rPr>
                <w:rFonts w:ascii="Times New Roman" w:eastAsia="Times New Roman" w:hAnsi="Times New Roman" w:cs="Times New Roman"/>
                <w:sz w:val="28"/>
                <w:szCs w:val="28"/>
                <w:lang w:eastAsia="ru-RU"/>
              </w:rPr>
              <w:t xml:space="preserve"> наиболее ц</w:t>
            </w:r>
            <w:r>
              <w:rPr>
                <w:rFonts w:ascii="Times New Roman" w:eastAsia="Times New Roman" w:hAnsi="Times New Roman" w:cs="Times New Roman"/>
                <w:sz w:val="28"/>
                <w:szCs w:val="28"/>
                <w:lang w:eastAsia="ru-RU"/>
              </w:rPr>
              <w:t>енных сотрудников с рынка труда</w:t>
            </w:r>
          </w:p>
        </w:tc>
      </w:tr>
      <w:tr w:rsidR="000378F9" w14:paraId="3189CC4D" w14:textId="77777777" w:rsidTr="0073282C">
        <w:tc>
          <w:tcPr>
            <w:tcW w:w="3753" w:type="dxa"/>
            <w:vAlign w:val="center"/>
          </w:tcPr>
          <w:p w14:paraId="6D47A242" w14:textId="77777777" w:rsidR="000378F9" w:rsidRPr="000378F9" w:rsidRDefault="000378F9" w:rsidP="00B7196B">
            <w:pPr>
              <w:spacing w:line="375" w:lineRule="atLeast"/>
              <w:jc w:val="center"/>
              <w:rPr>
                <w:rFonts w:ascii="Times New Roman" w:eastAsia="Times New Roman" w:hAnsi="Times New Roman" w:cs="Times New Roman"/>
                <w:sz w:val="28"/>
                <w:szCs w:val="28"/>
                <w:lang w:eastAsia="ru-RU"/>
              </w:rPr>
            </w:pPr>
          </w:p>
        </w:tc>
        <w:tc>
          <w:tcPr>
            <w:tcW w:w="3873" w:type="dxa"/>
            <w:vAlign w:val="center"/>
          </w:tcPr>
          <w:p w14:paraId="7028A334" w14:textId="77777777" w:rsidR="000378F9" w:rsidRDefault="000378F9" w:rsidP="00B7196B">
            <w:pPr>
              <w:spacing w:line="375" w:lineRule="atLeast"/>
              <w:jc w:val="center"/>
              <w:rPr>
                <w:rFonts w:ascii="Times New Roman" w:eastAsia="Times New Roman" w:hAnsi="Times New Roman" w:cs="Times New Roman"/>
                <w:sz w:val="28"/>
                <w:szCs w:val="28"/>
                <w:lang w:eastAsia="ru-RU"/>
              </w:rPr>
            </w:pPr>
            <w:r w:rsidRPr="000378F9">
              <w:rPr>
                <w:rFonts w:ascii="Times New Roman" w:eastAsia="Times New Roman" w:hAnsi="Times New Roman" w:cs="Times New Roman"/>
                <w:sz w:val="28"/>
                <w:szCs w:val="28"/>
                <w:lang w:eastAsia="ru-RU"/>
              </w:rPr>
              <w:t>Укрепление имиджа надежного и социально-ответственного бренда</w:t>
            </w:r>
          </w:p>
          <w:p w14:paraId="6209EB03" w14:textId="77777777" w:rsidR="00C0611E" w:rsidRPr="000378F9" w:rsidRDefault="00C0611E" w:rsidP="00B7196B">
            <w:pPr>
              <w:spacing w:line="375" w:lineRule="atLeast"/>
              <w:jc w:val="center"/>
              <w:rPr>
                <w:rFonts w:ascii="Times New Roman" w:eastAsia="Times New Roman" w:hAnsi="Times New Roman" w:cs="Times New Roman"/>
                <w:sz w:val="28"/>
                <w:szCs w:val="28"/>
                <w:lang w:eastAsia="ru-RU"/>
              </w:rPr>
            </w:pPr>
          </w:p>
        </w:tc>
      </w:tr>
    </w:tbl>
    <w:p w14:paraId="0E6F6344" w14:textId="77777777" w:rsidR="0037565C" w:rsidRDefault="0037565C" w:rsidP="0073282C">
      <w:pPr>
        <w:spacing w:after="0" w:line="360" w:lineRule="auto"/>
        <w:jc w:val="both"/>
        <w:rPr>
          <w:rFonts w:ascii="Times New Roman" w:hAnsi="Times New Roman" w:cs="Times New Roman"/>
          <w:sz w:val="28"/>
          <w:szCs w:val="28"/>
        </w:rPr>
      </w:pPr>
    </w:p>
    <w:p w14:paraId="623FF181" w14:textId="77777777" w:rsidR="0073282C" w:rsidRDefault="0073282C" w:rsidP="0073282C">
      <w:pPr>
        <w:spacing w:after="0" w:line="360" w:lineRule="auto"/>
        <w:jc w:val="both"/>
        <w:rPr>
          <w:rFonts w:ascii="Times New Roman" w:hAnsi="Times New Roman" w:cs="Times New Roman"/>
          <w:sz w:val="28"/>
          <w:szCs w:val="28"/>
        </w:rPr>
      </w:pPr>
    </w:p>
    <w:p w14:paraId="4A20DED8" w14:textId="77777777" w:rsidR="0073282C" w:rsidRDefault="0073282C" w:rsidP="0073282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Ниже приводятся цели внедрения корпоративных пенсионных программ по степени важности и степени достижения.</w:t>
      </w:r>
    </w:p>
    <w:p w14:paraId="6A11DD68" w14:textId="77777777" w:rsidR="0073282C" w:rsidRDefault="0073282C" w:rsidP="0073282C">
      <w:pPr>
        <w:spacing w:after="0" w:line="360" w:lineRule="auto"/>
        <w:jc w:val="both"/>
        <w:rPr>
          <w:rFonts w:ascii="Times New Roman" w:hAnsi="Times New Roman" w:cs="Times New Roman"/>
          <w:sz w:val="28"/>
          <w:szCs w:val="28"/>
        </w:rPr>
      </w:pPr>
    </w:p>
    <w:p w14:paraId="4A67CFEC" w14:textId="77777777" w:rsidR="0073282C" w:rsidRDefault="0073282C" w:rsidP="0073282C">
      <w:pPr>
        <w:spacing w:after="0" w:line="360" w:lineRule="auto"/>
        <w:jc w:val="both"/>
        <w:rPr>
          <w:rFonts w:ascii="Times New Roman" w:hAnsi="Times New Roman" w:cs="Times New Roman"/>
          <w:sz w:val="28"/>
          <w:szCs w:val="28"/>
        </w:rPr>
      </w:pPr>
    </w:p>
    <w:p w14:paraId="0BA07537" w14:textId="77777777" w:rsidR="0073282C" w:rsidRDefault="0073282C" w:rsidP="0073282C">
      <w:pPr>
        <w:spacing w:after="0" w:line="360" w:lineRule="auto"/>
        <w:jc w:val="both"/>
        <w:rPr>
          <w:rFonts w:ascii="Times New Roman" w:hAnsi="Times New Roman" w:cs="Times New Roman"/>
          <w:sz w:val="28"/>
          <w:szCs w:val="28"/>
        </w:rPr>
      </w:pPr>
      <w:r>
        <w:rPr>
          <w:noProof/>
          <w:lang w:eastAsia="ru-RU"/>
        </w:rPr>
        <w:drawing>
          <wp:inline distT="0" distB="0" distL="0" distR="0" wp14:anchorId="66D40AFC" wp14:editId="6FB65975">
            <wp:extent cx="5170805" cy="2755101"/>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82" t="47937" r="31568" b="16495"/>
                    <a:stretch/>
                  </pic:blipFill>
                  <pic:spPr bwMode="auto">
                    <a:xfrm>
                      <a:off x="0" y="0"/>
                      <a:ext cx="5205119" cy="2773384"/>
                    </a:xfrm>
                    <a:prstGeom prst="rect">
                      <a:avLst/>
                    </a:prstGeom>
                    <a:ln>
                      <a:noFill/>
                    </a:ln>
                    <a:extLst>
                      <a:ext uri="{53640926-AAD7-44D8-BBD7-CCE9431645EC}">
                        <a14:shadowObscured xmlns:a14="http://schemas.microsoft.com/office/drawing/2010/main"/>
                      </a:ext>
                    </a:extLst>
                  </pic:spPr>
                </pic:pic>
              </a:graphicData>
            </a:graphic>
          </wp:inline>
        </w:drawing>
      </w:r>
    </w:p>
    <w:p w14:paraId="25BD88B6" w14:textId="77777777" w:rsidR="0073282C" w:rsidRDefault="0073282C" w:rsidP="0073282C">
      <w:pPr>
        <w:spacing w:after="0" w:line="360" w:lineRule="auto"/>
        <w:jc w:val="both"/>
        <w:rPr>
          <w:rFonts w:ascii="Times New Roman" w:hAnsi="Times New Roman" w:cs="Times New Roman"/>
          <w:sz w:val="28"/>
          <w:szCs w:val="28"/>
        </w:rPr>
      </w:pPr>
    </w:p>
    <w:p w14:paraId="73327DC3" w14:textId="77777777" w:rsidR="0073282C" w:rsidRDefault="00BB0F5C" w:rsidP="00BB0F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совместного исследования, проведенного</w:t>
      </w:r>
      <w:r w:rsidR="00A32A9D">
        <w:rPr>
          <w:rFonts w:ascii="Times New Roman" w:hAnsi="Times New Roman" w:cs="Times New Roman"/>
          <w:sz w:val="28"/>
          <w:szCs w:val="28"/>
        </w:rPr>
        <w:t xml:space="preserve">                          </w:t>
      </w:r>
      <w:r>
        <w:rPr>
          <w:rFonts w:ascii="Times New Roman" w:hAnsi="Times New Roman" w:cs="Times New Roman"/>
          <w:sz w:val="28"/>
          <w:szCs w:val="28"/>
        </w:rPr>
        <w:t xml:space="preserve"> НПФ «</w:t>
      </w:r>
      <w:proofErr w:type="gramStart"/>
      <w:r>
        <w:rPr>
          <w:rFonts w:ascii="Times New Roman" w:hAnsi="Times New Roman" w:cs="Times New Roman"/>
          <w:sz w:val="28"/>
          <w:szCs w:val="28"/>
        </w:rPr>
        <w:t>БУДУЩЕЕ»  и</w:t>
      </w:r>
      <w:proofErr w:type="gramEnd"/>
      <w:r>
        <w:rPr>
          <w:rFonts w:ascii="Times New Roman" w:hAnsi="Times New Roman" w:cs="Times New Roman"/>
          <w:sz w:val="28"/>
          <w:szCs w:val="28"/>
        </w:rPr>
        <w:t xml:space="preserve"> РЭУ им. Г.В. Плеханова более половины россиян хотели бы участвовать в корпоративных пенсионных программах на условиях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от работодателя.</w:t>
      </w:r>
    </w:p>
    <w:p w14:paraId="730FA543" w14:textId="77777777" w:rsidR="00BB0F5C" w:rsidRDefault="00BB0F5C" w:rsidP="00BB0F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считают эксперты, при таком подходе коэффициент замещения утраченного заработка россиян на пенсии мог бы значительно вырасти без дополнительной нагрузки на бюджет страны. </w:t>
      </w:r>
    </w:p>
    <w:p w14:paraId="3A43EC42" w14:textId="77777777" w:rsidR="00BB0F5C" w:rsidRDefault="00BB0F5C" w:rsidP="00BB0F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Большинство россиян (82 %) не откладывают деньги на пенсию, однако около 55 % граждан признались, что участие работодателя в этом процессе мотивировало бы их начать копить.</w:t>
      </w:r>
    </w:p>
    <w:p w14:paraId="5ACB6FA0" w14:textId="77777777" w:rsidR="00BB0F5C" w:rsidRDefault="00BB0F5C" w:rsidP="00BB0F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Исследование состоялось весной 2026 года среди 1,5 тыс. человек методом онлайн-анкетирования. В опросе участвовали респонденты в возрасте от 18 до 60 лет.</w:t>
      </w:r>
    </w:p>
    <w:p w14:paraId="49862A30" w14:textId="77777777" w:rsidR="00A32A9D" w:rsidRDefault="00BB0F5C" w:rsidP="00BB0F5C">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Результаты  исследования</w:t>
      </w:r>
      <w:proofErr w:type="gramEnd"/>
      <w:r>
        <w:rPr>
          <w:rFonts w:ascii="Times New Roman" w:hAnsi="Times New Roman" w:cs="Times New Roman"/>
          <w:sz w:val="28"/>
          <w:szCs w:val="28"/>
        </w:rPr>
        <w:t xml:space="preserve"> </w:t>
      </w:r>
      <w:r w:rsidR="00A32A9D">
        <w:rPr>
          <w:rFonts w:ascii="Times New Roman" w:hAnsi="Times New Roman" w:cs="Times New Roman"/>
          <w:sz w:val="28"/>
          <w:szCs w:val="28"/>
        </w:rPr>
        <w:t xml:space="preserve">были представлены на круглом столе     по популяризации корпоративных пенсионных программ НПФ </w:t>
      </w:r>
      <w:r w:rsidR="00A32A9D" w:rsidRPr="00A32A9D">
        <w:rPr>
          <w:rFonts w:ascii="Times New Roman" w:hAnsi="Times New Roman" w:cs="Times New Roman"/>
          <w:sz w:val="28"/>
          <w:szCs w:val="28"/>
        </w:rPr>
        <w:t>«БУДУЩЕЕ»</w:t>
      </w:r>
      <w:r w:rsidR="00A32A9D">
        <w:rPr>
          <w:rFonts w:ascii="Times New Roman" w:hAnsi="Times New Roman" w:cs="Times New Roman"/>
          <w:sz w:val="28"/>
          <w:szCs w:val="28"/>
        </w:rPr>
        <w:t>.</w:t>
      </w:r>
    </w:p>
    <w:p w14:paraId="3B0D3DD8" w14:textId="77777777" w:rsidR="00BB0F5C" w:rsidRDefault="00A32A9D" w:rsidP="00BB0F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корпоративная пенсия в современной России - это эффективный, экономически </w:t>
      </w:r>
      <w:proofErr w:type="gramStart"/>
      <w:r>
        <w:rPr>
          <w:rFonts w:ascii="Times New Roman" w:hAnsi="Times New Roman" w:cs="Times New Roman"/>
          <w:sz w:val="28"/>
          <w:szCs w:val="28"/>
        </w:rPr>
        <w:t>обоснованный  механизм</w:t>
      </w:r>
      <w:proofErr w:type="gramEnd"/>
      <w:r>
        <w:rPr>
          <w:rFonts w:ascii="Times New Roman" w:hAnsi="Times New Roman" w:cs="Times New Roman"/>
          <w:sz w:val="28"/>
          <w:szCs w:val="28"/>
        </w:rPr>
        <w:t xml:space="preserve">, который решает </w:t>
      </w:r>
      <w:r>
        <w:rPr>
          <w:rFonts w:ascii="Times New Roman" w:hAnsi="Times New Roman" w:cs="Times New Roman"/>
          <w:sz w:val="28"/>
          <w:szCs w:val="28"/>
        </w:rPr>
        <w:lastRenderedPageBreak/>
        <w:t>сразу несколько задач: повышает благосостояние пенсионеров и помогает бизнесу в конкурентной борьбе за человеческий капитал.</w:t>
      </w:r>
      <w:r w:rsidRPr="00A32A9D">
        <w:rPr>
          <w:rFonts w:ascii="Times New Roman" w:hAnsi="Times New Roman" w:cs="Times New Roman"/>
          <w:sz w:val="28"/>
          <w:szCs w:val="28"/>
        </w:rPr>
        <w:t xml:space="preserve">  </w:t>
      </w:r>
    </w:p>
    <w:p w14:paraId="060A491C" w14:textId="77777777" w:rsidR="0073282C" w:rsidRDefault="0073282C" w:rsidP="0073282C">
      <w:pPr>
        <w:spacing w:after="0" w:line="360" w:lineRule="auto"/>
        <w:jc w:val="both"/>
        <w:rPr>
          <w:rFonts w:ascii="Times New Roman" w:hAnsi="Times New Roman" w:cs="Times New Roman"/>
          <w:sz w:val="28"/>
          <w:szCs w:val="28"/>
        </w:rPr>
      </w:pPr>
    </w:p>
    <w:p w14:paraId="53A36F24" w14:textId="77777777" w:rsidR="0073282C" w:rsidRDefault="0073282C" w:rsidP="0073282C">
      <w:pPr>
        <w:spacing w:after="0" w:line="360" w:lineRule="auto"/>
        <w:jc w:val="both"/>
        <w:rPr>
          <w:rFonts w:ascii="Times New Roman" w:hAnsi="Times New Roman" w:cs="Times New Roman"/>
          <w:sz w:val="28"/>
          <w:szCs w:val="28"/>
        </w:rPr>
      </w:pPr>
    </w:p>
    <w:p w14:paraId="3FEBAC38" w14:textId="77777777" w:rsidR="0073282C" w:rsidRDefault="0073282C" w:rsidP="0073282C">
      <w:pPr>
        <w:spacing w:after="0" w:line="360" w:lineRule="auto"/>
        <w:jc w:val="both"/>
        <w:rPr>
          <w:rFonts w:ascii="Times New Roman" w:hAnsi="Times New Roman" w:cs="Times New Roman"/>
          <w:sz w:val="28"/>
          <w:szCs w:val="28"/>
        </w:rPr>
      </w:pPr>
    </w:p>
    <w:p w14:paraId="4F3AA8A6" w14:textId="77777777" w:rsidR="0073282C" w:rsidRDefault="0073282C" w:rsidP="0073282C">
      <w:pPr>
        <w:spacing w:after="0" w:line="360" w:lineRule="auto"/>
        <w:jc w:val="both"/>
        <w:rPr>
          <w:rFonts w:ascii="Times New Roman" w:hAnsi="Times New Roman" w:cs="Times New Roman"/>
          <w:sz w:val="28"/>
          <w:szCs w:val="28"/>
        </w:rPr>
      </w:pPr>
    </w:p>
    <w:p w14:paraId="1864CD03" w14:textId="77777777" w:rsidR="0073282C" w:rsidRDefault="0073282C" w:rsidP="0073282C">
      <w:pPr>
        <w:spacing w:after="0" w:line="360" w:lineRule="auto"/>
        <w:jc w:val="both"/>
        <w:rPr>
          <w:rFonts w:ascii="Times New Roman" w:hAnsi="Times New Roman" w:cs="Times New Roman"/>
          <w:sz w:val="28"/>
          <w:szCs w:val="28"/>
        </w:rPr>
      </w:pPr>
    </w:p>
    <w:p w14:paraId="6E19A45C" w14:textId="77777777" w:rsidR="0073282C" w:rsidRDefault="0073282C" w:rsidP="0073282C">
      <w:pPr>
        <w:spacing w:after="0" w:line="360" w:lineRule="auto"/>
        <w:jc w:val="both"/>
        <w:rPr>
          <w:rFonts w:ascii="Times New Roman" w:hAnsi="Times New Roman" w:cs="Times New Roman"/>
          <w:sz w:val="28"/>
          <w:szCs w:val="28"/>
        </w:rPr>
      </w:pPr>
    </w:p>
    <w:p w14:paraId="68C34712" w14:textId="77777777" w:rsidR="0073282C" w:rsidRDefault="0073282C" w:rsidP="0073282C">
      <w:pPr>
        <w:spacing w:after="0" w:line="360" w:lineRule="auto"/>
        <w:jc w:val="both"/>
        <w:rPr>
          <w:rFonts w:ascii="Times New Roman" w:hAnsi="Times New Roman" w:cs="Times New Roman"/>
          <w:sz w:val="28"/>
          <w:szCs w:val="28"/>
        </w:rPr>
      </w:pPr>
    </w:p>
    <w:p w14:paraId="268A5BE0" w14:textId="77777777" w:rsidR="0073282C" w:rsidRDefault="0073282C" w:rsidP="0073282C">
      <w:pPr>
        <w:spacing w:after="0" w:line="360" w:lineRule="auto"/>
        <w:jc w:val="both"/>
        <w:rPr>
          <w:rFonts w:ascii="Times New Roman" w:hAnsi="Times New Roman" w:cs="Times New Roman"/>
          <w:sz w:val="28"/>
          <w:szCs w:val="28"/>
        </w:rPr>
      </w:pPr>
    </w:p>
    <w:p w14:paraId="24F36E27" w14:textId="77777777" w:rsidR="0073282C" w:rsidRDefault="0073282C" w:rsidP="0073282C">
      <w:pPr>
        <w:spacing w:after="0" w:line="360" w:lineRule="auto"/>
        <w:jc w:val="both"/>
        <w:rPr>
          <w:rFonts w:ascii="Times New Roman" w:hAnsi="Times New Roman" w:cs="Times New Roman"/>
          <w:sz w:val="28"/>
          <w:szCs w:val="28"/>
        </w:rPr>
      </w:pPr>
    </w:p>
    <w:p w14:paraId="29D5967A" w14:textId="77777777" w:rsidR="0073282C" w:rsidRDefault="0073282C" w:rsidP="0073282C">
      <w:pPr>
        <w:spacing w:after="0" w:line="360" w:lineRule="auto"/>
        <w:jc w:val="both"/>
        <w:rPr>
          <w:rFonts w:ascii="Times New Roman" w:hAnsi="Times New Roman" w:cs="Times New Roman"/>
          <w:sz w:val="28"/>
          <w:szCs w:val="28"/>
        </w:rPr>
      </w:pPr>
    </w:p>
    <w:p w14:paraId="01FA84AA" w14:textId="77777777" w:rsidR="0073282C" w:rsidRDefault="0073282C" w:rsidP="0073282C">
      <w:pPr>
        <w:spacing w:after="0" w:line="360" w:lineRule="auto"/>
        <w:jc w:val="both"/>
        <w:rPr>
          <w:rFonts w:ascii="Times New Roman" w:hAnsi="Times New Roman" w:cs="Times New Roman"/>
          <w:sz w:val="28"/>
          <w:szCs w:val="28"/>
        </w:rPr>
      </w:pPr>
    </w:p>
    <w:p w14:paraId="02C02608" w14:textId="77777777" w:rsidR="0073282C" w:rsidRDefault="0073282C" w:rsidP="0073282C">
      <w:pPr>
        <w:spacing w:after="0" w:line="360" w:lineRule="auto"/>
        <w:jc w:val="both"/>
        <w:rPr>
          <w:rFonts w:ascii="Times New Roman" w:hAnsi="Times New Roman" w:cs="Times New Roman"/>
          <w:sz w:val="28"/>
          <w:szCs w:val="28"/>
        </w:rPr>
      </w:pPr>
    </w:p>
    <w:p w14:paraId="207FC432" w14:textId="77777777" w:rsidR="0073282C" w:rsidRDefault="0073282C" w:rsidP="0073282C">
      <w:pPr>
        <w:spacing w:after="0" w:line="360" w:lineRule="auto"/>
        <w:jc w:val="both"/>
        <w:rPr>
          <w:rFonts w:ascii="Times New Roman" w:hAnsi="Times New Roman" w:cs="Times New Roman"/>
          <w:sz w:val="28"/>
          <w:szCs w:val="28"/>
        </w:rPr>
      </w:pPr>
    </w:p>
    <w:p w14:paraId="609680FB" w14:textId="77777777" w:rsidR="0073282C" w:rsidRDefault="0073282C" w:rsidP="0073282C">
      <w:pPr>
        <w:spacing w:after="0" w:line="360" w:lineRule="auto"/>
        <w:jc w:val="both"/>
        <w:rPr>
          <w:rFonts w:ascii="Times New Roman" w:hAnsi="Times New Roman" w:cs="Times New Roman"/>
          <w:sz w:val="28"/>
          <w:szCs w:val="28"/>
        </w:rPr>
      </w:pPr>
    </w:p>
    <w:p w14:paraId="08DF190B" w14:textId="77777777" w:rsidR="0073282C" w:rsidRDefault="0073282C" w:rsidP="0073282C">
      <w:pPr>
        <w:spacing w:after="0" w:line="360" w:lineRule="auto"/>
        <w:jc w:val="both"/>
        <w:rPr>
          <w:rFonts w:ascii="Times New Roman" w:hAnsi="Times New Roman" w:cs="Times New Roman"/>
          <w:sz w:val="28"/>
          <w:szCs w:val="28"/>
        </w:rPr>
      </w:pPr>
    </w:p>
    <w:p w14:paraId="71D07823" w14:textId="77777777" w:rsidR="0073282C" w:rsidRDefault="0073282C" w:rsidP="0073282C">
      <w:pPr>
        <w:spacing w:after="0" w:line="360" w:lineRule="auto"/>
        <w:jc w:val="both"/>
        <w:rPr>
          <w:rFonts w:ascii="Times New Roman" w:hAnsi="Times New Roman" w:cs="Times New Roman"/>
          <w:sz w:val="28"/>
          <w:szCs w:val="28"/>
        </w:rPr>
      </w:pPr>
    </w:p>
    <w:p w14:paraId="659DB8F2" w14:textId="77777777" w:rsidR="0073282C" w:rsidRDefault="0073282C" w:rsidP="0073282C">
      <w:pPr>
        <w:spacing w:after="0" w:line="360" w:lineRule="auto"/>
        <w:jc w:val="both"/>
        <w:rPr>
          <w:rFonts w:ascii="Times New Roman" w:hAnsi="Times New Roman" w:cs="Times New Roman"/>
          <w:sz w:val="28"/>
          <w:szCs w:val="28"/>
        </w:rPr>
      </w:pPr>
    </w:p>
    <w:p w14:paraId="6ECCFAD8" w14:textId="77777777" w:rsidR="0073282C" w:rsidRDefault="0073282C" w:rsidP="0073282C">
      <w:pPr>
        <w:spacing w:after="0" w:line="360" w:lineRule="auto"/>
        <w:jc w:val="both"/>
        <w:rPr>
          <w:rFonts w:ascii="Times New Roman" w:hAnsi="Times New Roman" w:cs="Times New Roman"/>
          <w:sz w:val="28"/>
          <w:szCs w:val="28"/>
        </w:rPr>
      </w:pPr>
    </w:p>
    <w:p w14:paraId="48C035FE" w14:textId="77777777" w:rsidR="0073282C" w:rsidRDefault="0073282C" w:rsidP="0073282C">
      <w:pPr>
        <w:spacing w:after="0" w:line="360" w:lineRule="auto"/>
        <w:jc w:val="both"/>
        <w:rPr>
          <w:rFonts w:ascii="Times New Roman" w:hAnsi="Times New Roman" w:cs="Times New Roman"/>
          <w:sz w:val="28"/>
          <w:szCs w:val="28"/>
        </w:rPr>
      </w:pPr>
    </w:p>
    <w:p w14:paraId="10E41F21" w14:textId="77777777" w:rsidR="0073282C" w:rsidRDefault="0073282C" w:rsidP="0073282C">
      <w:pPr>
        <w:spacing w:after="0" w:line="360" w:lineRule="auto"/>
        <w:jc w:val="both"/>
        <w:rPr>
          <w:rFonts w:ascii="Times New Roman" w:hAnsi="Times New Roman" w:cs="Times New Roman"/>
          <w:sz w:val="28"/>
          <w:szCs w:val="28"/>
        </w:rPr>
      </w:pPr>
    </w:p>
    <w:p w14:paraId="1A8ADDE7" w14:textId="77777777" w:rsidR="0073282C" w:rsidRDefault="0073282C" w:rsidP="0073282C">
      <w:pPr>
        <w:spacing w:after="0" w:line="360" w:lineRule="auto"/>
        <w:jc w:val="both"/>
        <w:rPr>
          <w:rFonts w:ascii="Times New Roman" w:hAnsi="Times New Roman" w:cs="Times New Roman"/>
          <w:sz w:val="28"/>
          <w:szCs w:val="28"/>
        </w:rPr>
      </w:pPr>
    </w:p>
    <w:p w14:paraId="5C6FA123" w14:textId="77777777" w:rsidR="0073282C" w:rsidRDefault="0073282C" w:rsidP="0073282C">
      <w:pPr>
        <w:spacing w:after="0" w:line="360" w:lineRule="auto"/>
        <w:jc w:val="both"/>
        <w:rPr>
          <w:rFonts w:ascii="Times New Roman" w:hAnsi="Times New Roman" w:cs="Times New Roman"/>
          <w:sz w:val="28"/>
          <w:szCs w:val="28"/>
        </w:rPr>
      </w:pPr>
    </w:p>
    <w:p w14:paraId="41859AB9" w14:textId="77777777" w:rsidR="0073282C" w:rsidRDefault="0073282C" w:rsidP="0073282C">
      <w:pPr>
        <w:spacing w:after="0" w:line="360" w:lineRule="auto"/>
        <w:jc w:val="both"/>
        <w:rPr>
          <w:rFonts w:ascii="Times New Roman" w:hAnsi="Times New Roman" w:cs="Times New Roman"/>
          <w:sz w:val="28"/>
          <w:szCs w:val="28"/>
        </w:rPr>
      </w:pPr>
    </w:p>
    <w:p w14:paraId="3D8D9156" w14:textId="77777777" w:rsidR="0073282C" w:rsidRDefault="0073282C" w:rsidP="0073282C">
      <w:pPr>
        <w:spacing w:after="0" w:line="360" w:lineRule="auto"/>
        <w:jc w:val="both"/>
        <w:rPr>
          <w:rFonts w:ascii="Times New Roman" w:hAnsi="Times New Roman" w:cs="Times New Roman"/>
          <w:sz w:val="28"/>
          <w:szCs w:val="28"/>
        </w:rPr>
      </w:pPr>
    </w:p>
    <w:p w14:paraId="7B0D59D2" w14:textId="77777777" w:rsidR="0073282C" w:rsidRDefault="0073282C" w:rsidP="0073282C">
      <w:pPr>
        <w:spacing w:after="0" w:line="360" w:lineRule="auto"/>
        <w:jc w:val="both"/>
        <w:rPr>
          <w:rFonts w:ascii="Times New Roman" w:hAnsi="Times New Roman" w:cs="Times New Roman"/>
          <w:sz w:val="28"/>
          <w:szCs w:val="28"/>
        </w:rPr>
      </w:pPr>
    </w:p>
    <w:p w14:paraId="4A3BB55D" w14:textId="77777777" w:rsidR="0073282C" w:rsidRDefault="0073282C" w:rsidP="0073282C">
      <w:pPr>
        <w:spacing w:after="0" w:line="360" w:lineRule="auto"/>
        <w:jc w:val="both"/>
        <w:rPr>
          <w:rFonts w:ascii="Times New Roman" w:hAnsi="Times New Roman" w:cs="Times New Roman"/>
          <w:sz w:val="28"/>
          <w:szCs w:val="28"/>
        </w:rPr>
      </w:pPr>
    </w:p>
    <w:p w14:paraId="6FA99629" w14:textId="77777777" w:rsidR="0073282C" w:rsidRDefault="0073282C" w:rsidP="0073282C">
      <w:pPr>
        <w:spacing w:after="0" w:line="360" w:lineRule="auto"/>
        <w:jc w:val="both"/>
        <w:rPr>
          <w:rFonts w:ascii="Times New Roman" w:hAnsi="Times New Roman" w:cs="Times New Roman"/>
          <w:sz w:val="28"/>
          <w:szCs w:val="28"/>
        </w:rPr>
      </w:pPr>
    </w:p>
    <w:p w14:paraId="57F299E1" w14:textId="77777777" w:rsidR="0073282C" w:rsidRDefault="0073282C" w:rsidP="0073282C">
      <w:pPr>
        <w:spacing w:after="0" w:line="360" w:lineRule="auto"/>
        <w:jc w:val="both"/>
        <w:rPr>
          <w:rFonts w:ascii="Times New Roman" w:hAnsi="Times New Roman" w:cs="Times New Roman"/>
          <w:sz w:val="28"/>
          <w:szCs w:val="28"/>
        </w:rPr>
      </w:pPr>
    </w:p>
    <w:p w14:paraId="110637AA" w14:textId="77777777" w:rsidR="00522F10" w:rsidRPr="00F85BE8" w:rsidRDefault="00F85BE8" w:rsidP="00A32A9D">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FA766D">
        <w:rPr>
          <w:rFonts w:ascii="Times New Roman" w:hAnsi="Times New Roman" w:cs="Times New Roman"/>
          <w:b/>
          <w:sz w:val="28"/>
          <w:szCs w:val="28"/>
        </w:rPr>
        <w:t xml:space="preserve"> </w:t>
      </w:r>
      <w:r w:rsidRPr="00F85BE8">
        <w:rPr>
          <w:rFonts w:ascii="Times New Roman" w:hAnsi="Times New Roman" w:cs="Times New Roman"/>
          <w:b/>
          <w:sz w:val="28"/>
          <w:szCs w:val="28"/>
        </w:rPr>
        <w:t>Российский опыт в части развития корпоративных пенсионных программ</w:t>
      </w:r>
    </w:p>
    <w:p w14:paraId="36922FF4" w14:textId="77777777" w:rsidR="00FA766D" w:rsidRPr="00A32A9D" w:rsidRDefault="00FA766D" w:rsidP="00A32A9D">
      <w:pPr>
        <w:spacing w:after="0" w:line="360" w:lineRule="auto"/>
        <w:ind w:firstLine="567"/>
        <w:jc w:val="both"/>
        <w:rPr>
          <w:rFonts w:ascii="Times New Roman" w:hAnsi="Times New Roman" w:cs="Times New Roman"/>
          <w:color w:val="0F1115"/>
          <w:sz w:val="28"/>
          <w:szCs w:val="28"/>
          <w:shd w:val="clear" w:color="auto" w:fill="FFFFFF"/>
        </w:rPr>
      </w:pPr>
      <w:r w:rsidRPr="00A32A9D">
        <w:rPr>
          <w:rFonts w:ascii="Times New Roman" w:hAnsi="Times New Roman" w:cs="Times New Roman"/>
          <w:color w:val="0F1115"/>
          <w:sz w:val="28"/>
          <w:szCs w:val="28"/>
          <w:shd w:val="clear" w:color="auto" w:fill="FFFFFF"/>
        </w:rPr>
        <w:t xml:space="preserve">Важно понимать, что корпоративная пенсия - это не массовое явление для всех россиян. </w:t>
      </w:r>
    </w:p>
    <w:p w14:paraId="21466A26" w14:textId="77777777" w:rsidR="00F85BE8" w:rsidRPr="00A32A9D" w:rsidRDefault="00FA766D" w:rsidP="00A32A9D">
      <w:pPr>
        <w:spacing w:after="0" w:line="360" w:lineRule="auto"/>
        <w:ind w:firstLine="567"/>
        <w:jc w:val="both"/>
        <w:rPr>
          <w:rFonts w:ascii="Times New Roman" w:hAnsi="Times New Roman" w:cs="Times New Roman"/>
          <w:color w:val="0F1115"/>
          <w:sz w:val="28"/>
          <w:szCs w:val="28"/>
          <w:shd w:val="clear" w:color="auto" w:fill="FFFFFF"/>
        </w:rPr>
      </w:pPr>
      <w:r w:rsidRPr="00A32A9D">
        <w:rPr>
          <w:rFonts w:ascii="Times New Roman" w:hAnsi="Times New Roman" w:cs="Times New Roman"/>
          <w:color w:val="0F1115"/>
          <w:sz w:val="28"/>
          <w:szCs w:val="28"/>
          <w:shd w:val="clear" w:color="auto" w:fill="FFFFFF"/>
        </w:rPr>
        <w:t>Как правило, такой опцией обеспечены сотрудники крупного бизнеса (ТЭК, банковская сфера, железнодорожная отрасль) или работники, которые входят в определенную категорию (ключевые специалисты, топ-менеджмент).</w:t>
      </w:r>
    </w:p>
    <w:p w14:paraId="25630AB9" w14:textId="77777777" w:rsidR="00FA766D" w:rsidRPr="00A32A9D" w:rsidRDefault="00FA766D" w:rsidP="00A32A9D">
      <w:pPr>
        <w:spacing w:after="0" w:line="360" w:lineRule="auto"/>
        <w:ind w:firstLine="567"/>
        <w:jc w:val="both"/>
        <w:rPr>
          <w:rFonts w:ascii="Times New Roman" w:hAnsi="Times New Roman" w:cs="Times New Roman"/>
          <w:color w:val="0F1115"/>
          <w:sz w:val="28"/>
          <w:szCs w:val="28"/>
          <w:shd w:val="clear" w:color="auto" w:fill="FFFFFF"/>
        </w:rPr>
      </w:pPr>
      <w:r w:rsidRPr="00A32A9D">
        <w:rPr>
          <w:rFonts w:ascii="Times New Roman" w:hAnsi="Times New Roman" w:cs="Times New Roman"/>
          <w:color w:val="0F1115"/>
          <w:sz w:val="28"/>
          <w:szCs w:val="28"/>
          <w:shd w:val="clear" w:color="auto" w:fill="FFFFFF"/>
        </w:rPr>
        <w:t xml:space="preserve">Ниже приводится опыт развития корпоративных пенсионных программ, </w:t>
      </w:r>
      <w:proofErr w:type="gramStart"/>
      <w:r w:rsidRPr="00A32A9D">
        <w:rPr>
          <w:rFonts w:ascii="Times New Roman" w:hAnsi="Times New Roman" w:cs="Times New Roman"/>
          <w:color w:val="0F1115"/>
          <w:sz w:val="28"/>
          <w:szCs w:val="28"/>
          <w:shd w:val="clear" w:color="auto" w:fill="FFFFFF"/>
        </w:rPr>
        <w:t>внедренных  в</w:t>
      </w:r>
      <w:proofErr w:type="gramEnd"/>
      <w:r w:rsidRPr="00A32A9D">
        <w:rPr>
          <w:rFonts w:ascii="Times New Roman" w:hAnsi="Times New Roman" w:cs="Times New Roman"/>
          <w:color w:val="0F1115"/>
          <w:sz w:val="28"/>
          <w:szCs w:val="28"/>
          <w:shd w:val="clear" w:color="auto" w:fill="FFFFFF"/>
        </w:rPr>
        <w:t xml:space="preserve"> крупнейших российских компаниях.</w:t>
      </w:r>
    </w:p>
    <w:p w14:paraId="639F29A8" w14:textId="77777777" w:rsidR="00A70D9B" w:rsidRPr="00A82103" w:rsidRDefault="00A70D9B" w:rsidP="00156C77">
      <w:pPr>
        <w:pStyle w:val="a3"/>
        <w:spacing w:after="0" w:line="360" w:lineRule="auto"/>
        <w:ind w:left="708" w:firstLine="567"/>
        <w:jc w:val="both"/>
        <w:rPr>
          <w:rFonts w:ascii="Times New Roman" w:hAnsi="Times New Roman" w:cs="Times New Roman"/>
          <w:b/>
          <w:color w:val="0F1115"/>
          <w:sz w:val="28"/>
          <w:szCs w:val="28"/>
          <w:shd w:val="clear" w:color="auto" w:fill="FFFFFF"/>
        </w:rPr>
      </w:pPr>
      <w:r w:rsidRPr="00A82103">
        <w:rPr>
          <w:rFonts w:ascii="Times New Roman" w:hAnsi="Times New Roman" w:cs="Times New Roman"/>
          <w:b/>
          <w:color w:val="0F1115"/>
          <w:sz w:val="28"/>
          <w:szCs w:val="28"/>
          <w:shd w:val="clear" w:color="auto" w:fill="FFFFFF"/>
        </w:rPr>
        <w:t>Примеры корпоративных пенсионных схем в ОАО «РЖД»</w:t>
      </w:r>
    </w:p>
    <w:tbl>
      <w:tblPr>
        <w:tblStyle w:val="a4"/>
        <w:tblW w:w="0" w:type="auto"/>
        <w:jc w:val="center"/>
        <w:tblLook w:val="04A0" w:firstRow="1" w:lastRow="0" w:firstColumn="1" w:lastColumn="0" w:noHBand="0" w:noVBand="1"/>
      </w:tblPr>
      <w:tblGrid>
        <w:gridCol w:w="2713"/>
        <w:gridCol w:w="2270"/>
        <w:gridCol w:w="4077"/>
      </w:tblGrid>
      <w:tr w:rsidR="00A70D9B" w14:paraId="5BA9715A" w14:textId="77777777" w:rsidTr="00A32A9D">
        <w:trPr>
          <w:jc w:val="center"/>
        </w:trPr>
        <w:tc>
          <w:tcPr>
            <w:tcW w:w="2840" w:type="dxa"/>
          </w:tcPr>
          <w:p w14:paraId="6C0DF2B0" w14:textId="77777777" w:rsidR="00A70D9B" w:rsidRPr="00A70D9B" w:rsidRDefault="00A70D9B" w:rsidP="00A70D9B">
            <w:pPr>
              <w:pStyle w:val="a3"/>
              <w:ind w:left="0"/>
              <w:jc w:val="center"/>
              <w:rPr>
                <w:rFonts w:ascii="Times New Roman" w:hAnsi="Times New Roman" w:cs="Times New Roman"/>
                <w:b/>
                <w:sz w:val="28"/>
                <w:szCs w:val="28"/>
              </w:rPr>
            </w:pPr>
            <w:r w:rsidRPr="00A70D9B">
              <w:rPr>
                <w:rFonts w:ascii="Times New Roman" w:hAnsi="Times New Roman" w:cs="Times New Roman"/>
                <w:b/>
                <w:sz w:val="28"/>
                <w:szCs w:val="28"/>
              </w:rPr>
              <w:t>Как наследуются деньги?</w:t>
            </w:r>
          </w:p>
        </w:tc>
        <w:tc>
          <w:tcPr>
            <w:tcW w:w="2330" w:type="dxa"/>
          </w:tcPr>
          <w:p w14:paraId="6E242FEA" w14:textId="77777777" w:rsidR="00A70D9B" w:rsidRPr="00A70D9B" w:rsidRDefault="00A70D9B" w:rsidP="00A70D9B">
            <w:pPr>
              <w:pStyle w:val="a3"/>
              <w:ind w:left="0"/>
              <w:jc w:val="center"/>
              <w:rPr>
                <w:rFonts w:ascii="Times New Roman" w:hAnsi="Times New Roman" w:cs="Times New Roman"/>
                <w:b/>
                <w:sz w:val="28"/>
                <w:szCs w:val="28"/>
              </w:rPr>
            </w:pPr>
            <w:r w:rsidRPr="00A70D9B">
              <w:rPr>
                <w:rFonts w:ascii="Times New Roman" w:hAnsi="Times New Roman" w:cs="Times New Roman"/>
                <w:b/>
                <w:sz w:val="28"/>
                <w:szCs w:val="28"/>
              </w:rPr>
              <w:t>Вариант пенсионной схемы</w:t>
            </w:r>
          </w:p>
        </w:tc>
        <w:tc>
          <w:tcPr>
            <w:tcW w:w="4458" w:type="dxa"/>
          </w:tcPr>
          <w:p w14:paraId="7D4F0616" w14:textId="77777777" w:rsidR="00A70D9B" w:rsidRPr="00A70D9B" w:rsidRDefault="00A70D9B" w:rsidP="00A70D9B">
            <w:pPr>
              <w:pStyle w:val="a3"/>
              <w:ind w:left="0"/>
              <w:jc w:val="center"/>
              <w:rPr>
                <w:rFonts w:ascii="Times New Roman" w:hAnsi="Times New Roman" w:cs="Times New Roman"/>
                <w:b/>
                <w:sz w:val="28"/>
                <w:szCs w:val="28"/>
              </w:rPr>
            </w:pPr>
            <w:r w:rsidRPr="00A70D9B">
              <w:rPr>
                <w:rFonts w:ascii="Times New Roman" w:hAnsi="Times New Roman" w:cs="Times New Roman"/>
                <w:b/>
                <w:sz w:val="28"/>
                <w:szCs w:val="28"/>
              </w:rPr>
              <w:t>Суть схемы</w:t>
            </w:r>
          </w:p>
        </w:tc>
      </w:tr>
      <w:tr w:rsidR="00A70D9B" w:rsidRPr="00A70D9B" w14:paraId="2A443A2E" w14:textId="77777777" w:rsidTr="00A32A9D">
        <w:trPr>
          <w:jc w:val="center"/>
        </w:trPr>
        <w:tc>
          <w:tcPr>
            <w:tcW w:w="0" w:type="auto"/>
            <w:hideMark/>
          </w:tcPr>
          <w:p w14:paraId="0E6E712D"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Наследование не предусмотрено</w:t>
            </w:r>
          </w:p>
        </w:tc>
        <w:tc>
          <w:tcPr>
            <w:tcW w:w="0" w:type="auto"/>
            <w:hideMark/>
          </w:tcPr>
          <w:p w14:paraId="3DF878E8"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Страховой вариант пенсионной схемы</w:t>
            </w:r>
          </w:p>
        </w:tc>
        <w:tc>
          <w:tcPr>
            <w:tcW w:w="0" w:type="auto"/>
            <w:hideMark/>
          </w:tcPr>
          <w:p w14:paraId="0043208C"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Минимальный размер взносов. Размер процента отчислений из заработной платы определяется в зависимости от возраста. Например, женщины 35 лет и старше делают отчисления в размере 4,7 % от зарплаты, мужчины 45 лет и старше — 4,2 %.</w:t>
            </w:r>
          </w:p>
        </w:tc>
      </w:tr>
      <w:tr w:rsidR="00A70D9B" w:rsidRPr="00A70D9B" w14:paraId="6129F9A8" w14:textId="77777777" w:rsidTr="00A32A9D">
        <w:trPr>
          <w:jc w:val="center"/>
        </w:trPr>
        <w:tc>
          <w:tcPr>
            <w:tcW w:w="0" w:type="auto"/>
            <w:hideMark/>
          </w:tcPr>
          <w:p w14:paraId="1678CDB5"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Наследование средств, сформированных за счет личных взносов</w:t>
            </w:r>
          </w:p>
        </w:tc>
        <w:tc>
          <w:tcPr>
            <w:tcW w:w="0" w:type="auto"/>
            <w:hideMark/>
          </w:tcPr>
          <w:p w14:paraId="33785632"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proofErr w:type="spellStart"/>
            <w:r w:rsidRPr="00A70D9B">
              <w:rPr>
                <w:rFonts w:ascii="Times New Roman" w:eastAsia="Times New Roman" w:hAnsi="Times New Roman" w:cs="Times New Roman"/>
                <w:sz w:val="28"/>
                <w:szCs w:val="28"/>
                <w:lang w:eastAsia="ru-RU"/>
              </w:rPr>
              <w:t>Сберегательно</w:t>
            </w:r>
            <w:proofErr w:type="spellEnd"/>
            <w:r w:rsidRPr="00A70D9B">
              <w:rPr>
                <w:rFonts w:ascii="Times New Roman" w:eastAsia="Times New Roman" w:hAnsi="Times New Roman" w:cs="Times New Roman"/>
                <w:sz w:val="28"/>
                <w:szCs w:val="28"/>
                <w:lang w:eastAsia="ru-RU"/>
              </w:rPr>
              <w:t>-страховой вариант пенсионной схемы</w:t>
            </w:r>
          </w:p>
        </w:tc>
        <w:tc>
          <w:tcPr>
            <w:tcW w:w="0" w:type="auto"/>
            <w:hideMark/>
          </w:tcPr>
          <w:p w14:paraId="2A8F93E8"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 xml:space="preserve">Оптимальный размер взносов. Например, женщины 35 лет и старше делают отчисления в размере 4,9 % от зарплаты, мужчины 45 лет и старше — 5 %. Возможность наследования до выхода на пенсию. Количество </w:t>
            </w:r>
            <w:proofErr w:type="spellStart"/>
            <w:r w:rsidRPr="00A70D9B">
              <w:rPr>
                <w:rFonts w:ascii="Times New Roman" w:eastAsia="Times New Roman" w:hAnsi="Times New Roman" w:cs="Times New Roman"/>
                <w:sz w:val="28"/>
                <w:szCs w:val="28"/>
                <w:lang w:eastAsia="ru-RU"/>
              </w:rPr>
              <w:lastRenderedPageBreak/>
              <w:t>благоприобретателей</w:t>
            </w:r>
            <w:proofErr w:type="spellEnd"/>
            <w:r w:rsidRPr="00A70D9B">
              <w:rPr>
                <w:rFonts w:ascii="Times New Roman" w:eastAsia="Times New Roman" w:hAnsi="Times New Roman" w:cs="Times New Roman"/>
                <w:sz w:val="28"/>
                <w:szCs w:val="28"/>
                <w:lang w:eastAsia="ru-RU"/>
              </w:rPr>
              <w:t xml:space="preserve"> не ограничено.</w:t>
            </w:r>
          </w:p>
        </w:tc>
      </w:tr>
      <w:tr w:rsidR="00A70D9B" w:rsidRPr="00A70D9B" w14:paraId="00F13E8E" w14:textId="77777777" w:rsidTr="00A32A9D">
        <w:trPr>
          <w:jc w:val="center"/>
        </w:trPr>
        <w:tc>
          <w:tcPr>
            <w:tcW w:w="0" w:type="auto"/>
            <w:hideMark/>
          </w:tcPr>
          <w:p w14:paraId="225B7BB9"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lastRenderedPageBreak/>
              <w:t>Наследование всего объема средств, сформированных на пенсионном счете участника-вкладчика</w:t>
            </w:r>
          </w:p>
        </w:tc>
        <w:tc>
          <w:tcPr>
            <w:tcW w:w="0" w:type="auto"/>
            <w:hideMark/>
          </w:tcPr>
          <w:p w14:paraId="2AA62BF2"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Пенсионная схема № 6</w:t>
            </w:r>
          </w:p>
        </w:tc>
        <w:tc>
          <w:tcPr>
            <w:tcW w:w="0" w:type="auto"/>
            <w:hideMark/>
          </w:tcPr>
          <w:p w14:paraId="43F09E2F" w14:textId="77777777" w:rsidR="00A70D9B" w:rsidRPr="00A70D9B" w:rsidRDefault="00A70D9B" w:rsidP="00A70D9B">
            <w:pPr>
              <w:spacing w:after="375" w:line="420" w:lineRule="atLeast"/>
              <w:rPr>
                <w:rFonts w:ascii="Times New Roman" w:eastAsia="Times New Roman" w:hAnsi="Times New Roman" w:cs="Times New Roman"/>
                <w:sz w:val="28"/>
                <w:szCs w:val="28"/>
                <w:lang w:eastAsia="ru-RU"/>
              </w:rPr>
            </w:pPr>
            <w:r w:rsidRPr="00A70D9B">
              <w:rPr>
                <w:rFonts w:ascii="Times New Roman" w:eastAsia="Times New Roman" w:hAnsi="Times New Roman" w:cs="Times New Roman"/>
                <w:sz w:val="28"/>
                <w:szCs w:val="28"/>
                <w:lang w:eastAsia="ru-RU"/>
              </w:rPr>
              <w:t xml:space="preserve">Оптимальный размер взносов. Например, женщины 35 лет и старше делают отчисления в размере 5,1 % от зарплаты, мужчины 45 лет и старше — 5,8 %. Наследование до выхода на пенсию. </w:t>
            </w:r>
            <w:proofErr w:type="spellStart"/>
            <w:r w:rsidRPr="00A70D9B">
              <w:rPr>
                <w:rFonts w:ascii="Times New Roman" w:eastAsia="Times New Roman" w:hAnsi="Times New Roman" w:cs="Times New Roman"/>
                <w:sz w:val="28"/>
                <w:szCs w:val="28"/>
                <w:lang w:eastAsia="ru-RU"/>
              </w:rPr>
              <w:t>Благоприобретателем</w:t>
            </w:r>
            <w:proofErr w:type="spellEnd"/>
            <w:r w:rsidRPr="00A70D9B">
              <w:rPr>
                <w:rFonts w:ascii="Times New Roman" w:eastAsia="Times New Roman" w:hAnsi="Times New Roman" w:cs="Times New Roman"/>
                <w:sz w:val="28"/>
                <w:szCs w:val="28"/>
                <w:lang w:eastAsia="ru-RU"/>
              </w:rPr>
              <w:t xml:space="preserve"> может быть один родственник: супруг, несовершеннолетний ребенок или чадо, являющееся инвалидом с детства независимо от возраста. Наследование всей суммы средств (личных и корпоративных взносов) в виде назначения негосударственной пенсии.</w:t>
            </w:r>
          </w:p>
        </w:tc>
      </w:tr>
    </w:tbl>
    <w:p w14:paraId="41F97A05" w14:textId="77777777" w:rsidR="00FA766D" w:rsidRDefault="00FA766D" w:rsidP="00156C77">
      <w:pPr>
        <w:pStyle w:val="a3"/>
        <w:spacing w:after="0" w:line="360" w:lineRule="auto"/>
        <w:ind w:left="708" w:firstLine="567"/>
        <w:jc w:val="both"/>
        <w:rPr>
          <w:rFonts w:ascii="Times New Roman" w:hAnsi="Times New Roman" w:cs="Times New Roman"/>
          <w:sz w:val="28"/>
          <w:szCs w:val="28"/>
        </w:rPr>
      </w:pPr>
    </w:p>
    <w:p w14:paraId="1ACAE0A5" w14:textId="77777777" w:rsidR="00FA766D" w:rsidRPr="00A32A9D" w:rsidRDefault="00A70D9B"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При этом сотрудник имеет возможность изменить выбранную пенсионную схему или её вариант один раз в год до момента назначения пенсии.</w:t>
      </w:r>
    </w:p>
    <w:p w14:paraId="7418DC2D" w14:textId="77777777" w:rsidR="00A70D9B" w:rsidRPr="00A32A9D" w:rsidRDefault="00A70D9B"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Виды корпоративных пенсий в ОАО «РЖД»:</w:t>
      </w:r>
    </w:p>
    <w:p w14:paraId="78C39A10" w14:textId="77777777" w:rsidR="00A70D9B" w:rsidRPr="00A32A9D" w:rsidRDefault="00A70D9B"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корпоративная пенсия по старости;</w:t>
      </w:r>
    </w:p>
    <w:p w14:paraId="02FA516D" w14:textId="77777777" w:rsidR="00A70D9B" w:rsidRPr="00A32A9D" w:rsidRDefault="00A70D9B"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xml:space="preserve">- </w:t>
      </w:r>
      <w:r w:rsidR="00A82103" w:rsidRPr="00A32A9D">
        <w:rPr>
          <w:rFonts w:ascii="Times New Roman" w:hAnsi="Times New Roman" w:cs="Times New Roman"/>
          <w:sz w:val="28"/>
          <w:szCs w:val="28"/>
        </w:rPr>
        <w:t>к</w:t>
      </w:r>
      <w:r w:rsidRPr="00A32A9D">
        <w:rPr>
          <w:rFonts w:ascii="Times New Roman" w:hAnsi="Times New Roman" w:cs="Times New Roman"/>
          <w:sz w:val="28"/>
          <w:szCs w:val="28"/>
        </w:rPr>
        <w:t>орпоративная пенсия по инвалидности I или II группы.</w:t>
      </w:r>
    </w:p>
    <w:p w14:paraId="58126E94" w14:textId="77777777" w:rsidR="00FA766D" w:rsidRPr="00A32A9D" w:rsidRDefault="00A70D9B"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Для вступления в корпоративную пенсионную систему работнику нужно оформить необходимые документы в отделе кадров. Чем раньше он присоединится к такой программе, тем больше средств удастся накопить на его пенсионном счёте.</w:t>
      </w:r>
    </w:p>
    <w:p w14:paraId="56291582" w14:textId="77777777" w:rsidR="00A82103" w:rsidRPr="00A32A9D" w:rsidRDefault="00A82103" w:rsidP="00A32A9D">
      <w:pPr>
        <w:spacing w:after="0" w:line="360" w:lineRule="auto"/>
        <w:ind w:firstLine="708"/>
        <w:jc w:val="both"/>
        <w:rPr>
          <w:rFonts w:ascii="Times New Roman" w:hAnsi="Times New Roman" w:cs="Times New Roman"/>
          <w:b/>
          <w:sz w:val="28"/>
          <w:szCs w:val="28"/>
        </w:rPr>
      </w:pPr>
      <w:r w:rsidRPr="00A32A9D">
        <w:rPr>
          <w:rFonts w:ascii="Times New Roman" w:hAnsi="Times New Roman" w:cs="Times New Roman"/>
          <w:b/>
          <w:sz w:val="28"/>
          <w:szCs w:val="28"/>
        </w:rPr>
        <w:t>Примеры формирования и начисления корпоративной пенсии</w:t>
      </w:r>
    </w:p>
    <w:p w14:paraId="012B02BC"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lastRenderedPageBreak/>
        <w:t>В различных организациях принципы формирования и начисления корпоративных пенсий могут отличаться. Рассмотрим несколько примеров от ведущих корпораций:</w:t>
      </w:r>
    </w:p>
    <w:p w14:paraId="6A1485FD" w14:textId="77777777" w:rsidR="00A82103" w:rsidRPr="00A32A9D" w:rsidRDefault="00A82103" w:rsidP="00A32A9D">
      <w:pPr>
        <w:spacing w:after="0" w:line="360" w:lineRule="auto"/>
        <w:ind w:firstLine="708"/>
        <w:jc w:val="both"/>
        <w:rPr>
          <w:rFonts w:ascii="Times New Roman" w:hAnsi="Times New Roman" w:cs="Times New Roman"/>
          <w:b/>
          <w:sz w:val="28"/>
          <w:szCs w:val="28"/>
        </w:rPr>
      </w:pPr>
      <w:r w:rsidRPr="00A32A9D">
        <w:rPr>
          <w:rFonts w:ascii="Times New Roman" w:hAnsi="Times New Roman" w:cs="Times New Roman"/>
          <w:b/>
          <w:sz w:val="28"/>
          <w:szCs w:val="28"/>
        </w:rPr>
        <w:t>Роснефть</w:t>
      </w:r>
    </w:p>
    <w:p w14:paraId="306534BF"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В компании «Роснефть» используется комбинированный подход к формированию пенсионного счёта. Работодатель вносит вклад, а сотрудник может заключить индивидуальный договор с фондом для увеличения будущих выплат. Компания подчеркивает важность личного участия работника в создании своей пенсии.</w:t>
      </w:r>
    </w:p>
    <w:p w14:paraId="35A54FAA"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Для участия в программе корпоративной пенсии «Роснефти» необходимо:</w:t>
      </w:r>
    </w:p>
    <w:p w14:paraId="21EE032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непрерывный стаж работы от 5 лет;</w:t>
      </w:r>
    </w:p>
    <w:p w14:paraId="42FBB334"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отсутствие увольнения за правонарушение.</w:t>
      </w:r>
    </w:p>
    <w:p w14:paraId="4D16A908" w14:textId="77777777" w:rsidR="00A82103" w:rsidRPr="00A32A9D" w:rsidRDefault="00A82103" w:rsidP="00A32A9D">
      <w:pPr>
        <w:spacing w:after="0" w:line="360" w:lineRule="auto"/>
        <w:ind w:left="708"/>
        <w:jc w:val="both"/>
        <w:rPr>
          <w:rFonts w:ascii="Times New Roman" w:hAnsi="Times New Roman" w:cs="Times New Roman"/>
          <w:sz w:val="28"/>
          <w:szCs w:val="28"/>
        </w:rPr>
      </w:pPr>
      <w:r w:rsidRPr="00A32A9D">
        <w:rPr>
          <w:rFonts w:ascii="Times New Roman" w:hAnsi="Times New Roman" w:cs="Times New Roman"/>
          <w:sz w:val="28"/>
          <w:szCs w:val="28"/>
        </w:rPr>
        <w:t>Сотрудник должен заявить о своих правах на корпоративную пенсию. Основными основаниями для ее получения являются:</w:t>
      </w:r>
    </w:p>
    <w:p w14:paraId="795F7B42"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достижение пенсионного возраста, при котором выплаты начинаются с момента выхода на пенсию и продолжаются пожизненно;</w:t>
      </w:r>
    </w:p>
    <w:p w14:paraId="5F088DA2"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наступление инвалидности;</w:t>
      </w:r>
    </w:p>
    <w:p w14:paraId="662E670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смерть кормильца.</w:t>
      </w:r>
    </w:p>
    <w:p w14:paraId="1D3355F4"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Последние два вида выплат осуществляются до тех пор, пока получатель имеет соответствующий статус. Если он утрачивается, финансирование прекращаются.</w:t>
      </w:r>
    </w:p>
    <w:p w14:paraId="55754662" w14:textId="77777777" w:rsidR="00A82103" w:rsidRPr="00A32A9D" w:rsidRDefault="00A82103" w:rsidP="00A32A9D">
      <w:pPr>
        <w:spacing w:after="0" w:line="360" w:lineRule="auto"/>
        <w:ind w:firstLine="708"/>
        <w:jc w:val="both"/>
        <w:rPr>
          <w:rFonts w:ascii="Times New Roman" w:hAnsi="Times New Roman" w:cs="Times New Roman"/>
          <w:b/>
          <w:sz w:val="28"/>
          <w:szCs w:val="28"/>
        </w:rPr>
      </w:pPr>
      <w:r w:rsidRPr="00A32A9D">
        <w:rPr>
          <w:rFonts w:ascii="Times New Roman" w:hAnsi="Times New Roman" w:cs="Times New Roman"/>
          <w:b/>
          <w:sz w:val="28"/>
          <w:szCs w:val="28"/>
        </w:rPr>
        <w:t>Транснефть</w:t>
      </w:r>
    </w:p>
    <w:p w14:paraId="0F1A082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Компания «Транснефть» предлагает несколько видов корпоративного пенсионного обеспечения:</w:t>
      </w:r>
    </w:p>
    <w:p w14:paraId="74B77EE1"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пенсия по старости;</w:t>
      </w:r>
    </w:p>
    <w:p w14:paraId="3E8B7F3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пенсия по инвалидности;</w:t>
      </w:r>
    </w:p>
    <w:p w14:paraId="089C360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выплаты при потере кормильца.</w:t>
      </w:r>
    </w:p>
    <w:p w14:paraId="6BD1643C"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Также предусмотрена возможность досрочного назначения пенсионного обеспечения.</w:t>
      </w:r>
    </w:p>
    <w:p w14:paraId="5AFF4CC1"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lastRenderedPageBreak/>
        <w:t>Все выплаты осуществляются ежемесячно в течение срока, во время которого актуальны соответствующие основания. Например, выплаты в связи с достижением пенсионного возраста выплачиваются в течение всей жизни. Финансирование при потере кормильца продолжается до тех пор, пока получатель сохраняет этот статус. Выплаты по инвалидности осуществляются до тех пор, пока человек остается инвалидом.</w:t>
      </w:r>
    </w:p>
    <w:p w14:paraId="0F3064CE" w14:textId="77777777" w:rsidR="00A82103" w:rsidRPr="00A32A9D" w:rsidRDefault="00A82103" w:rsidP="00A32A9D">
      <w:pPr>
        <w:spacing w:after="0" w:line="360" w:lineRule="auto"/>
        <w:ind w:firstLine="708"/>
        <w:jc w:val="both"/>
        <w:rPr>
          <w:rFonts w:ascii="Times New Roman" w:hAnsi="Times New Roman" w:cs="Times New Roman"/>
          <w:b/>
          <w:sz w:val="28"/>
          <w:szCs w:val="28"/>
        </w:rPr>
      </w:pPr>
      <w:r w:rsidRPr="00A32A9D">
        <w:rPr>
          <w:rFonts w:ascii="Times New Roman" w:hAnsi="Times New Roman" w:cs="Times New Roman"/>
          <w:b/>
          <w:sz w:val="28"/>
          <w:szCs w:val="28"/>
        </w:rPr>
        <w:t>ОАО «РЖД»</w:t>
      </w:r>
    </w:p>
    <w:p w14:paraId="4E97DA66"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Программа корпоративных пенсий ОАО «Российские железные дороги» реализуется совместно с негосударственным пенсионным фондом «Благосостояние». В рамках компании действует равноправная система пополнения счета как со стороны работодателя, так и со стороны сотрудника.</w:t>
      </w:r>
    </w:p>
    <w:p w14:paraId="32A2514C"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Для получения пенсии от ОАО «РЖД» требуется соответствие следующим условиям:</w:t>
      </w:r>
    </w:p>
    <w:p w14:paraId="1815AD13"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стаж страхования не менее 5 лет;</w:t>
      </w:r>
    </w:p>
    <w:p w14:paraId="129D6AED"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наличие пятилетнего стажа и отказ от получения выкупной суммы, что дает право на получение пенсионных выплат, даже если сотрудник будет уволен до достижения пенсионного возраста;</w:t>
      </w:r>
    </w:p>
    <w:p w14:paraId="3C1BC25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переход сотрудника из одной компании, принадлежащей к корпорации «РЖД», в другую не прерывает пенсионные накопления и позволяет им продолжать расти.</w:t>
      </w:r>
    </w:p>
    <w:p w14:paraId="0FFB5EF2" w14:textId="77777777" w:rsidR="00A82103" w:rsidRPr="00A32A9D" w:rsidRDefault="00A82103" w:rsidP="00A32A9D">
      <w:pPr>
        <w:spacing w:after="0" w:line="360" w:lineRule="auto"/>
        <w:ind w:firstLine="708"/>
        <w:jc w:val="both"/>
        <w:rPr>
          <w:rFonts w:ascii="Times New Roman" w:hAnsi="Times New Roman" w:cs="Times New Roman"/>
          <w:b/>
          <w:sz w:val="28"/>
          <w:szCs w:val="28"/>
        </w:rPr>
      </w:pPr>
      <w:proofErr w:type="spellStart"/>
      <w:r w:rsidRPr="00A32A9D">
        <w:rPr>
          <w:rFonts w:ascii="Times New Roman" w:hAnsi="Times New Roman" w:cs="Times New Roman"/>
          <w:b/>
          <w:sz w:val="28"/>
          <w:szCs w:val="28"/>
        </w:rPr>
        <w:t>Сбер</w:t>
      </w:r>
      <w:proofErr w:type="spellEnd"/>
    </w:p>
    <w:p w14:paraId="39762D80" w14:textId="77777777" w:rsid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ПАО «Сбербанк» не использует услуги сторонних негосударственных пенсионных фондов, имея собственный негосударственный пенсионный фонд. Это, в определенной степени, увеличивает доверие сотрудников к надежности компании.</w:t>
      </w:r>
    </w:p>
    <w:p w14:paraId="05BC5B33"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Согласно условиям программы:</w:t>
      </w:r>
    </w:p>
    <w:p w14:paraId="260362E2"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сотрудники со стажем работы в структуре «Сбербанка» не менее трех лет могут стать участниками программы, обратившись с соответствующим заявлением;</w:t>
      </w:r>
    </w:p>
    <w:p w14:paraId="6AF54A25"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lastRenderedPageBreak/>
        <w:t>- работники с семилетним стажем в одной из структур «Сбербанка» имеют именной пенсионный счет, даже если заявление не было подано;</w:t>
      </w:r>
    </w:p>
    <w:p w14:paraId="5F2A69AC"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члены правления, независимо от стажа, не входят в категорию участников данной программы.</w:t>
      </w:r>
    </w:p>
    <w:p w14:paraId="7924CB9D"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Именной счет формируется на основе первоначального взноса и начислений за определенный период, предполагая длительное сотрудничество с компанией.</w:t>
      </w:r>
    </w:p>
    <w:p w14:paraId="13A447F7"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Корпоративные пенсионные программы открывают перед работодателями широкие перспективы, поэтому интерес к ним сейчас находится в стадии активного роста. Однако они станут действительно популярными и массовыми только тогда, когда сами сотрудники начнут проявлять к ним интерес и предложат работодателям внедрить такие программы.</w:t>
      </w:r>
    </w:p>
    <w:p w14:paraId="20698102"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Следующим сегментом, где можно ожидать роста тенденции внедрения корпоративных пенсионных программ, станут информационные технологии. Это очень конкурентный рынок, где компании постоянно ищут выдающихся специалистов, готовы платить им высокие зарплаты, переманивать их друг у друга, предлагать значительные бонусы и перспективы карьерного роста.</w:t>
      </w:r>
    </w:p>
    <w:p w14:paraId="0A86FF00"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В таких условиях корпоративные пенсионные программы становятся мощным инструментом мотивации для сотрудников. Кроме того, корпоративные пенсии позволяют работодателям не только проявить заботу о своих сотрудниках, но и существенно сэкономить.</w:t>
      </w:r>
    </w:p>
    <w:p w14:paraId="77F14B3C"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Помимо сферы IT, большой интерес к корпоративным пенсионным программам могут проявить отрасли, которые пережили взрывной рост из-за пандемии коронавируса, это в основном онлайн-сервисы (службы доставки, онлайн кинотеатры, игровая индустрия, телемедицина), а также фармацевтическая промышленность.</w:t>
      </w:r>
    </w:p>
    <w:p w14:paraId="7EE02B63"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 xml:space="preserve">Уровень занятости в компаниях этих отраслей значительно вырос, однако вопрос о возможности значительного повышения заработной платы </w:t>
      </w:r>
      <w:r w:rsidRPr="00A32A9D">
        <w:rPr>
          <w:rFonts w:ascii="Times New Roman" w:hAnsi="Times New Roman" w:cs="Times New Roman"/>
          <w:sz w:val="28"/>
          <w:szCs w:val="28"/>
        </w:rPr>
        <w:lastRenderedPageBreak/>
        <w:t>для сотрудников остается открытым. Внедрение корпоративных пенсионных программ позволяет работникам наблюдать за ростом средств на своем счету, что может стать мощным инструментом укрепления лояльности.</w:t>
      </w:r>
    </w:p>
    <w:p w14:paraId="78ED790F" w14:textId="77777777" w:rsidR="00A82103"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Интересные корпоративные программы в области пенсионного обеспечения, безусловно, появятся в ближайшем будущем и в компаниях, где представители топ-менеджмента перешагнули 40-летний рубеж.</w:t>
      </w:r>
    </w:p>
    <w:p w14:paraId="494A3DA5"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Такие руководители обладают более глубоким пониманием пенсионных вопросов и более склонны к тщательному изучению подобных программ. Практика показывает, что возраст генерального директора или владельца компании является одним из показателей внедрения корпоративных пенсионных программ.</w:t>
      </w:r>
    </w:p>
    <w:p w14:paraId="402BACE5" w14:textId="77777777" w:rsidR="00FA766D" w:rsidRPr="00A32A9D" w:rsidRDefault="00A82103" w:rsidP="00A32A9D">
      <w:pPr>
        <w:spacing w:after="0" w:line="360" w:lineRule="auto"/>
        <w:ind w:firstLine="708"/>
        <w:jc w:val="both"/>
        <w:rPr>
          <w:rFonts w:ascii="Times New Roman" w:hAnsi="Times New Roman" w:cs="Times New Roman"/>
          <w:sz w:val="28"/>
          <w:szCs w:val="28"/>
        </w:rPr>
      </w:pPr>
      <w:r w:rsidRPr="00A32A9D">
        <w:rPr>
          <w:rFonts w:ascii="Times New Roman" w:hAnsi="Times New Roman" w:cs="Times New Roman"/>
          <w:sz w:val="28"/>
          <w:szCs w:val="28"/>
        </w:rPr>
        <w:t>Корпоративные пенсионные программы представляют собой финансовый инструмент с низкими рисками, который при этом позволяет получать доходы выше, чем предлагаемая в последнее время прибыль по депозитам в банках.</w:t>
      </w:r>
    </w:p>
    <w:p w14:paraId="6694B1BE" w14:textId="77777777" w:rsidR="00712378" w:rsidRPr="00A32A9D" w:rsidRDefault="00712378" w:rsidP="00A32A9D">
      <w:pPr>
        <w:spacing w:after="0" w:line="360" w:lineRule="auto"/>
        <w:ind w:firstLine="708"/>
        <w:jc w:val="both"/>
        <w:rPr>
          <w:rFonts w:ascii="Times New Roman" w:hAnsi="Times New Roman" w:cs="Times New Roman"/>
          <w:spacing w:val="3"/>
          <w:sz w:val="28"/>
          <w:szCs w:val="28"/>
          <w:shd w:val="clear" w:color="auto" w:fill="FFFFFF"/>
        </w:rPr>
      </w:pPr>
      <w:r w:rsidRPr="00A32A9D">
        <w:rPr>
          <w:rFonts w:ascii="Times New Roman" w:hAnsi="Times New Roman" w:cs="Times New Roman"/>
          <w:spacing w:val="3"/>
          <w:sz w:val="28"/>
          <w:szCs w:val="28"/>
          <w:shd w:val="clear" w:color="auto" w:fill="FFFFFF"/>
        </w:rPr>
        <w:t xml:space="preserve">Безусловно, корпоративные пенсионные программы, при которых сотрудники добровольно будут делать взносы на будущую пенсию, а работодатели их </w:t>
      </w:r>
      <w:proofErr w:type="spellStart"/>
      <w:r w:rsidRPr="00A32A9D">
        <w:rPr>
          <w:rFonts w:ascii="Times New Roman" w:hAnsi="Times New Roman" w:cs="Times New Roman"/>
          <w:spacing w:val="3"/>
          <w:sz w:val="28"/>
          <w:szCs w:val="28"/>
          <w:shd w:val="clear" w:color="auto" w:fill="FFFFFF"/>
        </w:rPr>
        <w:t>софинансировать</w:t>
      </w:r>
      <w:proofErr w:type="spellEnd"/>
      <w:r w:rsidRPr="00A32A9D">
        <w:rPr>
          <w:rFonts w:ascii="Times New Roman" w:hAnsi="Times New Roman" w:cs="Times New Roman"/>
          <w:spacing w:val="3"/>
          <w:sz w:val="28"/>
          <w:szCs w:val="28"/>
          <w:shd w:val="clear" w:color="auto" w:fill="FFFFFF"/>
        </w:rPr>
        <w:t xml:space="preserve">, необходимо развивать. </w:t>
      </w:r>
    </w:p>
    <w:p w14:paraId="7173BD15" w14:textId="77777777" w:rsidR="00712378" w:rsidRPr="00A32A9D" w:rsidRDefault="00712378" w:rsidP="00A32A9D">
      <w:pPr>
        <w:spacing w:after="0" w:line="360" w:lineRule="auto"/>
        <w:ind w:firstLine="708"/>
        <w:jc w:val="both"/>
        <w:rPr>
          <w:rFonts w:ascii="Times New Roman" w:hAnsi="Times New Roman" w:cs="Times New Roman"/>
          <w:spacing w:val="3"/>
          <w:sz w:val="28"/>
          <w:szCs w:val="28"/>
          <w:shd w:val="clear" w:color="auto" w:fill="FFFFFF"/>
        </w:rPr>
      </w:pPr>
      <w:r w:rsidRPr="00A32A9D">
        <w:rPr>
          <w:rFonts w:ascii="Times New Roman" w:hAnsi="Times New Roman" w:cs="Times New Roman"/>
          <w:spacing w:val="3"/>
          <w:sz w:val="28"/>
          <w:szCs w:val="28"/>
          <w:shd w:val="clear" w:color="auto" w:fill="FFFFFF"/>
        </w:rPr>
        <w:t xml:space="preserve">Такое мнение высказали опрошенные «Российской газетой» эксперты. </w:t>
      </w:r>
    </w:p>
    <w:p w14:paraId="0029C086" w14:textId="77777777" w:rsidR="00FA766D" w:rsidRPr="00A32A9D" w:rsidRDefault="00712378" w:rsidP="00A32A9D">
      <w:pPr>
        <w:spacing w:after="0" w:line="360" w:lineRule="auto"/>
        <w:ind w:firstLine="708"/>
        <w:jc w:val="both"/>
        <w:rPr>
          <w:rFonts w:ascii="Times New Roman" w:hAnsi="Times New Roman" w:cs="Times New Roman"/>
          <w:spacing w:val="3"/>
          <w:sz w:val="28"/>
          <w:szCs w:val="28"/>
          <w:shd w:val="clear" w:color="auto" w:fill="FFFFFF"/>
        </w:rPr>
      </w:pPr>
      <w:r w:rsidRPr="00A32A9D">
        <w:rPr>
          <w:rFonts w:ascii="Times New Roman" w:hAnsi="Times New Roman" w:cs="Times New Roman"/>
          <w:spacing w:val="3"/>
          <w:sz w:val="28"/>
          <w:szCs w:val="28"/>
          <w:shd w:val="clear" w:color="auto" w:fill="FFFFFF"/>
        </w:rPr>
        <w:t>По данным экспертов НПФ ВТБ, КПП есть примерно у половины топ-50 крупнейших компаний России, в то время как средний и малый бизнес пока практически их не использует.</w:t>
      </w:r>
    </w:p>
    <w:p w14:paraId="5CCB8BC0" w14:textId="77777777" w:rsidR="00712378" w:rsidRPr="00712378" w:rsidRDefault="00712378" w:rsidP="00156C77">
      <w:pPr>
        <w:pStyle w:val="a3"/>
        <w:spacing w:after="0" w:line="360" w:lineRule="auto"/>
        <w:ind w:left="708" w:firstLine="567"/>
        <w:jc w:val="both"/>
        <w:rPr>
          <w:rFonts w:ascii="Times New Roman" w:hAnsi="Times New Roman" w:cs="Times New Roman"/>
          <w:sz w:val="28"/>
          <w:szCs w:val="28"/>
        </w:rPr>
      </w:pPr>
    </w:p>
    <w:p w14:paraId="07BD3200" w14:textId="77777777" w:rsidR="00FA766D" w:rsidRPr="00712378" w:rsidRDefault="00FA766D" w:rsidP="00156C77">
      <w:pPr>
        <w:pStyle w:val="a3"/>
        <w:spacing w:after="0" w:line="360" w:lineRule="auto"/>
        <w:ind w:left="708" w:firstLine="567"/>
        <w:jc w:val="both"/>
        <w:rPr>
          <w:rFonts w:ascii="Times New Roman" w:hAnsi="Times New Roman" w:cs="Times New Roman"/>
          <w:sz w:val="28"/>
          <w:szCs w:val="28"/>
        </w:rPr>
      </w:pPr>
    </w:p>
    <w:p w14:paraId="0033E56C" w14:textId="77777777" w:rsidR="00FA766D" w:rsidRDefault="00FA766D" w:rsidP="00156C77">
      <w:pPr>
        <w:pStyle w:val="a3"/>
        <w:spacing w:after="0" w:line="360" w:lineRule="auto"/>
        <w:ind w:left="708" w:firstLine="567"/>
        <w:jc w:val="both"/>
        <w:rPr>
          <w:rFonts w:ascii="Times New Roman" w:hAnsi="Times New Roman" w:cs="Times New Roman"/>
          <w:sz w:val="28"/>
          <w:szCs w:val="28"/>
        </w:rPr>
      </w:pPr>
    </w:p>
    <w:p w14:paraId="61F51548" w14:textId="77777777" w:rsidR="00FA766D" w:rsidRDefault="00FA766D" w:rsidP="00156C77">
      <w:pPr>
        <w:pStyle w:val="a3"/>
        <w:spacing w:after="0" w:line="360" w:lineRule="auto"/>
        <w:ind w:left="708" w:firstLine="567"/>
        <w:jc w:val="both"/>
        <w:rPr>
          <w:rFonts w:ascii="Times New Roman" w:hAnsi="Times New Roman" w:cs="Times New Roman"/>
          <w:sz w:val="28"/>
          <w:szCs w:val="28"/>
        </w:rPr>
      </w:pPr>
    </w:p>
    <w:p w14:paraId="123E5C14" w14:textId="77777777" w:rsidR="00F85BE8" w:rsidRDefault="00F85BE8" w:rsidP="00156C77">
      <w:pPr>
        <w:pStyle w:val="a3"/>
        <w:spacing w:after="0" w:line="360" w:lineRule="auto"/>
        <w:ind w:left="708" w:firstLine="567"/>
        <w:jc w:val="both"/>
        <w:rPr>
          <w:rFonts w:ascii="Times New Roman" w:hAnsi="Times New Roman" w:cs="Times New Roman"/>
          <w:sz w:val="28"/>
          <w:szCs w:val="28"/>
        </w:rPr>
      </w:pPr>
    </w:p>
    <w:p w14:paraId="7D5F22DC" w14:textId="77777777" w:rsidR="00F85BE8" w:rsidRDefault="00F85BE8" w:rsidP="00156C77">
      <w:pPr>
        <w:pStyle w:val="a3"/>
        <w:spacing w:after="0" w:line="360" w:lineRule="auto"/>
        <w:ind w:left="708" w:firstLine="567"/>
        <w:jc w:val="both"/>
        <w:rPr>
          <w:rFonts w:ascii="Times New Roman" w:hAnsi="Times New Roman" w:cs="Times New Roman"/>
          <w:sz w:val="28"/>
          <w:szCs w:val="28"/>
        </w:rPr>
      </w:pPr>
    </w:p>
    <w:p w14:paraId="45C94995" w14:textId="77777777" w:rsidR="00522F10" w:rsidRDefault="00F85BE8" w:rsidP="00A32A9D">
      <w:pPr>
        <w:spacing w:after="0" w:line="360" w:lineRule="auto"/>
        <w:ind w:firstLine="708"/>
        <w:jc w:val="both"/>
        <w:rPr>
          <w:rFonts w:ascii="Times New Roman" w:hAnsi="Times New Roman" w:cs="Times New Roman"/>
          <w:b/>
          <w:sz w:val="28"/>
          <w:szCs w:val="28"/>
        </w:rPr>
      </w:pPr>
      <w:r w:rsidRPr="00F85BE8">
        <w:rPr>
          <w:rFonts w:ascii="Times New Roman" w:hAnsi="Times New Roman" w:cs="Times New Roman"/>
          <w:b/>
          <w:sz w:val="28"/>
          <w:szCs w:val="28"/>
        </w:rPr>
        <w:lastRenderedPageBreak/>
        <w:t>3. Международный опыт в части развития корпоративных пенсионных программ</w:t>
      </w:r>
    </w:p>
    <w:p w14:paraId="5618B61D" w14:textId="77777777" w:rsid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Анализ зарубежного опыта показывает, что в мире сложилось несколько эффективных моделей развития корпоративных пенсионных систем. Кл</w:t>
      </w:r>
      <w:r>
        <w:rPr>
          <w:rFonts w:ascii="Times New Roman" w:hAnsi="Times New Roman" w:cs="Times New Roman"/>
          <w:sz w:val="28"/>
          <w:szCs w:val="28"/>
        </w:rPr>
        <w:t>ючевые тенденции последних лет -</w:t>
      </w:r>
      <w:r w:rsidRPr="004A694E">
        <w:rPr>
          <w:rFonts w:ascii="Times New Roman" w:hAnsi="Times New Roman" w:cs="Times New Roman"/>
          <w:sz w:val="28"/>
          <w:szCs w:val="28"/>
        </w:rPr>
        <w:t xml:space="preserve"> это движение от полной добровольности к обязательности или «автоматическому участию», рост тарифов взносов и активное использование поведенческой экономики для вовлечения работников.</w:t>
      </w:r>
    </w:p>
    <w:p w14:paraId="0D0F6056" w14:textId="77777777" w:rsid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Международная практика выделяет три основные модели организации корпоративного пенсионного обеспечения, различающиеся по степени принуждения</w:t>
      </w:r>
    </w:p>
    <w:p w14:paraId="21EF8901" w14:textId="77777777" w:rsidR="004A694E" w:rsidRDefault="004A694E" w:rsidP="00F85BE8">
      <w:pPr>
        <w:spacing w:after="0" w:line="360" w:lineRule="auto"/>
        <w:ind w:left="708" w:firstLine="708"/>
        <w:jc w:val="both"/>
        <w:rPr>
          <w:rFonts w:ascii="Times New Roman" w:hAnsi="Times New Roman" w:cs="Times New Roman"/>
          <w:sz w:val="28"/>
          <w:szCs w:val="28"/>
        </w:rPr>
      </w:pPr>
    </w:p>
    <w:tbl>
      <w:tblPr>
        <w:tblStyle w:val="a4"/>
        <w:tblW w:w="0" w:type="auto"/>
        <w:tblInd w:w="708" w:type="dxa"/>
        <w:tblLook w:val="04A0" w:firstRow="1" w:lastRow="0" w:firstColumn="1" w:lastColumn="0" w:noHBand="0" w:noVBand="1"/>
      </w:tblPr>
      <w:tblGrid>
        <w:gridCol w:w="2574"/>
        <w:gridCol w:w="3138"/>
        <w:gridCol w:w="2640"/>
      </w:tblGrid>
      <w:tr w:rsidR="004A694E" w:rsidRPr="004A694E" w14:paraId="71E868D2" w14:textId="77777777" w:rsidTr="004A694E">
        <w:tc>
          <w:tcPr>
            <w:tcW w:w="0" w:type="auto"/>
            <w:hideMark/>
          </w:tcPr>
          <w:p w14:paraId="7D67A2F5"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Модель</w:t>
            </w:r>
          </w:p>
        </w:tc>
        <w:tc>
          <w:tcPr>
            <w:tcW w:w="0" w:type="auto"/>
            <w:hideMark/>
          </w:tcPr>
          <w:p w14:paraId="0BE388AB"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Характеристика</w:t>
            </w:r>
          </w:p>
        </w:tc>
        <w:tc>
          <w:tcPr>
            <w:tcW w:w="0" w:type="auto"/>
            <w:hideMark/>
          </w:tcPr>
          <w:p w14:paraId="32FEBEBF"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Примеры стран</w:t>
            </w:r>
          </w:p>
        </w:tc>
      </w:tr>
      <w:tr w:rsidR="004A694E" w:rsidRPr="004A694E" w14:paraId="4F02417B" w14:textId="77777777" w:rsidTr="004A694E">
        <w:tc>
          <w:tcPr>
            <w:tcW w:w="0" w:type="auto"/>
            <w:hideMark/>
          </w:tcPr>
          <w:p w14:paraId="7C0A2C68"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b/>
                <w:bCs/>
                <w:color w:val="0F1115"/>
                <w:sz w:val="28"/>
                <w:szCs w:val="28"/>
                <w:lang w:eastAsia="ru-RU"/>
              </w:rPr>
              <w:t>Обязательная</w:t>
            </w:r>
          </w:p>
        </w:tc>
        <w:tc>
          <w:tcPr>
            <w:tcW w:w="0" w:type="auto"/>
            <w:hideMark/>
          </w:tcPr>
          <w:p w14:paraId="2D56962E"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Участие в программе является обязательным для всех работодателей и работников. Обеспечивает максимальный охват населения.</w:t>
            </w:r>
          </w:p>
        </w:tc>
        <w:tc>
          <w:tcPr>
            <w:tcW w:w="0" w:type="auto"/>
            <w:hideMark/>
          </w:tcPr>
          <w:p w14:paraId="6DCC3B0D"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Нидерланды, Швеция, Австралия, Канада</w:t>
            </w:r>
          </w:p>
        </w:tc>
      </w:tr>
      <w:tr w:rsidR="004A694E" w:rsidRPr="004A694E" w14:paraId="5358F5D1" w14:textId="77777777" w:rsidTr="004A694E">
        <w:tc>
          <w:tcPr>
            <w:tcW w:w="0" w:type="auto"/>
            <w:hideMark/>
          </w:tcPr>
          <w:p w14:paraId="2496EAEB"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b/>
                <w:bCs/>
                <w:color w:val="0F1115"/>
                <w:sz w:val="28"/>
                <w:szCs w:val="28"/>
                <w:lang w:eastAsia="ru-RU"/>
              </w:rPr>
              <w:t>Автоматическая подписка (</w:t>
            </w:r>
            <w:proofErr w:type="spellStart"/>
            <w:r w:rsidRPr="004A694E">
              <w:rPr>
                <w:rFonts w:ascii="Times New Roman" w:eastAsia="Times New Roman" w:hAnsi="Times New Roman" w:cs="Times New Roman"/>
                <w:b/>
                <w:bCs/>
                <w:color w:val="0F1115"/>
                <w:sz w:val="28"/>
                <w:szCs w:val="28"/>
                <w:lang w:eastAsia="ru-RU"/>
              </w:rPr>
              <w:t>auto-enrollment</w:t>
            </w:r>
            <w:proofErr w:type="spellEnd"/>
            <w:r w:rsidRPr="004A694E">
              <w:rPr>
                <w:rFonts w:ascii="Times New Roman" w:eastAsia="Times New Roman" w:hAnsi="Times New Roman" w:cs="Times New Roman"/>
                <w:b/>
                <w:bCs/>
                <w:color w:val="0F1115"/>
                <w:sz w:val="28"/>
                <w:szCs w:val="28"/>
                <w:lang w:eastAsia="ru-RU"/>
              </w:rPr>
              <w:t>)</w:t>
            </w:r>
          </w:p>
        </w:tc>
        <w:tc>
          <w:tcPr>
            <w:tcW w:w="0" w:type="auto"/>
            <w:hideMark/>
          </w:tcPr>
          <w:p w14:paraId="4CBF0E0A"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Сотрудник автоматически включается в программу с правом отказа. Сохраняет свободу выбора, но использует инерцию для вовлечения.</w:t>
            </w:r>
          </w:p>
        </w:tc>
        <w:tc>
          <w:tcPr>
            <w:tcW w:w="0" w:type="auto"/>
            <w:hideMark/>
          </w:tcPr>
          <w:p w14:paraId="588A7936"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Великобритания, Новая Зеландия, большинство штатов США</w:t>
            </w:r>
          </w:p>
        </w:tc>
      </w:tr>
      <w:tr w:rsidR="004A694E" w:rsidRPr="004A694E" w14:paraId="408DFDF0" w14:textId="77777777" w:rsidTr="004A694E">
        <w:tc>
          <w:tcPr>
            <w:tcW w:w="0" w:type="auto"/>
            <w:hideMark/>
          </w:tcPr>
          <w:p w14:paraId="16DB2DAB"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b/>
                <w:bCs/>
                <w:color w:val="0F1115"/>
                <w:sz w:val="28"/>
                <w:szCs w:val="28"/>
                <w:lang w:eastAsia="ru-RU"/>
              </w:rPr>
              <w:t>Добровольная</w:t>
            </w:r>
          </w:p>
        </w:tc>
        <w:tc>
          <w:tcPr>
            <w:tcW w:w="0" w:type="auto"/>
            <w:hideMark/>
          </w:tcPr>
          <w:p w14:paraId="7173AB52"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t xml:space="preserve">Решение об участии принимается сторонами добровольно, стимулируется налоговыми льготами. </w:t>
            </w:r>
            <w:r w:rsidRPr="004A694E">
              <w:rPr>
                <w:rFonts w:ascii="Times New Roman" w:eastAsia="Times New Roman" w:hAnsi="Times New Roman" w:cs="Times New Roman"/>
                <w:color w:val="0F1115"/>
                <w:sz w:val="28"/>
                <w:szCs w:val="28"/>
                <w:lang w:eastAsia="ru-RU"/>
              </w:rPr>
              <w:lastRenderedPageBreak/>
              <w:t>Охват, как правило, невысок.</w:t>
            </w:r>
          </w:p>
        </w:tc>
        <w:tc>
          <w:tcPr>
            <w:tcW w:w="0" w:type="auto"/>
            <w:hideMark/>
          </w:tcPr>
          <w:p w14:paraId="7D805D73" w14:textId="77777777" w:rsidR="004A694E" w:rsidRPr="004A694E" w:rsidRDefault="004A694E" w:rsidP="00A32A9D">
            <w:pPr>
              <w:spacing w:line="375" w:lineRule="atLeast"/>
              <w:jc w:val="center"/>
              <w:rPr>
                <w:rFonts w:ascii="Times New Roman" w:eastAsia="Times New Roman" w:hAnsi="Times New Roman" w:cs="Times New Roman"/>
                <w:color w:val="0F1115"/>
                <w:sz w:val="28"/>
                <w:szCs w:val="28"/>
                <w:lang w:eastAsia="ru-RU"/>
              </w:rPr>
            </w:pPr>
            <w:r w:rsidRPr="004A694E">
              <w:rPr>
                <w:rFonts w:ascii="Times New Roman" w:eastAsia="Times New Roman" w:hAnsi="Times New Roman" w:cs="Times New Roman"/>
                <w:color w:val="0F1115"/>
                <w:sz w:val="28"/>
                <w:szCs w:val="28"/>
                <w:lang w:eastAsia="ru-RU"/>
              </w:rPr>
              <w:lastRenderedPageBreak/>
              <w:t>Большинство стран с развитой системой соцобеспечения</w:t>
            </w:r>
          </w:p>
        </w:tc>
      </w:tr>
    </w:tbl>
    <w:p w14:paraId="2253AF17" w14:textId="77777777" w:rsidR="004A694E" w:rsidRPr="004A694E"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b/>
          <w:sz w:val="28"/>
          <w:szCs w:val="28"/>
        </w:rPr>
        <w:t>Ключевые тренды: ставки, охват и защита</w:t>
      </w:r>
    </w:p>
    <w:p w14:paraId="7F70C318"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Текущий этап реформ характеризуется тремя главными процессами.</w:t>
      </w:r>
    </w:p>
    <w:p w14:paraId="23F96356" w14:textId="77777777" w:rsidR="004A694E" w:rsidRPr="004A694E"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b/>
          <w:sz w:val="28"/>
          <w:szCs w:val="28"/>
        </w:rPr>
        <w:t>Рост тарифов взносов</w:t>
      </w:r>
    </w:p>
    <w:p w14:paraId="31649836"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Демографическое старение и риск недостаточности накоплений заставляют правительства повышать ставки отчислений. Это глобальный тренд последних лет:</w:t>
      </w:r>
    </w:p>
    <w:p w14:paraId="7B300B68" w14:textId="77777777" w:rsidR="004A694E" w:rsidRDefault="004A694E"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A694E">
        <w:rPr>
          <w:rFonts w:ascii="Times New Roman" w:hAnsi="Times New Roman" w:cs="Times New Roman"/>
          <w:sz w:val="28"/>
          <w:szCs w:val="28"/>
        </w:rPr>
        <w:t>Чили с 2027 года вводит 7% взнос от работодателя</w:t>
      </w:r>
      <w:r>
        <w:rPr>
          <w:rFonts w:ascii="Times New Roman" w:hAnsi="Times New Roman" w:cs="Times New Roman"/>
          <w:sz w:val="28"/>
          <w:szCs w:val="28"/>
        </w:rPr>
        <w:t xml:space="preserve"> (ранее платил только работник - 10%);</w:t>
      </w:r>
    </w:p>
    <w:p w14:paraId="7D329308" w14:textId="77777777" w:rsidR="004A694E" w:rsidRDefault="004A694E"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A694E">
        <w:rPr>
          <w:rFonts w:ascii="Times New Roman" w:hAnsi="Times New Roman" w:cs="Times New Roman"/>
          <w:sz w:val="28"/>
          <w:szCs w:val="28"/>
        </w:rPr>
        <w:t>Ирландия запускает систему с поэтапным ростом сов</w:t>
      </w:r>
      <w:r>
        <w:rPr>
          <w:rFonts w:ascii="Times New Roman" w:hAnsi="Times New Roman" w:cs="Times New Roman"/>
          <w:sz w:val="28"/>
          <w:szCs w:val="28"/>
        </w:rPr>
        <w:t>окупного взноса с 3% до 12%;</w:t>
      </w:r>
    </w:p>
    <w:p w14:paraId="183F9CA9"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A694E">
        <w:rPr>
          <w:rFonts w:ascii="Times New Roman" w:hAnsi="Times New Roman" w:cs="Times New Roman"/>
          <w:sz w:val="28"/>
          <w:szCs w:val="28"/>
        </w:rPr>
        <w:t>Новая Зеландия поднимает ставку для работников и работодателей с 3% до 4% к 2028 году</w:t>
      </w:r>
    </w:p>
    <w:p w14:paraId="5B69B185" w14:textId="77777777" w:rsidR="004A694E" w:rsidRPr="004A694E"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b/>
          <w:sz w:val="28"/>
          <w:szCs w:val="28"/>
        </w:rPr>
        <w:t>Массовое внедрение «</w:t>
      </w:r>
      <w:proofErr w:type="spellStart"/>
      <w:r w:rsidRPr="004A694E">
        <w:rPr>
          <w:rFonts w:ascii="Times New Roman" w:hAnsi="Times New Roman" w:cs="Times New Roman"/>
          <w:b/>
          <w:sz w:val="28"/>
          <w:szCs w:val="28"/>
        </w:rPr>
        <w:t>автоподписки</w:t>
      </w:r>
      <w:proofErr w:type="spellEnd"/>
      <w:r w:rsidRPr="004A694E">
        <w:rPr>
          <w:rFonts w:ascii="Times New Roman" w:hAnsi="Times New Roman" w:cs="Times New Roman"/>
          <w:b/>
          <w:sz w:val="28"/>
          <w:szCs w:val="28"/>
        </w:rPr>
        <w:t>»</w:t>
      </w:r>
    </w:p>
    <w:p w14:paraId="00CC2904"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Этот механизм доказал свою высокую эффективность. В США с 2025 года для большинства новых планов автоматическая регистрация стала обязательной со стартовой ставкой 3-10% и ежегодным повышением до 10-15</w:t>
      </w:r>
      <w:proofErr w:type="gramStart"/>
      <w:r w:rsidRPr="004A694E">
        <w:rPr>
          <w:rFonts w:ascii="Times New Roman" w:hAnsi="Times New Roman" w:cs="Times New Roman"/>
          <w:sz w:val="28"/>
          <w:szCs w:val="28"/>
        </w:rPr>
        <w:t>% .</w:t>
      </w:r>
      <w:proofErr w:type="gramEnd"/>
    </w:p>
    <w:p w14:paraId="334E2EEF"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Результат: в Великобритании только 10-12% работников отказываются от участия.</w:t>
      </w:r>
    </w:p>
    <w:p w14:paraId="596B4E4E" w14:textId="77777777" w:rsidR="00A32A9D"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В США 98% работодателей уже предлагают пенсионные планы, а в 90% штатов действуют законы, обязывающие бизнес подключать сотрудников под угрозой штрафов.</w:t>
      </w:r>
    </w:p>
    <w:p w14:paraId="04A7F69F" w14:textId="77777777" w:rsidR="004A694E" w:rsidRPr="00A32A9D"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b/>
          <w:sz w:val="28"/>
          <w:szCs w:val="28"/>
        </w:rPr>
        <w:t>Страхование и «обеспечение» накоплений</w:t>
      </w:r>
    </w:p>
    <w:p w14:paraId="3AACD953"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Для защиты от риска «пережить» свои сбережения активно развиваются механизмы пожизненных выплат (аннуитетов) и используются стратегии жизненного цикла</w:t>
      </w:r>
      <w:r>
        <w:rPr>
          <w:rFonts w:ascii="Times New Roman" w:hAnsi="Times New Roman" w:cs="Times New Roman"/>
          <w:sz w:val="28"/>
          <w:szCs w:val="28"/>
        </w:rPr>
        <w:t>.</w:t>
      </w:r>
    </w:p>
    <w:p w14:paraId="141A1B66"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 xml:space="preserve">Стратегии жизненного цикла автоматически переключают инвестиции с агрессивных на консервативные по мере приближения пенсии. </w:t>
      </w:r>
      <w:r w:rsidRPr="004A694E">
        <w:rPr>
          <w:rFonts w:ascii="Times New Roman" w:hAnsi="Times New Roman" w:cs="Times New Roman"/>
          <w:sz w:val="28"/>
          <w:szCs w:val="28"/>
        </w:rPr>
        <w:lastRenderedPageBreak/>
        <w:t>Этому направлению уделяется особое внимание на глобальных форумах регуляторов.</w:t>
      </w:r>
    </w:p>
    <w:p w14:paraId="4899CE27" w14:textId="77777777" w:rsid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Результат: в Германии участие в таких программах превышает 90%, у работников формируется понятный финансовый план на десятилетия вперед.</w:t>
      </w:r>
    </w:p>
    <w:p w14:paraId="4F868D8D" w14:textId="77777777" w:rsidR="004A694E" w:rsidRPr="004A694E"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b/>
          <w:sz w:val="28"/>
          <w:szCs w:val="28"/>
        </w:rPr>
        <w:t>Практика для бизнеса</w:t>
      </w:r>
    </w:p>
    <w:p w14:paraId="77F13CD3"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Крупные зарубежные компании рассматривают пенсионные программы не как затраты, а как стратегический актив.</w:t>
      </w:r>
    </w:p>
    <w:p w14:paraId="7CB76C5A" w14:textId="77777777" w:rsidR="004A694E" w:rsidRPr="004A694E"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b/>
          <w:sz w:val="28"/>
          <w:szCs w:val="28"/>
        </w:rPr>
        <w:t>Управление зрелыми планами (США)</w:t>
      </w:r>
    </w:p>
    <w:p w14:paraId="23C4A2B9" w14:textId="77777777" w:rsidR="004A694E" w:rsidRP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Благодаря высоким рыночным доходностям 41 компания из топ-100 США владеет «замороженными» пенсионными планами с профицитом в $54,9 млрд.</w:t>
      </w:r>
    </w:p>
    <w:p w14:paraId="49A34795" w14:textId="77777777" w:rsidR="00A32A9D"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 xml:space="preserve">Стратегия: </w:t>
      </w:r>
      <w:r>
        <w:rPr>
          <w:rFonts w:ascii="Times New Roman" w:hAnsi="Times New Roman" w:cs="Times New Roman"/>
          <w:sz w:val="28"/>
          <w:szCs w:val="28"/>
        </w:rPr>
        <w:t>к</w:t>
      </w:r>
      <w:r w:rsidRPr="004A694E">
        <w:rPr>
          <w:rFonts w:ascii="Times New Roman" w:hAnsi="Times New Roman" w:cs="Times New Roman"/>
          <w:sz w:val="28"/>
          <w:szCs w:val="28"/>
        </w:rPr>
        <w:t>омпании</w:t>
      </w:r>
      <w:r>
        <w:rPr>
          <w:rFonts w:ascii="Times New Roman" w:hAnsi="Times New Roman" w:cs="Times New Roman"/>
          <w:sz w:val="28"/>
          <w:szCs w:val="28"/>
        </w:rPr>
        <w:t xml:space="preserve"> пересматривают свою стратегию -</w:t>
      </w:r>
      <w:r w:rsidRPr="004A694E">
        <w:rPr>
          <w:rFonts w:ascii="Times New Roman" w:hAnsi="Times New Roman" w:cs="Times New Roman"/>
          <w:sz w:val="28"/>
          <w:szCs w:val="28"/>
        </w:rPr>
        <w:t xml:space="preserve"> либо выводят избыточные активы, либо вновь открывают планы для новых сотрудников, используя их как премиальный кадровый инструмент.</w:t>
      </w:r>
    </w:p>
    <w:p w14:paraId="17FDF7B2" w14:textId="77777777" w:rsidR="004A694E" w:rsidRPr="00A32A9D"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b/>
          <w:sz w:val="28"/>
          <w:szCs w:val="28"/>
        </w:rPr>
        <w:t>Налоговые стимулы</w:t>
      </w:r>
    </w:p>
    <w:p w14:paraId="051435F8" w14:textId="77777777" w:rsidR="004A694E" w:rsidRDefault="004A694E" w:rsidP="00A32A9D">
      <w:pPr>
        <w:spacing w:after="0" w:line="360" w:lineRule="auto"/>
        <w:ind w:firstLine="708"/>
        <w:jc w:val="both"/>
        <w:rPr>
          <w:rFonts w:ascii="Times New Roman" w:hAnsi="Times New Roman" w:cs="Times New Roman"/>
          <w:sz w:val="28"/>
          <w:szCs w:val="28"/>
        </w:rPr>
      </w:pPr>
      <w:r w:rsidRPr="004A694E">
        <w:rPr>
          <w:rFonts w:ascii="Times New Roman" w:hAnsi="Times New Roman" w:cs="Times New Roman"/>
          <w:sz w:val="28"/>
          <w:szCs w:val="28"/>
        </w:rPr>
        <w:t>Сохранение и усиление налоговых льгот для бизнеса. Соответствие планов жестким требованиям (недискриминация, покрытие рисков) позволяет компаниям получать вычеты по взносам и не платить страховые взносы с этих сумм, что дешевле простого повышения зарплаты</w:t>
      </w:r>
      <w:r>
        <w:rPr>
          <w:rFonts w:ascii="Times New Roman" w:hAnsi="Times New Roman" w:cs="Times New Roman"/>
          <w:sz w:val="28"/>
          <w:szCs w:val="28"/>
        </w:rPr>
        <w:t>.</w:t>
      </w:r>
    </w:p>
    <w:p w14:paraId="73671773" w14:textId="77777777" w:rsidR="004A694E" w:rsidRPr="00264768" w:rsidRDefault="004A694E" w:rsidP="00A32A9D">
      <w:pPr>
        <w:spacing w:after="0" w:line="360" w:lineRule="auto"/>
        <w:ind w:firstLine="708"/>
        <w:jc w:val="both"/>
        <w:rPr>
          <w:rFonts w:ascii="Times New Roman" w:hAnsi="Times New Roman" w:cs="Times New Roman"/>
          <w:b/>
          <w:sz w:val="28"/>
          <w:szCs w:val="28"/>
        </w:rPr>
      </w:pPr>
      <w:r w:rsidRPr="004A694E">
        <w:rPr>
          <w:rFonts w:ascii="Times New Roman" w:hAnsi="Times New Roman" w:cs="Times New Roman"/>
          <w:sz w:val="28"/>
          <w:szCs w:val="28"/>
        </w:rPr>
        <w:t xml:space="preserve">Сравнение с мировыми </w:t>
      </w:r>
      <w:proofErr w:type="gramStart"/>
      <w:r w:rsidRPr="004A694E">
        <w:rPr>
          <w:rFonts w:ascii="Times New Roman" w:hAnsi="Times New Roman" w:cs="Times New Roman"/>
          <w:sz w:val="28"/>
          <w:szCs w:val="28"/>
        </w:rPr>
        <w:t>практиками  позволяет</w:t>
      </w:r>
      <w:proofErr w:type="gramEnd"/>
      <w:r w:rsidRPr="004A694E">
        <w:rPr>
          <w:rFonts w:ascii="Times New Roman" w:hAnsi="Times New Roman" w:cs="Times New Roman"/>
          <w:sz w:val="28"/>
          <w:szCs w:val="28"/>
        </w:rPr>
        <w:t xml:space="preserve"> выделить </w:t>
      </w:r>
      <w:r w:rsidRPr="00264768">
        <w:rPr>
          <w:rFonts w:ascii="Times New Roman" w:hAnsi="Times New Roman" w:cs="Times New Roman"/>
          <w:b/>
          <w:sz w:val="28"/>
          <w:szCs w:val="28"/>
        </w:rPr>
        <w:t>ключевые направления для совершенствования российской системы:</w:t>
      </w:r>
    </w:p>
    <w:p w14:paraId="54FB84FF" w14:textId="77777777" w:rsidR="004A694E" w:rsidRDefault="00264768"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4A694E" w:rsidRPr="004A694E">
        <w:rPr>
          <w:rFonts w:ascii="Times New Roman" w:hAnsi="Times New Roman" w:cs="Times New Roman"/>
          <w:sz w:val="28"/>
          <w:szCs w:val="28"/>
        </w:rPr>
        <w:t>ереход к «</w:t>
      </w:r>
      <w:proofErr w:type="spellStart"/>
      <w:r w:rsidR="004A694E" w:rsidRPr="004A694E">
        <w:rPr>
          <w:rFonts w:ascii="Times New Roman" w:hAnsi="Times New Roman" w:cs="Times New Roman"/>
          <w:sz w:val="28"/>
          <w:szCs w:val="28"/>
        </w:rPr>
        <w:t>квазиобязательности</w:t>
      </w:r>
      <w:proofErr w:type="spellEnd"/>
      <w:r w:rsidR="004A694E" w:rsidRPr="004A694E">
        <w:rPr>
          <w:rFonts w:ascii="Times New Roman" w:hAnsi="Times New Roman" w:cs="Times New Roman"/>
          <w:sz w:val="28"/>
          <w:szCs w:val="28"/>
        </w:rPr>
        <w:t xml:space="preserve">»: </w:t>
      </w:r>
      <w:r>
        <w:rPr>
          <w:rFonts w:ascii="Times New Roman" w:hAnsi="Times New Roman" w:cs="Times New Roman"/>
          <w:sz w:val="28"/>
          <w:szCs w:val="28"/>
        </w:rPr>
        <w:t>д</w:t>
      </w:r>
      <w:r w:rsidR="004A694E" w:rsidRPr="004A694E">
        <w:rPr>
          <w:rFonts w:ascii="Times New Roman" w:hAnsi="Times New Roman" w:cs="Times New Roman"/>
          <w:sz w:val="28"/>
          <w:szCs w:val="28"/>
        </w:rPr>
        <w:t>обровольные программы (как в Беларуси, где участвует лишь 1,3% экономически активного населения) не могут обеспечить массового охвата. Необходимо законодательное введение механизмов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автоподписки</w:t>
      </w:r>
      <w:proofErr w:type="spellEnd"/>
      <w:r>
        <w:rPr>
          <w:rFonts w:ascii="Times New Roman" w:hAnsi="Times New Roman" w:cs="Times New Roman"/>
          <w:sz w:val="28"/>
          <w:szCs w:val="28"/>
        </w:rPr>
        <w:t>» с правом отказа;</w:t>
      </w:r>
    </w:p>
    <w:p w14:paraId="502A0BF8" w14:textId="77777777" w:rsidR="004A694E" w:rsidRDefault="00264768"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4A694E" w:rsidRPr="004A694E">
        <w:rPr>
          <w:rFonts w:ascii="Times New Roman" w:hAnsi="Times New Roman" w:cs="Times New Roman"/>
          <w:sz w:val="28"/>
          <w:szCs w:val="28"/>
        </w:rPr>
        <w:t xml:space="preserve">овышение роли работодателя: Чилийский пример (ввод 7%-го взноса от бизнеса) или опыт Австралии с высокими ставками корпоративных отчислений демонстрируют, что финансовая нагрузка </w:t>
      </w:r>
      <w:r w:rsidR="004A694E" w:rsidRPr="004A694E">
        <w:rPr>
          <w:rFonts w:ascii="Times New Roman" w:hAnsi="Times New Roman" w:cs="Times New Roman"/>
          <w:sz w:val="28"/>
          <w:szCs w:val="28"/>
        </w:rPr>
        <w:lastRenderedPageBreak/>
        <w:t xml:space="preserve">должна нестись в первую очередь работодателем как бенефициаром от удержания </w:t>
      </w:r>
      <w:r>
        <w:rPr>
          <w:rFonts w:ascii="Times New Roman" w:hAnsi="Times New Roman" w:cs="Times New Roman"/>
          <w:sz w:val="28"/>
          <w:szCs w:val="28"/>
        </w:rPr>
        <w:t>квалифицированных кадров;</w:t>
      </w:r>
    </w:p>
    <w:p w14:paraId="781A010E" w14:textId="77777777" w:rsidR="004A694E" w:rsidRDefault="00264768"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004A694E" w:rsidRPr="004A694E">
        <w:rPr>
          <w:rFonts w:ascii="Times New Roman" w:hAnsi="Times New Roman" w:cs="Times New Roman"/>
          <w:sz w:val="28"/>
          <w:szCs w:val="28"/>
        </w:rPr>
        <w:t>тандартизация и защита прав: Внедрение четких правил расчета «выкупных сумм» при увольнении работника, а также законодательное закрепление обязанности НПФ применять стратегии жизненного цикла повысят доверие к системе.</w:t>
      </w:r>
    </w:p>
    <w:p w14:paraId="18A77FBB" w14:textId="77777777" w:rsidR="00963A08" w:rsidRDefault="00963A08" w:rsidP="00A32A9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Pr="00963A08">
        <w:rPr>
          <w:rFonts w:ascii="Times New Roman" w:hAnsi="Times New Roman" w:cs="Times New Roman"/>
          <w:sz w:val="28"/>
          <w:szCs w:val="28"/>
        </w:rPr>
        <w:t>круглом столе</w:t>
      </w:r>
      <w:r>
        <w:rPr>
          <w:rFonts w:ascii="Times New Roman" w:hAnsi="Times New Roman" w:cs="Times New Roman"/>
          <w:sz w:val="28"/>
          <w:szCs w:val="28"/>
        </w:rPr>
        <w:t xml:space="preserve">, проведенном </w:t>
      </w:r>
      <w:r w:rsidRPr="00963A08">
        <w:rPr>
          <w:rFonts w:ascii="Times New Roman" w:hAnsi="Times New Roman" w:cs="Times New Roman"/>
          <w:sz w:val="28"/>
          <w:szCs w:val="28"/>
        </w:rPr>
        <w:t>22 апреля 2026 года негосударственны</w:t>
      </w:r>
      <w:r>
        <w:rPr>
          <w:rFonts w:ascii="Times New Roman" w:hAnsi="Times New Roman" w:cs="Times New Roman"/>
          <w:sz w:val="28"/>
          <w:szCs w:val="28"/>
        </w:rPr>
        <w:t>м</w:t>
      </w:r>
      <w:r w:rsidRPr="00963A08">
        <w:rPr>
          <w:rFonts w:ascii="Times New Roman" w:hAnsi="Times New Roman" w:cs="Times New Roman"/>
          <w:sz w:val="28"/>
          <w:szCs w:val="28"/>
        </w:rPr>
        <w:t xml:space="preserve"> пенсионны</w:t>
      </w:r>
      <w:r>
        <w:rPr>
          <w:rFonts w:ascii="Times New Roman" w:hAnsi="Times New Roman" w:cs="Times New Roman"/>
          <w:sz w:val="28"/>
          <w:szCs w:val="28"/>
        </w:rPr>
        <w:t>м</w:t>
      </w:r>
      <w:r w:rsidRPr="00963A08">
        <w:rPr>
          <w:rFonts w:ascii="Times New Roman" w:hAnsi="Times New Roman" w:cs="Times New Roman"/>
          <w:sz w:val="28"/>
          <w:szCs w:val="28"/>
        </w:rPr>
        <w:t xml:space="preserve"> фонд</w:t>
      </w:r>
      <w:r>
        <w:rPr>
          <w:rFonts w:ascii="Times New Roman" w:hAnsi="Times New Roman" w:cs="Times New Roman"/>
          <w:sz w:val="28"/>
          <w:szCs w:val="28"/>
        </w:rPr>
        <w:t>ом</w:t>
      </w:r>
      <w:r w:rsidRPr="00963A08">
        <w:rPr>
          <w:rFonts w:ascii="Times New Roman" w:hAnsi="Times New Roman" w:cs="Times New Roman"/>
          <w:sz w:val="28"/>
          <w:szCs w:val="28"/>
        </w:rPr>
        <w:t xml:space="preserve"> «БУДУЩЕЕ» при поддержке Российского экономического университета им. Г. В. Плеханова</w:t>
      </w:r>
      <w:r>
        <w:rPr>
          <w:rFonts w:ascii="Times New Roman" w:hAnsi="Times New Roman" w:cs="Times New Roman"/>
          <w:sz w:val="28"/>
          <w:szCs w:val="28"/>
        </w:rPr>
        <w:t xml:space="preserve">, </w:t>
      </w:r>
      <w:r w:rsidRPr="00963A08">
        <w:rPr>
          <w:rFonts w:ascii="Times New Roman" w:hAnsi="Times New Roman" w:cs="Times New Roman"/>
          <w:sz w:val="28"/>
          <w:szCs w:val="28"/>
        </w:rPr>
        <w:t>посвященн</w:t>
      </w:r>
      <w:r>
        <w:rPr>
          <w:rFonts w:ascii="Times New Roman" w:hAnsi="Times New Roman" w:cs="Times New Roman"/>
          <w:sz w:val="28"/>
          <w:szCs w:val="28"/>
        </w:rPr>
        <w:t xml:space="preserve">ом </w:t>
      </w:r>
      <w:r w:rsidRPr="00963A08">
        <w:rPr>
          <w:rFonts w:ascii="Times New Roman" w:hAnsi="Times New Roman" w:cs="Times New Roman"/>
          <w:sz w:val="28"/>
          <w:szCs w:val="28"/>
        </w:rPr>
        <w:t>вопросам участия работодателе</w:t>
      </w:r>
      <w:r>
        <w:rPr>
          <w:rFonts w:ascii="Times New Roman" w:hAnsi="Times New Roman" w:cs="Times New Roman"/>
          <w:sz w:val="28"/>
          <w:szCs w:val="28"/>
        </w:rPr>
        <w:t xml:space="preserve">й в формировании пенсии россиян, </w:t>
      </w:r>
      <w:proofErr w:type="spellStart"/>
      <w:r>
        <w:rPr>
          <w:rFonts w:ascii="Times New Roman" w:hAnsi="Times New Roman" w:cs="Times New Roman"/>
          <w:sz w:val="28"/>
          <w:szCs w:val="28"/>
        </w:rPr>
        <w:t>п</w:t>
      </w:r>
      <w:r w:rsidRPr="00963A08">
        <w:rPr>
          <w:rFonts w:ascii="Times New Roman" w:hAnsi="Times New Roman" w:cs="Times New Roman"/>
          <w:sz w:val="28"/>
          <w:szCs w:val="28"/>
        </w:rPr>
        <w:t>едседатель</w:t>
      </w:r>
      <w:proofErr w:type="spellEnd"/>
      <w:r w:rsidRPr="00963A08">
        <w:rPr>
          <w:rFonts w:ascii="Times New Roman" w:hAnsi="Times New Roman" w:cs="Times New Roman"/>
          <w:sz w:val="28"/>
          <w:szCs w:val="28"/>
        </w:rPr>
        <w:t xml:space="preserve"> Совета Директоров НПФ «БУДУЩЕЕ» </w:t>
      </w:r>
      <w:proofErr w:type="spellStart"/>
      <w:r w:rsidRPr="00963A08">
        <w:rPr>
          <w:rFonts w:ascii="Times New Roman" w:hAnsi="Times New Roman" w:cs="Times New Roman"/>
          <w:sz w:val="28"/>
          <w:szCs w:val="28"/>
        </w:rPr>
        <w:t>Г</w:t>
      </w:r>
      <w:r>
        <w:rPr>
          <w:rFonts w:ascii="Times New Roman" w:hAnsi="Times New Roman" w:cs="Times New Roman"/>
          <w:sz w:val="28"/>
          <w:szCs w:val="28"/>
        </w:rPr>
        <w:t>.</w:t>
      </w:r>
      <w:r w:rsidRPr="00963A08">
        <w:rPr>
          <w:rFonts w:ascii="Times New Roman" w:hAnsi="Times New Roman" w:cs="Times New Roman"/>
          <w:sz w:val="28"/>
          <w:szCs w:val="28"/>
        </w:rPr>
        <w:t>Морозова</w:t>
      </w:r>
      <w:proofErr w:type="spellEnd"/>
      <w:r w:rsidRPr="00963A08">
        <w:rPr>
          <w:rFonts w:ascii="Times New Roman" w:hAnsi="Times New Roman" w:cs="Times New Roman"/>
          <w:sz w:val="28"/>
          <w:szCs w:val="28"/>
        </w:rPr>
        <w:t xml:space="preserve"> отметила важность использования международного опыта в части развития корпоративных пенсионных программ, а именно: необходимость внедрять корпоративные пенсионные программы, в которых работодатель в обязательном порядке бы </w:t>
      </w:r>
      <w:proofErr w:type="spellStart"/>
      <w:r w:rsidRPr="00963A08">
        <w:rPr>
          <w:rFonts w:ascii="Times New Roman" w:hAnsi="Times New Roman" w:cs="Times New Roman"/>
          <w:sz w:val="28"/>
          <w:szCs w:val="28"/>
        </w:rPr>
        <w:t>софинансировал</w:t>
      </w:r>
      <w:proofErr w:type="spellEnd"/>
      <w:r w:rsidRPr="00963A08">
        <w:rPr>
          <w:rFonts w:ascii="Times New Roman" w:hAnsi="Times New Roman" w:cs="Times New Roman"/>
          <w:sz w:val="28"/>
          <w:szCs w:val="28"/>
        </w:rPr>
        <w:t xml:space="preserve"> взносы сотрудника. Порядка 75 миллионов занятого трудоспособного населения в России могли бы стать </w:t>
      </w:r>
      <w:r>
        <w:rPr>
          <w:rFonts w:ascii="Times New Roman" w:hAnsi="Times New Roman" w:cs="Times New Roman"/>
          <w:sz w:val="28"/>
          <w:szCs w:val="28"/>
        </w:rPr>
        <w:t xml:space="preserve">участниками пенсионных программ. </w:t>
      </w:r>
      <w:r w:rsidRPr="00963A08">
        <w:rPr>
          <w:rFonts w:ascii="Times New Roman" w:hAnsi="Times New Roman" w:cs="Times New Roman"/>
          <w:sz w:val="28"/>
          <w:szCs w:val="28"/>
        </w:rPr>
        <w:t>Анализируя международный и наш практический опыт, м</w:t>
      </w:r>
      <w:r>
        <w:rPr>
          <w:rFonts w:ascii="Times New Roman" w:hAnsi="Times New Roman" w:cs="Times New Roman"/>
          <w:sz w:val="28"/>
          <w:szCs w:val="28"/>
        </w:rPr>
        <w:t xml:space="preserve">ожно сделать вывод, </w:t>
      </w:r>
      <w:proofErr w:type="gramStart"/>
      <w:r>
        <w:rPr>
          <w:rFonts w:ascii="Times New Roman" w:hAnsi="Times New Roman" w:cs="Times New Roman"/>
          <w:sz w:val="28"/>
          <w:szCs w:val="28"/>
        </w:rPr>
        <w:t xml:space="preserve">что </w:t>
      </w:r>
      <w:r w:rsidRPr="00963A08">
        <w:rPr>
          <w:rFonts w:ascii="Times New Roman" w:hAnsi="Times New Roman" w:cs="Times New Roman"/>
          <w:sz w:val="28"/>
          <w:szCs w:val="28"/>
        </w:rPr>
        <w:t xml:space="preserve"> успешность</w:t>
      </w:r>
      <w:proofErr w:type="gramEnd"/>
      <w:r w:rsidRPr="00963A08">
        <w:rPr>
          <w:rFonts w:ascii="Times New Roman" w:hAnsi="Times New Roman" w:cs="Times New Roman"/>
          <w:sz w:val="28"/>
          <w:szCs w:val="28"/>
        </w:rPr>
        <w:t xml:space="preserve"> таких программ зависит от массовости и регулярности взносов (пусть даже небольших) на протяжении длительного периода. Копить нужно минимум в течение 15 лет до начала выплат </w:t>
      </w:r>
      <w:r>
        <w:rPr>
          <w:rFonts w:ascii="Times New Roman" w:hAnsi="Times New Roman" w:cs="Times New Roman"/>
          <w:sz w:val="28"/>
          <w:szCs w:val="28"/>
        </w:rPr>
        <w:t>-</w:t>
      </w:r>
      <w:r w:rsidRPr="00963A08">
        <w:rPr>
          <w:rFonts w:ascii="Times New Roman" w:hAnsi="Times New Roman" w:cs="Times New Roman"/>
          <w:sz w:val="28"/>
          <w:szCs w:val="28"/>
        </w:rPr>
        <w:t xml:space="preserve"> только так можно обеспечить достойную пожизненную пенсию. Ключевой фактор успеха </w:t>
      </w:r>
      <w:r>
        <w:rPr>
          <w:rFonts w:ascii="Times New Roman" w:hAnsi="Times New Roman" w:cs="Times New Roman"/>
          <w:sz w:val="28"/>
          <w:szCs w:val="28"/>
        </w:rPr>
        <w:t>-</w:t>
      </w:r>
      <w:r w:rsidRPr="00963A08">
        <w:rPr>
          <w:rFonts w:ascii="Times New Roman" w:hAnsi="Times New Roman" w:cs="Times New Roman"/>
          <w:sz w:val="28"/>
          <w:szCs w:val="28"/>
        </w:rPr>
        <w:t xml:space="preserve"> </w:t>
      </w:r>
      <w:proofErr w:type="spellStart"/>
      <w:r w:rsidRPr="00963A08">
        <w:rPr>
          <w:rFonts w:ascii="Times New Roman" w:hAnsi="Times New Roman" w:cs="Times New Roman"/>
          <w:sz w:val="28"/>
          <w:szCs w:val="28"/>
        </w:rPr>
        <w:t>софинансирование</w:t>
      </w:r>
      <w:proofErr w:type="spellEnd"/>
      <w:r w:rsidRPr="00963A08">
        <w:rPr>
          <w:rFonts w:ascii="Times New Roman" w:hAnsi="Times New Roman" w:cs="Times New Roman"/>
          <w:sz w:val="28"/>
          <w:szCs w:val="28"/>
        </w:rPr>
        <w:t xml:space="preserve"> со стороны работодателя: при таком подходе коэффициент замещения утраченного заработка россиян на пенсии вырастет без дополнительной нагрузки на бюджет страны</w:t>
      </w:r>
      <w:r>
        <w:rPr>
          <w:rFonts w:ascii="Times New Roman" w:hAnsi="Times New Roman" w:cs="Times New Roman"/>
          <w:sz w:val="28"/>
          <w:szCs w:val="28"/>
        </w:rPr>
        <w:t>. Р</w:t>
      </w:r>
      <w:r w:rsidRPr="00963A08">
        <w:rPr>
          <w:rFonts w:ascii="Times New Roman" w:hAnsi="Times New Roman" w:cs="Times New Roman"/>
          <w:sz w:val="28"/>
          <w:szCs w:val="28"/>
        </w:rPr>
        <w:t>азвитие таких корпоративных пенсионных программ создаст предпосылки для привлечения новых инвестиций в экономику страны.</w:t>
      </w:r>
    </w:p>
    <w:p w14:paraId="6CDBF655" w14:textId="77777777" w:rsidR="00963A08" w:rsidRDefault="00963A08" w:rsidP="004A694E">
      <w:pPr>
        <w:spacing w:after="0" w:line="360" w:lineRule="auto"/>
        <w:ind w:left="708" w:firstLine="708"/>
        <w:jc w:val="both"/>
        <w:rPr>
          <w:rFonts w:ascii="Times New Roman" w:hAnsi="Times New Roman" w:cs="Times New Roman"/>
          <w:sz w:val="28"/>
          <w:szCs w:val="28"/>
        </w:rPr>
      </w:pPr>
    </w:p>
    <w:p w14:paraId="4D860D12" w14:textId="77777777" w:rsidR="00963A08" w:rsidRDefault="00963A08" w:rsidP="004A694E">
      <w:pPr>
        <w:spacing w:after="0" w:line="360" w:lineRule="auto"/>
        <w:ind w:left="708" w:firstLine="708"/>
        <w:jc w:val="both"/>
        <w:rPr>
          <w:rFonts w:ascii="Times New Roman" w:hAnsi="Times New Roman" w:cs="Times New Roman"/>
          <w:sz w:val="28"/>
          <w:szCs w:val="28"/>
        </w:rPr>
      </w:pPr>
    </w:p>
    <w:p w14:paraId="2AB03E7C" w14:textId="77777777" w:rsidR="004A694E" w:rsidRPr="004A694E" w:rsidRDefault="004A694E" w:rsidP="004A694E">
      <w:pPr>
        <w:spacing w:after="0" w:line="360" w:lineRule="auto"/>
        <w:ind w:left="708" w:firstLine="708"/>
        <w:jc w:val="both"/>
        <w:rPr>
          <w:rFonts w:ascii="Times New Roman" w:hAnsi="Times New Roman" w:cs="Times New Roman"/>
          <w:sz w:val="28"/>
          <w:szCs w:val="28"/>
        </w:rPr>
      </w:pPr>
    </w:p>
    <w:p w14:paraId="4659F7CF" w14:textId="77777777" w:rsidR="006E73F2" w:rsidRPr="00264768" w:rsidRDefault="006E73F2" w:rsidP="00A32A9D">
      <w:pPr>
        <w:spacing w:after="0" w:line="360" w:lineRule="auto"/>
        <w:ind w:firstLine="708"/>
        <w:jc w:val="both"/>
        <w:rPr>
          <w:rFonts w:ascii="Times New Roman" w:hAnsi="Times New Roman" w:cs="Times New Roman"/>
          <w:b/>
          <w:sz w:val="28"/>
          <w:szCs w:val="28"/>
          <w:shd w:val="clear" w:color="auto" w:fill="FFFFFF"/>
        </w:rPr>
      </w:pPr>
      <w:r w:rsidRPr="00264768">
        <w:rPr>
          <w:rFonts w:ascii="Times New Roman" w:hAnsi="Times New Roman" w:cs="Times New Roman"/>
          <w:b/>
          <w:sz w:val="28"/>
          <w:szCs w:val="28"/>
          <w:shd w:val="clear" w:color="auto" w:fill="FFFFFF"/>
        </w:rPr>
        <w:lastRenderedPageBreak/>
        <w:t>Заключение</w:t>
      </w:r>
    </w:p>
    <w:p w14:paraId="04849519" w14:textId="77777777" w:rsidR="00B52DB9" w:rsidRDefault="00B52DB9" w:rsidP="00A32A9D">
      <w:pPr>
        <w:spacing w:after="0" w:line="36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 результатам информации изложенной в информационно-аналитическом</w:t>
      </w:r>
      <w:r w:rsidRPr="00B52DB9">
        <w:rPr>
          <w:rFonts w:ascii="Times New Roman" w:hAnsi="Times New Roman" w:cs="Times New Roman"/>
          <w:sz w:val="28"/>
          <w:szCs w:val="28"/>
          <w:shd w:val="clear" w:color="auto" w:fill="FFFFFF"/>
        </w:rPr>
        <w:t xml:space="preserve"> материал</w:t>
      </w:r>
      <w:r>
        <w:rPr>
          <w:rFonts w:ascii="Times New Roman" w:hAnsi="Times New Roman" w:cs="Times New Roman"/>
          <w:sz w:val="28"/>
          <w:szCs w:val="28"/>
          <w:shd w:val="clear" w:color="auto" w:fill="FFFFFF"/>
        </w:rPr>
        <w:t xml:space="preserve">е </w:t>
      </w:r>
      <w:r w:rsidRPr="00B52DB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w:t>
      </w:r>
      <w:r w:rsidRPr="00B52DB9">
        <w:rPr>
          <w:rFonts w:ascii="Times New Roman" w:hAnsi="Times New Roman" w:cs="Times New Roman"/>
          <w:sz w:val="28"/>
          <w:szCs w:val="28"/>
          <w:shd w:val="clear" w:color="auto" w:fill="FFFFFF"/>
        </w:rPr>
        <w:t xml:space="preserve">орпоративные пенсионные программы как инструмент социальной и кадровой политики компаний и фактор устойчивости пенсионной системы в </w:t>
      </w:r>
      <w:r>
        <w:rPr>
          <w:rFonts w:ascii="Times New Roman" w:hAnsi="Times New Roman" w:cs="Times New Roman"/>
          <w:sz w:val="28"/>
          <w:szCs w:val="28"/>
          <w:shd w:val="clear" w:color="auto" w:fill="FFFFFF"/>
        </w:rPr>
        <w:t>Р</w:t>
      </w:r>
      <w:r w:rsidRPr="00B52DB9">
        <w:rPr>
          <w:rFonts w:ascii="Times New Roman" w:hAnsi="Times New Roman" w:cs="Times New Roman"/>
          <w:sz w:val="28"/>
          <w:szCs w:val="28"/>
          <w:shd w:val="clear" w:color="auto" w:fill="FFFFFF"/>
        </w:rPr>
        <w:t>оссийской</w:t>
      </w:r>
      <w:r>
        <w:rPr>
          <w:rFonts w:ascii="Times New Roman" w:hAnsi="Times New Roman" w:cs="Times New Roman"/>
          <w:sz w:val="28"/>
          <w:szCs w:val="28"/>
          <w:shd w:val="clear" w:color="auto" w:fill="FFFFFF"/>
        </w:rPr>
        <w:t xml:space="preserve"> </w:t>
      </w:r>
      <w:proofErr w:type="gramStart"/>
      <w:r>
        <w:rPr>
          <w:rFonts w:ascii="Times New Roman" w:hAnsi="Times New Roman" w:cs="Times New Roman"/>
          <w:sz w:val="28"/>
          <w:szCs w:val="28"/>
          <w:shd w:val="clear" w:color="auto" w:fill="FFFFFF"/>
        </w:rPr>
        <w:t>Ф</w:t>
      </w:r>
      <w:r w:rsidRPr="00B52DB9">
        <w:rPr>
          <w:rFonts w:ascii="Times New Roman" w:hAnsi="Times New Roman" w:cs="Times New Roman"/>
          <w:sz w:val="28"/>
          <w:szCs w:val="28"/>
          <w:shd w:val="clear" w:color="auto" w:fill="FFFFFF"/>
        </w:rPr>
        <w:t>едерации»</w:t>
      </w:r>
      <w:r>
        <w:rPr>
          <w:rFonts w:ascii="Times New Roman" w:hAnsi="Times New Roman" w:cs="Times New Roman"/>
          <w:sz w:val="28"/>
          <w:szCs w:val="28"/>
          <w:shd w:val="clear" w:color="auto" w:fill="FFFFFF"/>
        </w:rPr>
        <w:t xml:space="preserve">  можно</w:t>
      </w:r>
      <w:proofErr w:type="gramEnd"/>
      <w:r>
        <w:rPr>
          <w:rFonts w:ascii="Times New Roman" w:hAnsi="Times New Roman" w:cs="Times New Roman"/>
          <w:sz w:val="28"/>
          <w:szCs w:val="28"/>
          <w:shd w:val="clear" w:color="auto" w:fill="FFFFFF"/>
        </w:rPr>
        <w:t xml:space="preserve"> сделать следующие выводы.</w:t>
      </w:r>
    </w:p>
    <w:p w14:paraId="6D588BD6" w14:textId="77777777" w:rsidR="006E73F2" w:rsidRPr="00264768" w:rsidRDefault="006E73F2" w:rsidP="00A32A9D">
      <w:pPr>
        <w:spacing w:after="0" w:line="360" w:lineRule="auto"/>
        <w:ind w:firstLine="708"/>
        <w:jc w:val="both"/>
        <w:rPr>
          <w:rFonts w:ascii="Times New Roman" w:hAnsi="Times New Roman" w:cs="Times New Roman"/>
          <w:sz w:val="28"/>
          <w:szCs w:val="28"/>
          <w:shd w:val="clear" w:color="auto" w:fill="FFFFFF"/>
        </w:rPr>
      </w:pPr>
      <w:r w:rsidRPr="00264768">
        <w:rPr>
          <w:rFonts w:ascii="Times New Roman" w:hAnsi="Times New Roman" w:cs="Times New Roman"/>
          <w:sz w:val="28"/>
          <w:szCs w:val="28"/>
          <w:shd w:val="clear" w:color="auto" w:fill="FFFFFF"/>
        </w:rPr>
        <w:t>Корпоративное пенсионное обеспечение -</w:t>
      </w:r>
      <w:r w:rsidR="00B52DB9">
        <w:rPr>
          <w:rFonts w:ascii="Times New Roman" w:hAnsi="Times New Roman" w:cs="Times New Roman"/>
          <w:sz w:val="28"/>
          <w:szCs w:val="28"/>
          <w:shd w:val="clear" w:color="auto" w:fill="FFFFFF"/>
        </w:rPr>
        <w:t xml:space="preserve"> </w:t>
      </w:r>
      <w:r w:rsidRPr="00264768">
        <w:rPr>
          <w:rFonts w:ascii="Times New Roman" w:hAnsi="Times New Roman" w:cs="Times New Roman"/>
          <w:sz w:val="28"/>
          <w:szCs w:val="28"/>
          <w:shd w:val="clear" w:color="auto" w:fill="FFFFFF"/>
        </w:rPr>
        <w:t xml:space="preserve"> </w:t>
      </w:r>
      <w:r w:rsidR="00B52DB9">
        <w:rPr>
          <w:rFonts w:ascii="Times New Roman" w:hAnsi="Times New Roman" w:cs="Times New Roman"/>
          <w:sz w:val="28"/>
          <w:szCs w:val="28"/>
          <w:shd w:val="clear" w:color="auto" w:fill="FFFFFF"/>
        </w:rPr>
        <w:t xml:space="preserve">это </w:t>
      </w:r>
      <w:r w:rsidRPr="00264768">
        <w:rPr>
          <w:rFonts w:ascii="Times New Roman" w:hAnsi="Times New Roman" w:cs="Times New Roman"/>
          <w:sz w:val="28"/>
          <w:szCs w:val="28"/>
          <w:shd w:val="clear" w:color="auto" w:fill="FFFFFF"/>
        </w:rPr>
        <w:t xml:space="preserve">не только элемент социальной ответственности бизнеса, но и инструмент современного работодателя для мотивации и удержания персонала, дающий предприятию дополнительное конкурентное преимущество на рынке труда. </w:t>
      </w:r>
    </w:p>
    <w:p w14:paraId="78F993F0" w14:textId="77777777" w:rsidR="006E73F2" w:rsidRPr="00264768" w:rsidRDefault="006E73F2" w:rsidP="00A32A9D">
      <w:pPr>
        <w:spacing w:after="0" w:line="360" w:lineRule="auto"/>
        <w:ind w:firstLine="708"/>
        <w:jc w:val="both"/>
        <w:rPr>
          <w:rFonts w:ascii="Times New Roman" w:hAnsi="Times New Roman" w:cs="Times New Roman"/>
          <w:sz w:val="28"/>
          <w:szCs w:val="28"/>
          <w:shd w:val="clear" w:color="auto" w:fill="FFFFFF"/>
        </w:rPr>
      </w:pPr>
      <w:r w:rsidRPr="00264768">
        <w:rPr>
          <w:rFonts w:ascii="Times New Roman" w:hAnsi="Times New Roman" w:cs="Times New Roman"/>
          <w:sz w:val="28"/>
          <w:szCs w:val="28"/>
          <w:shd w:val="clear" w:color="auto" w:fill="FFFFFF"/>
        </w:rPr>
        <w:t>Реализация подобных программ позволяет руководству компаний успешно контролировать ротацию кадров, привлекать лучших специалистов на рынке, а также удерживать и мотивировать ключевых сотрудников.</w:t>
      </w:r>
    </w:p>
    <w:p w14:paraId="19AD607E" w14:textId="77777777" w:rsidR="006E73F2" w:rsidRPr="00264768" w:rsidRDefault="006E73F2" w:rsidP="00A32A9D">
      <w:pPr>
        <w:spacing w:after="0" w:line="360" w:lineRule="auto"/>
        <w:ind w:firstLine="708"/>
        <w:jc w:val="both"/>
        <w:rPr>
          <w:rFonts w:ascii="Times New Roman" w:hAnsi="Times New Roman" w:cs="Times New Roman"/>
          <w:sz w:val="28"/>
          <w:szCs w:val="28"/>
          <w:lang w:eastAsia="ru-RU"/>
        </w:rPr>
      </w:pPr>
      <w:r w:rsidRPr="00264768">
        <w:rPr>
          <w:rFonts w:ascii="Times New Roman" w:hAnsi="Times New Roman" w:cs="Times New Roman"/>
          <w:sz w:val="28"/>
          <w:szCs w:val="28"/>
          <w:shd w:val="clear" w:color="auto" w:fill="FFFFFF"/>
        </w:rPr>
        <w:t>Но самое главное - это, конечно, социальная поддержка работников. Благодаря дополнительной пенсии работник вполне может обеспечить себе привычный уровень дохода на заслуженном отдыхе, что особенно важно в условиях новой пенсионной реформы.</w:t>
      </w:r>
    </w:p>
    <w:p w14:paraId="2B5B7075" w14:textId="77777777" w:rsidR="00B52DB9" w:rsidRDefault="00A70D9B" w:rsidP="00A32A9D">
      <w:pPr>
        <w:spacing w:after="0" w:line="360" w:lineRule="auto"/>
        <w:ind w:firstLine="708"/>
        <w:jc w:val="both"/>
        <w:rPr>
          <w:rFonts w:ascii="Times New Roman" w:hAnsi="Times New Roman" w:cs="Times New Roman"/>
          <w:sz w:val="28"/>
          <w:szCs w:val="28"/>
          <w:lang w:eastAsia="ru-RU"/>
        </w:rPr>
      </w:pPr>
      <w:r w:rsidRPr="00264768">
        <w:rPr>
          <w:rFonts w:ascii="Times New Roman" w:hAnsi="Times New Roman" w:cs="Times New Roman"/>
          <w:sz w:val="28"/>
          <w:szCs w:val="28"/>
          <w:lang w:eastAsia="ru-RU"/>
        </w:rPr>
        <w:t xml:space="preserve">В условиях экономической нестабильности значимость корпоративных пенсионных программ </w:t>
      </w:r>
      <w:r w:rsidR="00B52DB9">
        <w:rPr>
          <w:rFonts w:ascii="Times New Roman" w:hAnsi="Times New Roman" w:cs="Times New Roman"/>
          <w:sz w:val="28"/>
          <w:szCs w:val="28"/>
          <w:lang w:eastAsia="ru-RU"/>
        </w:rPr>
        <w:t xml:space="preserve">все больше </w:t>
      </w:r>
      <w:r w:rsidRPr="00264768">
        <w:rPr>
          <w:rFonts w:ascii="Times New Roman" w:hAnsi="Times New Roman" w:cs="Times New Roman"/>
          <w:sz w:val="28"/>
          <w:szCs w:val="28"/>
          <w:lang w:eastAsia="ru-RU"/>
        </w:rPr>
        <w:t xml:space="preserve">возрастает. </w:t>
      </w:r>
    </w:p>
    <w:p w14:paraId="6DF5F232" w14:textId="77777777" w:rsidR="00A70D9B" w:rsidRPr="00264768" w:rsidRDefault="00A70D9B" w:rsidP="00A32A9D">
      <w:pPr>
        <w:spacing w:after="0" w:line="360" w:lineRule="auto"/>
        <w:ind w:firstLine="708"/>
        <w:jc w:val="both"/>
        <w:rPr>
          <w:rFonts w:ascii="Times New Roman" w:hAnsi="Times New Roman" w:cs="Times New Roman"/>
          <w:sz w:val="28"/>
          <w:szCs w:val="28"/>
          <w:lang w:eastAsia="ru-RU"/>
        </w:rPr>
      </w:pPr>
      <w:r w:rsidRPr="00264768">
        <w:rPr>
          <w:rFonts w:ascii="Times New Roman" w:hAnsi="Times New Roman" w:cs="Times New Roman"/>
          <w:sz w:val="28"/>
          <w:szCs w:val="28"/>
          <w:lang w:eastAsia="ru-RU"/>
        </w:rPr>
        <w:t xml:space="preserve">Они могут стать неотъемлемой частью социального пакета, который предлагают своим сотрудникам работодатели, так как </w:t>
      </w:r>
      <w:r w:rsidR="00B52DB9">
        <w:rPr>
          <w:rFonts w:ascii="Times New Roman" w:hAnsi="Times New Roman" w:cs="Times New Roman"/>
          <w:sz w:val="28"/>
          <w:szCs w:val="28"/>
          <w:lang w:eastAsia="ru-RU"/>
        </w:rPr>
        <w:t>корпоративные пенсионные программы я</w:t>
      </w:r>
      <w:r w:rsidRPr="00264768">
        <w:rPr>
          <w:rFonts w:ascii="Times New Roman" w:hAnsi="Times New Roman" w:cs="Times New Roman"/>
          <w:sz w:val="28"/>
          <w:szCs w:val="28"/>
          <w:lang w:eastAsia="ru-RU"/>
        </w:rPr>
        <w:t>вля</w:t>
      </w:r>
      <w:r w:rsidR="00B52DB9">
        <w:rPr>
          <w:rFonts w:ascii="Times New Roman" w:hAnsi="Times New Roman" w:cs="Times New Roman"/>
          <w:sz w:val="28"/>
          <w:szCs w:val="28"/>
          <w:lang w:eastAsia="ru-RU"/>
        </w:rPr>
        <w:t>ются</w:t>
      </w:r>
      <w:r w:rsidRPr="00264768">
        <w:rPr>
          <w:rFonts w:ascii="Times New Roman" w:hAnsi="Times New Roman" w:cs="Times New Roman"/>
          <w:sz w:val="28"/>
          <w:szCs w:val="28"/>
          <w:lang w:eastAsia="ru-RU"/>
        </w:rPr>
        <w:t xml:space="preserve"> гибким и многофункциональным инструментом, настраиваемым под различные потребности корпоративных клиентов.</w:t>
      </w:r>
    </w:p>
    <w:p w14:paraId="0F596320" w14:textId="77777777" w:rsidR="006E73F2" w:rsidRPr="00264768" w:rsidRDefault="00A70D9B" w:rsidP="00A32A9D">
      <w:pPr>
        <w:spacing w:after="0" w:line="360" w:lineRule="auto"/>
        <w:ind w:firstLine="708"/>
        <w:jc w:val="both"/>
        <w:rPr>
          <w:rFonts w:ascii="Times New Roman" w:hAnsi="Times New Roman" w:cs="Times New Roman"/>
          <w:sz w:val="28"/>
          <w:szCs w:val="28"/>
          <w:lang w:eastAsia="ru-RU"/>
        </w:rPr>
      </w:pPr>
      <w:r w:rsidRPr="00264768">
        <w:rPr>
          <w:rFonts w:ascii="Times New Roman" w:hAnsi="Times New Roman" w:cs="Times New Roman"/>
          <w:sz w:val="28"/>
          <w:szCs w:val="28"/>
          <w:lang w:eastAsia="ru-RU"/>
        </w:rPr>
        <w:t xml:space="preserve">Например, если в кризисное время у организации нет возможности увеличивать зарплаты, включение корпоративной пенсионной программы в социальный пакет может помочь сгладить негативные настроения в коллективе. Благодаря особому налоговому режиму затраты компании на </w:t>
      </w:r>
      <w:r w:rsidRPr="00264768">
        <w:rPr>
          <w:rFonts w:ascii="Times New Roman" w:hAnsi="Times New Roman" w:cs="Times New Roman"/>
          <w:sz w:val="28"/>
          <w:szCs w:val="28"/>
          <w:lang w:eastAsia="ru-RU"/>
        </w:rPr>
        <w:lastRenderedPageBreak/>
        <w:t>пенсионную программу значительно ниже, чем расходы на повышение заработной платы сотрудникам.</w:t>
      </w:r>
    </w:p>
    <w:p w14:paraId="733C78F2" w14:textId="77777777" w:rsidR="006E73F2" w:rsidRDefault="006E73F2" w:rsidP="006E73F2">
      <w:pPr>
        <w:rPr>
          <w:lang w:eastAsia="ru-RU"/>
        </w:rPr>
      </w:pPr>
    </w:p>
    <w:p w14:paraId="71F8D033" w14:textId="77777777" w:rsidR="006E73F2" w:rsidRDefault="006E73F2" w:rsidP="006E73F2">
      <w:pPr>
        <w:rPr>
          <w:lang w:eastAsia="ru-RU"/>
        </w:rPr>
      </w:pPr>
    </w:p>
    <w:p w14:paraId="71583121" w14:textId="77777777" w:rsidR="00264768" w:rsidRDefault="00264768" w:rsidP="006E73F2">
      <w:pPr>
        <w:rPr>
          <w:lang w:eastAsia="ru-RU"/>
        </w:rPr>
      </w:pPr>
    </w:p>
    <w:p w14:paraId="5F61C1E3" w14:textId="77777777" w:rsidR="00264768" w:rsidRDefault="00264768" w:rsidP="006E73F2">
      <w:pPr>
        <w:rPr>
          <w:lang w:eastAsia="ru-RU"/>
        </w:rPr>
      </w:pPr>
    </w:p>
    <w:p w14:paraId="445807E4" w14:textId="77777777" w:rsidR="00264768" w:rsidRDefault="00264768" w:rsidP="006E73F2">
      <w:pPr>
        <w:rPr>
          <w:lang w:eastAsia="ru-RU"/>
        </w:rPr>
      </w:pPr>
    </w:p>
    <w:p w14:paraId="00339B49" w14:textId="77777777" w:rsidR="00264768" w:rsidRDefault="00264768" w:rsidP="006E73F2">
      <w:pPr>
        <w:rPr>
          <w:lang w:eastAsia="ru-RU"/>
        </w:rPr>
      </w:pPr>
    </w:p>
    <w:p w14:paraId="56D8F0BF" w14:textId="77777777" w:rsidR="00264768" w:rsidRDefault="00264768" w:rsidP="006E73F2">
      <w:pPr>
        <w:rPr>
          <w:lang w:eastAsia="ru-RU"/>
        </w:rPr>
      </w:pPr>
    </w:p>
    <w:p w14:paraId="5B98B630" w14:textId="77777777" w:rsidR="00264768" w:rsidRDefault="00264768" w:rsidP="006E73F2">
      <w:pPr>
        <w:rPr>
          <w:lang w:eastAsia="ru-RU"/>
        </w:rPr>
      </w:pPr>
    </w:p>
    <w:p w14:paraId="0C923FC2" w14:textId="77777777" w:rsidR="00264768" w:rsidRDefault="00264768" w:rsidP="006E73F2">
      <w:pPr>
        <w:rPr>
          <w:lang w:eastAsia="ru-RU"/>
        </w:rPr>
      </w:pPr>
    </w:p>
    <w:p w14:paraId="61A4B3AA" w14:textId="77777777" w:rsidR="00264768" w:rsidRDefault="00264768" w:rsidP="006E73F2">
      <w:pPr>
        <w:rPr>
          <w:lang w:eastAsia="ru-RU"/>
        </w:rPr>
      </w:pPr>
    </w:p>
    <w:p w14:paraId="068D77D3" w14:textId="77777777" w:rsidR="00264768" w:rsidRDefault="00264768" w:rsidP="006E73F2">
      <w:pPr>
        <w:rPr>
          <w:lang w:eastAsia="ru-RU"/>
        </w:rPr>
      </w:pPr>
    </w:p>
    <w:p w14:paraId="7C3A7ED0" w14:textId="77777777" w:rsidR="00264768" w:rsidRDefault="00264768" w:rsidP="006E73F2">
      <w:pPr>
        <w:rPr>
          <w:lang w:eastAsia="ru-RU"/>
        </w:rPr>
      </w:pPr>
    </w:p>
    <w:p w14:paraId="6B1FF55C" w14:textId="77777777" w:rsidR="00264768" w:rsidRDefault="00264768" w:rsidP="006E73F2">
      <w:pPr>
        <w:rPr>
          <w:lang w:eastAsia="ru-RU"/>
        </w:rPr>
      </w:pPr>
    </w:p>
    <w:p w14:paraId="4414B7BE" w14:textId="77777777" w:rsidR="00264768" w:rsidRDefault="00264768" w:rsidP="006E73F2">
      <w:pPr>
        <w:rPr>
          <w:lang w:eastAsia="ru-RU"/>
        </w:rPr>
      </w:pPr>
    </w:p>
    <w:p w14:paraId="69D9CE76" w14:textId="77777777" w:rsidR="00264768" w:rsidRDefault="00264768" w:rsidP="006E73F2">
      <w:pPr>
        <w:rPr>
          <w:lang w:eastAsia="ru-RU"/>
        </w:rPr>
      </w:pPr>
    </w:p>
    <w:p w14:paraId="63D267EC" w14:textId="77777777" w:rsidR="00264768" w:rsidRDefault="00264768" w:rsidP="006E73F2">
      <w:pPr>
        <w:rPr>
          <w:lang w:eastAsia="ru-RU"/>
        </w:rPr>
      </w:pPr>
    </w:p>
    <w:p w14:paraId="19E9A785" w14:textId="77777777" w:rsidR="00264768" w:rsidRDefault="00264768" w:rsidP="006E73F2">
      <w:pPr>
        <w:rPr>
          <w:lang w:eastAsia="ru-RU"/>
        </w:rPr>
      </w:pPr>
    </w:p>
    <w:p w14:paraId="33CC6A8A" w14:textId="77777777" w:rsidR="00264768" w:rsidRDefault="00264768" w:rsidP="006E73F2">
      <w:pPr>
        <w:rPr>
          <w:lang w:eastAsia="ru-RU"/>
        </w:rPr>
      </w:pPr>
    </w:p>
    <w:p w14:paraId="44200613" w14:textId="77777777" w:rsidR="00264768" w:rsidRDefault="00264768" w:rsidP="006E73F2">
      <w:pPr>
        <w:rPr>
          <w:lang w:eastAsia="ru-RU"/>
        </w:rPr>
      </w:pPr>
    </w:p>
    <w:p w14:paraId="1B95EDDB" w14:textId="77777777" w:rsidR="00264768" w:rsidRDefault="00264768" w:rsidP="006E73F2">
      <w:pPr>
        <w:rPr>
          <w:lang w:eastAsia="ru-RU"/>
        </w:rPr>
      </w:pPr>
    </w:p>
    <w:p w14:paraId="61D2B410" w14:textId="77777777" w:rsidR="00B52DB9" w:rsidRDefault="00B52DB9" w:rsidP="006E73F2">
      <w:pPr>
        <w:rPr>
          <w:lang w:eastAsia="ru-RU"/>
        </w:rPr>
      </w:pPr>
    </w:p>
    <w:p w14:paraId="6B52AAEB" w14:textId="77777777" w:rsidR="00B52DB9" w:rsidRDefault="00B52DB9" w:rsidP="006E73F2">
      <w:pPr>
        <w:rPr>
          <w:lang w:eastAsia="ru-RU"/>
        </w:rPr>
      </w:pPr>
    </w:p>
    <w:p w14:paraId="5D73E2CB" w14:textId="77777777" w:rsidR="00B52DB9" w:rsidRDefault="00B52DB9" w:rsidP="006E73F2">
      <w:pPr>
        <w:rPr>
          <w:lang w:eastAsia="ru-RU"/>
        </w:rPr>
      </w:pPr>
    </w:p>
    <w:p w14:paraId="41D07577" w14:textId="77777777" w:rsidR="00B52DB9" w:rsidRDefault="00B52DB9" w:rsidP="006E73F2">
      <w:pPr>
        <w:rPr>
          <w:lang w:eastAsia="ru-RU"/>
        </w:rPr>
      </w:pPr>
    </w:p>
    <w:p w14:paraId="75372966" w14:textId="77777777" w:rsidR="00B52DB9" w:rsidRDefault="00B52DB9" w:rsidP="006E73F2">
      <w:pPr>
        <w:rPr>
          <w:lang w:eastAsia="ru-RU"/>
        </w:rPr>
      </w:pPr>
    </w:p>
    <w:p w14:paraId="603C1FB8" w14:textId="77777777" w:rsidR="00B52DB9" w:rsidRDefault="00B52DB9" w:rsidP="006E73F2">
      <w:pPr>
        <w:rPr>
          <w:lang w:eastAsia="ru-RU"/>
        </w:rPr>
      </w:pPr>
    </w:p>
    <w:p w14:paraId="7D99C4CF" w14:textId="77777777" w:rsidR="00B52DB9" w:rsidRDefault="00B52DB9" w:rsidP="006E73F2">
      <w:pPr>
        <w:rPr>
          <w:lang w:eastAsia="ru-RU"/>
        </w:rPr>
      </w:pPr>
    </w:p>
    <w:p w14:paraId="0F2039C8" w14:textId="77777777" w:rsidR="00B52DB9" w:rsidRDefault="00B52DB9" w:rsidP="006E73F2">
      <w:pPr>
        <w:rPr>
          <w:lang w:eastAsia="ru-RU"/>
        </w:rPr>
      </w:pPr>
    </w:p>
    <w:p w14:paraId="62555571" w14:textId="77777777" w:rsidR="00B52DB9" w:rsidRDefault="00B52DB9" w:rsidP="006E73F2">
      <w:pPr>
        <w:rPr>
          <w:lang w:eastAsia="ru-RU"/>
        </w:rPr>
      </w:pPr>
    </w:p>
    <w:p w14:paraId="7EBBBB32" w14:textId="77777777" w:rsidR="00B52DB9" w:rsidRDefault="00B52DB9" w:rsidP="006E73F2">
      <w:pPr>
        <w:rPr>
          <w:lang w:eastAsia="ru-RU"/>
        </w:rPr>
      </w:pPr>
    </w:p>
    <w:p w14:paraId="030963A1" w14:textId="77777777" w:rsidR="00A32A9D" w:rsidRDefault="002F59E3" w:rsidP="00A32A9D">
      <w:pPr>
        <w:shd w:val="clear" w:color="auto" w:fill="FFFFFF"/>
        <w:spacing w:after="0" w:line="360" w:lineRule="auto"/>
        <w:jc w:val="both"/>
        <w:rPr>
          <w:rFonts w:ascii="Times New Roman" w:eastAsia="Times New Roman" w:hAnsi="Times New Roman" w:cs="Times New Roman"/>
          <w:b/>
          <w:color w:val="0A0A0A"/>
          <w:sz w:val="28"/>
          <w:szCs w:val="28"/>
          <w:lang w:eastAsia="ru-RU"/>
        </w:rPr>
      </w:pPr>
      <w:r w:rsidRPr="002F59E3">
        <w:rPr>
          <w:rFonts w:ascii="Times New Roman" w:eastAsia="Times New Roman" w:hAnsi="Times New Roman" w:cs="Times New Roman"/>
          <w:b/>
          <w:color w:val="0A0A0A"/>
          <w:sz w:val="28"/>
          <w:szCs w:val="28"/>
          <w:lang w:eastAsia="ru-RU"/>
        </w:rPr>
        <w:lastRenderedPageBreak/>
        <w:t>Список литературы</w:t>
      </w:r>
      <w:r w:rsidR="00FA47DB" w:rsidRPr="002F59E3">
        <w:rPr>
          <w:rFonts w:ascii="Times New Roman" w:eastAsia="Times New Roman" w:hAnsi="Times New Roman" w:cs="Times New Roman"/>
          <w:b/>
          <w:color w:val="0A0A0A"/>
          <w:sz w:val="28"/>
          <w:szCs w:val="28"/>
          <w:lang w:eastAsia="ru-RU"/>
        </w:rPr>
        <w:tab/>
      </w:r>
    </w:p>
    <w:p w14:paraId="1A3FD1B6" w14:textId="77777777" w:rsidR="00A32A9D" w:rsidRDefault="00A32A9D" w:rsidP="00A32A9D">
      <w:pPr>
        <w:shd w:val="clear" w:color="auto" w:fill="FFFFFF"/>
        <w:spacing w:after="0" w:line="360" w:lineRule="auto"/>
        <w:jc w:val="both"/>
        <w:rPr>
          <w:rFonts w:ascii="Times New Roman" w:eastAsia="Times New Roman" w:hAnsi="Times New Roman" w:cs="Times New Roman"/>
          <w:b/>
          <w:color w:val="0A0A0A"/>
          <w:sz w:val="28"/>
          <w:szCs w:val="28"/>
          <w:lang w:eastAsia="ru-RU"/>
        </w:rPr>
      </w:pPr>
    </w:p>
    <w:p w14:paraId="1D5CEBC5" w14:textId="77777777" w:rsidR="00A32A9D" w:rsidRPr="00A32A9D" w:rsidRDefault="00A32A9D" w:rsidP="00A32A9D">
      <w:pPr>
        <w:shd w:val="clear" w:color="auto" w:fill="FFFFFF"/>
        <w:spacing w:after="0" w:line="360" w:lineRule="auto"/>
        <w:jc w:val="both"/>
        <w:rPr>
          <w:rFonts w:ascii="Times New Roman" w:eastAsia="Times New Roman" w:hAnsi="Times New Roman" w:cs="Times New Roman"/>
          <w:b/>
          <w:color w:val="0A0A0A"/>
          <w:sz w:val="28"/>
          <w:szCs w:val="28"/>
          <w:lang w:eastAsia="ru-RU"/>
        </w:rPr>
      </w:pPr>
      <w:r w:rsidRPr="00A32A9D">
        <w:rPr>
          <w:rFonts w:ascii="Times New Roman" w:eastAsia="Times New Roman" w:hAnsi="Times New Roman" w:cs="Times New Roman"/>
          <w:color w:val="0A0A0A"/>
          <w:sz w:val="28"/>
          <w:szCs w:val="28"/>
          <w:lang w:eastAsia="ru-RU"/>
        </w:rPr>
        <w:t>1.</w:t>
      </w:r>
      <w:r>
        <w:rPr>
          <w:rFonts w:ascii="Times New Roman" w:eastAsia="Times New Roman" w:hAnsi="Times New Roman" w:cs="Times New Roman"/>
          <w:b/>
          <w:color w:val="0A0A0A"/>
          <w:sz w:val="28"/>
          <w:szCs w:val="28"/>
          <w:lang w:eastAsia="ru-RU"/>
        </w:rPr>
        <w:t xml:space="preserve"> </w:t>
      </w:r>
      <w:r w:rsidRPr="00A32A9D">
        <w:rPr>
          <w:rFonts w:ascii="Times New Roman" w:eastAsia="Times New Roman" w:hAnsi="Times New Roman" w:cs="Times New Roman"/>
          <w:color w:val="0A0A0A"/>
          <w:sz w:val="28"/>
          <w:szCs w:val="28"/>
          <w:lang w:eastAsia="ru-RU"/>
        </w:rPr>
        <w:t>Развитие корпоративной пенсионной системы в России/</w:t>
      </w:r>
      <w:proofErr w:type="spellStart"/>
      <w:r w:rsidRPr="00A32A9D">
        <w:rPr>
          <w:rFonts w:ascii="Times New Roman" w:eastAsia="Times New Roman" w:hAnsi="Times New Roman" w:cs="Times New Roman"/>
          <w:color w:val="0A0A0A"/>
          <w:sz w:val="28"/>
          <w:szCs w:val="28"/>
          <w:lang w:eastAsia="ru-RU"/>
        </w:rPr>
        <w:t>Жутяева</w:t>
      </w:r>
      <w:proofErr w:type="spellEnd"/>
      <w:r w:rsidRPr="00A32A9D">
        <w:rPr>
          <w:rFonts w:ascii="Times New Roman" w:eastAsia="Times New Roman" w:hAnsi="Times New Roman" w:cs="Times New Roman"/>
          <w:color w:val="0A0A0A"/>
          <w:sz w:val="28"/>
          <w:szCs w:val="28"/>
          <w:lang w:eastAsia="ru-RU"/>
        </w:rPr>
        <w:t xml:space="preserve"> С.А./</w:t>
      </w:r>
      <w:proofErr w:type="gramStart"/>
      <w:r w:rsidRPr="00A32A9D">
        <w:rPr>
          <w:rFonts w:ascii="Times New Roman" w:eastAsia="Times New Roman" w:hAnsi="Times New Roman" w:cs="Times New Roman"/>
          <w:color w:val="0A0A0A"/>
          <w:sz w:val="28"/>
          <w:szCs w:val="28"/>
          <w:lang w:eastAsia="ru-RU"/>
        </w:rPr>
        <w:t>/»Экономика</w:t>
      </w:r>
      <w:proofErr w:type="gramEnd"/>
      <w:r w:rsidRPr="00A32A9D">
        <w:rPr>
          <w:rFonts w:ascii="Times New Roman" w:eastAsia="Times New Roman" w:hAnsi="Times New Roman" w:cs="Times New Roman"/>
          <w:color w:val="0A0A0A"/>
          <w:sz w:val="28"/>
          <w:szCs w:val="28"/>
          <w:lang w:eastAsia="ru-RU"/>
        </w:rPr>
        <w:t xml:space="preserve"> и управление». 2018. № 11 (157). С.78-84.</w:t>
      </w:r>
    </w:p>
    <w:p w14:paraId="10CD94F9" w14:textId="77777777" w:rsidR="00264768" w:rsidRPr="0037565C" w:rsidRDefault="00A32A9D" w:rsidP="00A32A9D">
      <w:pPr>
        <w:pStyle w:val="a3"/>
        <w:shd w:val="clear" w:color="auto" w:fill="FFFFFF"/>
        <w:spacing w:after="0" w:line="360" w:lineRule="auto"/>
        <w:ind w:left="0"/>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 xml:space="preserve">2. </w:t>
      </w:r>
      <w:r w:rsidR="00264768" w:rsidRPr="0037565C">
        <w:rPr>
          <w:rFonts w:ascii="Times New Roman" w:eastAsia="Times New Roman" w:hAnsi="Times New Roman" w:cs="Times New Roman"/>
          <w:color w:val="0A0A0A"/>
          <w:sz w:val="28"/>
          <w:szCs w:val="28"/>
          <w:lang w:eastAsia="ru-RU"/>
        </w:rPr>
        <w:t>Организация корпоративного пенсионного обеспечения на российских предприятиях/Родигина О.С.//Международный научный журнал «Вестник науки».</w:t>
      </w:r>
      <w:r w:rsidR="0037565C">
        <w:rPr>
          <w:rFonts w:ascii="Times New Roman" w:eastAsia="Times New Roman" w:hAnsi="Times New Roman" w:cs="Times New Roman"/>
          <w:color w:val="0A0A0A"/>
          <w:sz w:val="28"/>
          <w:szCs w:val="28"/>
          <w:lang w:eastAsia="ru-RU"/>
        </w:rPr>
        <w:t xml:space="preserve"> </w:t>
      </w:r>
      <w:r w:rsidR="00264768" w:rsidRPr="0037565C">
        <w:rPr>
          <w:rFonts w:ascii="Times New Roman" w:eastAsia="Times New Roman" w:hAnsi="Times New Roman" w:cs="Times New Roman"/>
          <w:color w:val="0A0A0A"/>
          <w:sz w:val="28"/>
          <w:szCs w:val="28"/>
          <w:lang w:eastAsia="ru-RU"/>
        </w:rPr>
        <w:t>2019. № 11 (20) Т.3. С. 139-143.</w:t>
      </w:r>
    </w:p>
    <w:p w14:paraId="39D8D4F9" w14:textId="77777777" w:rsidR="00FA766D" w:rsidRPr="00A32A9D" w:rsidRDefault="00A32A9D" w:rsidP="00A32A9D">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FA766D" w:rsidRPr="00A32A9D">
        <w:rPr>
          <w:rFonts w:ascii="Times New Roman" w:hAnsi="Times New Roman" w:cs="Times New Roman"/>
          <w:sz w:val="28"/>
          <w:szCs w:val="28"/>
        </w:rPr>
        <w:t>Корпоративные пенсии: выгодно всем</w:t>
      </w:r>
      <w:proofErr w:type="gramStart"/>
      <w:r w:rsidR="00712378" w:rsidRPr="00A32A9D">
        <w:rPr>
          <w:rFonts w:ascii="Times New Roman" w:hAnsi="Times New Roman" w:cs="Times New Roman"/>
          <w:sz w:val="28"/>
          <w:szCs w:val="28"/>
        </w:rPr>
        <w:t>/</w:t>
      </w:r>
      <w:r w:rsidR="00FA766D" w:rsidRPr="00A32A9D">
        <w:rPr>
          <w:rFonts w:ascii="Times New Roman" w:hAnsi="Times New Roman" w:cs="Times New Roman"/>
          <w:sz w:val="28"/>
          <w:szCs w:val="28"/>
        </w:rPr>
        <w:t xml:space="preserve">  https://www.garant.ru/article/585353/</w:t>
      </w:r>
      <w:proofErr w:type="gramEnd"/>
    </w:p>
    <w:p w14:paraId="4E6F16FE" w14:textId="77777777" w:rsidR="00FA766D" w:rsidRPr="00A32A9D" w:rsidRDefault="00A32A9D" w:rsidP="00A32A9D">
      <w:pPr>
        <w:shd w:val="clear" w:color="auto" w:fill="FFFFFF"/>
        <w:spacing w:after="0" w:line="360" w:lineRule="auto"/>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4.</w:t>
      </w:r>
      <w:r w:rsidR="00A82103" w:rsidRPr="00A32A9D">
        <w:rPr>
          <w:rFonts w:ascii="Times New Roman" w:eastAsia="Times New Roman" w:hAnsi="Times New Roman" w:cs="Times New Roman"/>
          <w:color w:val="0A0A0A"/>
          <w:sz w:val="28"/>
          <w:szCs w:val="28"/>
          <w:lang w:eastAsia="ru-RU"/>
        </w:rPr>
        <w:t>Корпоративная пенсия: понятие, способы формирования</w:t>
      </w:r>
      <w:r w:rsidR="00712378" w:rsidRPr="00A32A9D">
        <w:rPr>
          <w:rFonts w:ascii="Times New Roman" w:eastAsia="Times New Roman" w:hAnsi="Times New Roman" w:cs="Times New Roman"/>
          <w:color w:val="0A0A0A"/>
          <w:sz w:val="28"/>
          <w:szCs w:val="28"/>
          <w:lang w:eastAsia="ru-RU"/>
        </w:rPr>
        <w:t>/</w:t>
      </w:r>
      <w:r w:rsidR="00A82103" w:rsidRPr="00A32A9D">
        <w:rPr>
          <w:rFonts w:ascii="Times New Roman" w:eastAsia="Times New Roman" w:hAnsi="Times New Roman" w:cs="Times New Roman"/>
          <w:color w:val="0A0A0A"/>
          <w:sz w:val="28"/>
          <w:szCs w:val="28"/>
          <w:lang w:eastAsia="ru-RU"/>
        </w:rPr>
        <w:t>https://sales-generator.ru/blog/korporativnaya-pensiya/#7</w:t>
      </w:r>
    </w:p>
    <w:p w14:paraId="16D1F381" w14:textId="77777777" w:rsidR="00FA766D" w:rsidRPr="00A32A9D" w:rsidRDefault="00A32A9D" w:rsidP="00A32A9D">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A0A0A"/>
          <w:sz w:val="28"/>
          <w:szCs w:val="28"/>
          <w:lang w:eastAsia="ru-RU"/>
        </w:rPr>
        <w:t>5.</w:t>
      </w:r>
      <w:r w:rsidR="00712378" w:rsidRPr="00A32A9D">
        <w:rPr>
          <w:rFonts w:ascii="Times New Roman" w:eastAsia="Times New Roman" w:hAnsi="Times New Roman" w:cs="Times New Roman"/>
          <w:color w:val="0A0A0A"/>
          <w:sz w:val="28"/>
          <w:szCs w:val="28"/>
          <w:lang w:eastAsia="ru-RU"/>
        </w:rPr>
        <w:t xml:space="preserve">Двойной бонус: Эксперты призывают работодателей активнее </w:t>
      </w:r>
      <w:proofErr w:type="spellStart"/>
      <w:r w:rsidR="00712378" w:rsidRPr="00A32A9D">
        <w:rPr>
          <w:rFonts w:ascii="Times New Roman" w:eastAsia="Times New Roman" w:hAnsi="Times New Roman" w:cs="Times New Roman"/>
          <w:color w:val="0A0A0A"/>
          <w:sz w:val="28"/>
          <w:szCs w:val="28"/>
          <w:lang w:eastAsia="ru-RU"/>
        </w:rPr>
        <w:t>софинансировать</w:t>
      </w:r>
      <w:proofErr w:type="spellEnd"/>
      <w:r w:rsidR="00712378" w:rsidRPr="00A32A9D">
        <w:rPr>
          <w:rFonts w:ascii="Times New Roman" w:eastAsia="Times New Roman" w:hAnsi="Times New Roman" w:cs="Times New Roman"/>
          <w:color w:val="0A0A0A"/>
          <w:sz w:val="28"/>
          <w:szCs w:val="28"/>
          <w:lang w:eastAsia="ru-RU"/>
        </w:rPr>
        <w:t xml:space="preserve"> будущие пенсии сотрудников/</w:t>
      </w:r>
      <w:r w:rsidR="00712378" w:rsidRPr="00A32A9D">
        <w:rPr>
          <w:rFonts w:ascii="Times New Roman" w:eastAsia="Times New Roman" w:hAnsi="Times New Roman" w:cs="Times New Roman"/>
          <w:color w:val="0A0A0A"/>
          <w:sz w:val="28"/>
          <w:szCs w:val="28"/>
          <w:lang w:val="en-US" w:eastAsia="ru-RU"/>
        </w:rPr>
        <w:t>RG</w:t>
      </w:r>
      <w:r w:rsidR="00712378" w:rsidRPr="00A32A9D">
        <w:rPr>
          <w:rFonts w:ascii="Times New Roman" w:eastAsia="Times New Roman" w:hAnsi="Times New Roman" w:cs="Times New Roman"/>
          <w:color w:val="0A0A0A"/>
          <w:sz w:val="28"/>
          <w:szCs w:val="28"/>
          <w:lang w:eastAsia="ru-RU"/>
        </w:rPr>
        <w:t xml:space="preserve"> </w:t>
      </w:r>
      <w:r w:rsidR="00712378" w:rsidRPr="00A32A9D">
        <w:rPr>
          <w:rFonts w:ascii="Times New Roman" w:eastAsia="Times New Roman" w:hAnsi="Times New Roman" w:cs="Times New Roman"/>
          <w:color w:val="0A0A0A"/>
          <w:sz w:val="28"/>
          <w:szCs w:val="28"/>
          <w:lang w:val="en-US" w:eastAsia="ru-RU"/>
        </w:rPr>
        <w:t>RU</w:t>
      </w:r>
      <w:r w:rsidR="00712378" w:rsidRPr="00A32A9D">
        <w:rPr>
          <w:rFonts w:ascii="Times New Roman" w:eastAsia="Times New Roman" w:hAnsi="Times New Roman" w:cs="Times New Roman"/>
          <w:color w:val="0A0A0A"/>
          <w:sz w:val="28"/>
          <w:szCs w:val="28"/>
          <w:lang w:eastAsia="ru-RU"/>
        </w:rPr>
        <w:t xml:space="preserve"> от</w:t>
      </w:r>
      <w:r w:rsidR="00712378" w:rsidRPr="00712378">
        <w:t xml:space="preserve"> </w:t>
      </w:r>
      <w:r w:rsidR="00712378" w:rsidRPr="00A32A9D">
        <w:rPr>
          <w:rFonts w:ascii="Times New Roman" w:eastAsia="Times New Roman" w:hAnsi="Times New Roman" w:cs="Times New Roman"/>
          <w:color w:val="0A0A0A"/>
          <w:sz w:val="28"/>
          <w:szCs w:val="28"/>
          <w:lang w:eastAsia="ru-RU"/>
        </w:rPr>
        <w:t>24.03.2026/Экономика/</w:t>
      </w:r>
      <w:r w:rsidR="00712378" w:rsidRPr="00712378">
        <w:t xml:space="preserve"> </w:t>
      </w:r>
      <w:hyperlink r:id="rId9" w:history="1">
        <w:r w:rsidR="00963A08" w:rsidRPr="00A32A9D">
          <w:rPr>
            <w:rStyle w:val="af0"/>
            <w:rFonts w:ascii="Times New Roman" w:eastAsia="Times New Roman" w:hAnsi="Times New Roman" w:cs="Times New Roman"/>
            <w:color w:val="auto"/>
            <w:sz w:val="28"/>
            <w:szCs w:val="28"/>
            <w:u w:val="none"/>
            <w:lang w:eastAsia="ru-RU"/>
          </w:rPr>
          <w:t>https://rg.ru/2026/03/24/ekspert-ivanova-shchvec-korporativnye-pensionnye-programmy-stali-elementom-motivacii.html?utm_referrer=https%3A%2F%2Fwww.google.com%2F</w:t>
        </w:r>
      </w:hyperlink>
    </w:p>
    <w:p w14:paraId="0F775E8E" w14:textId="77777777" w:rsidR="00963A08" w:rsidRPr="00A32A9D" w:rsidRDefault="00A32A9D" w:rsidP="00A32A9D">
      <w:pPr>
        <w:shd w:val="clear" w:color="auto" w:fill="FFFFFF"/>
        <w:spacing w:after="0" w:line="360" w:lineRule="auto"/>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sz w:val="28"/>
          <w:szCs w:val="28"/>
          <w:lang w:eastAsia="ru-RU"/>
        </w:rPr>
        <w:t>6.</w:t>
      </w:r>
      <w:r w:rsidR="00963A08" w:rsidRPr="00A32A9D">
        <w:rPr>
          <w:rFonts w:ascii="Times New Roman" w:eastAsia="Times New Roman" w:hAnsi="Times New Roman" w:cs="Times New Roman"/>
          <w:sz w:val="28"/>
          <w:szCs w:val="28"/>
          <w:lang w:eastAsia="ru-RU"/>
        </w:rPr>
        <w:t>Пенсия выходит на работу. Россияне хотели бы расширения программ корпоративных пенсий/</w:t>
      </w:r>
      <w:r w:rsidR="00963A08" w:rsidRPr="00963A08">
        <w:t xml:space="preserve"> </w:t>
      </w:r>
      <w:r w:rsidR="00963A08" w:rsidRPr="00A32A9D">
        <w:rPr>
          <w:rFonts w:ascii="Times New Roman" w:eastAsia="Times New Roman" w:hAnsi="Times New Roman" w:cs="Times New Roman"/>
          <w:sz w:val="28"/>
          <w:szCs w:val="28"/>
          <w:lang w:eastAsia="ru-RU"/>
        </w:rPr>
        <w:t>Коммерсантъ. Ответственный бизнес от 24.04.2026//</w:t>
      </w:r>
      <w:r w:rsidR="00963A08" w:rsidRPr="00963A08">
        <w:t xml:space="preserve"> </w:t>
      </w:r>
      <w:hyperlink r:id="rId10" w:history="1">
        <w:r w:rsidR="00963A08" w:rsidRPr="00A32A9D">
          <w:rPr>
            <w:rStyle w:val="af0"/>
            <w:rFonts w:ascii="Times New Roman" w:eastAsia="Times New Roman" w:hAnsi="Times New Roman" w:cs="Times New Roman"/>
            <w:color w:val="auto"/>
            <w:sz w:val="28"/>
            <w:szCs w:val="28"/>
            <w:u w:val="none"/>
            <w:lang w:eastAsia="ru-RU"/>
          </w:rPr>
          <w:t>https://www.kommersant.ru/doc/8622440</w:t>
        </w:r>
      </w:hyperlink>
      <w:r w:rsidR="00963A08" w:rsidRPr="00A32A9D">
        <w:rPr>
          <w:rFonts w:ascii="Times New Roman" w:eastAsia="Times New Roman" w:hAnsi="Times New Roman" w:cs="Times New Roman"/>
          <w:color w:val="0A0A0A"/>
          <w:sz w:val="28"/>
          <w:szCs w:val="28"/>
          <w:lang w:eastAsia="ru-RU"/>
        </w:rPr>
        <w:t>.</w:t>
      </w:r>
    </w:p>
    <w:p w14:paraId="71731405" w14:textId="77777777" w:rsidR="00265D7C" w:rsidRPr="00A32A9D" w:rsidRDefault="00A32A9D" w:rsidP="00A32A9D">
      <w:pPr>
        <w:shd w:val="clear" w:color="auto" w:fill="FFFFFF"/>
        <w:spacing w:after="0" w:line="360" w:lineRule="auto"/>
        <w:jc w:val="both"/>
        <w:rPr>
          <w:rFonts w:ascii="Times New Roman" w:eastAsia="Times New Roman" w:hAnsi="Times New Roman" w:cs="Times New Roman"/>
          <w:color w:val="0A0A0A"/>
          <w:sz w:val="28"/>
          <w:szCs w:val="28"/>
          <w:lang w:eastAsia="ru-RU"/>
        </w:rPr>
      </w:pPr>
      <w:r>
        <w:rPr>
          <w:rFonts w:ascii="Times New Roman" w:eastAsia="Times New Roman" w:hAnsi="Times New Roman" w:cs="Times New Roman"/>
          <w:color w:val="0A0A0A"/>
          <w:sz w:val="28"/>
          <w:szCs w:val="28"/>
          <w:lang w:eastAsia="ru-RU"/>
        </w:rPr>
        <w:t>7.</w:t>
      </w:r>
      <w:r w:rsidR="00265D7C" w:rsidRPr="00A32A9D">
        <w:rPr>
          <w:rFonts w:ascii="Times New Roman" w:eastAsia="Times New Roman" w:hAnsi="Times New Roman" w:cs="Times New Roman"/>
          <w:color w:val="0A0A0A"/>
          <w:sz w:val="28"/>
          <w:szCs w:val="28"/>
          <w:lang w:eastAsia="ru-RU"/>
        </w:rPr>
        <w:t>НПФ «БУДУЩЕЕ» при поддержке РЭУ им. Г. В. Плеханова провел круглый стол по популяризации корпоративных пенсионных программ. 24.04.2026</w:t>
      </w:r>
      <w:r w:rsidR="00265D7C" w:rsidRPr="00A32A9D">
        <w:rPr>
          <w:rFonts w:ascii="Times New Roman" w:hAnsi="Times New Roman" w:cs="Times New Roman"/>
          <w:sz w:val="28"/>
          <w:szCs w:val="28"/>
        </w:rPr>
        <w:t>//</w:t>
      </w:r>
      <w:r w:rsidR="00265D7C" w:rsidRPr="00A32A9D">
        <w:rPr>
          <w:rFonts w:ascii="Times New Roman" w:eastAsia="Times New Roman" w:hAnsi="Times New Roman" w:cs="Times New Roman"/>
          <w:color w:val="0A0A0A"/>
          <w:sz w:val="28"/>
          <w:szCs w:val="28"/>
          <w:lang w:eastAsia="ru-RU"/>
        </w:rPr>
        <w:t>https://npff.ru/media-center/news/npf-budushchee-pri-podderzhke-reu-im-g-v-plekhanova-provel-kruglyy-stol-po-populyarizatsii-korporati/</w:t>
      </w:r>
    </w:p>
    <w:sectPr w:rsidR="00265D7C" w:rsidRPr="00A32A9D" w:rsidSect="00184DB9">
      <w:headerReference w:type="default" r:id="rId11"/>
      <w:pgSz w:w="11906" w:h="16838"/>
      <w:pgMar w:top="1134" w:right="851"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331A" w14:textId="77777777" w:rsidR="00933DED" w:rsidRDefault="00933DED" w:rsidP="00E07062">
      <w:pPr>
        <w:spacing w:after="0" w:line="240" w:lineRule="auto"/>
      </w:pPr>
      <w:r>
        <w:separator/>
      </w:r>
    </w:p>
  </w:endnote>
  <w:endnote w:type="continuationSeparator" w:id="0">
    <w:p w14:paraId="163EA249" w14:textId="77777777" w:rsidR="00933DED" w:rsidRDefault="00933DED" w:rsidP="00E0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DD69" w14:textId="77777777" w:rsidR="00933DED" w:rsidRDefault="00933DED" w:rsidP="00E07062">
      <w:pPr>
        <w:spacing w:after="0" w:line="240" w:lineRule="auto"/>
      </w:pPr>
      <w:r>
        <w:separator/>
      </w:r>
    </w:p>
  </w:footnote>
  <w:footnote w:type="continuationSeparator" w:id="0">
    <w:p w14:paraId="6542DAF6" w14:textId="77777777" w:rsidR="00933DED" w:rsidRDefault="00933DED" w:rsidP="00E07062">
      <w:pPr>
        <w:spacing w:after="0" w:line="240" w:lineRule="auto"/>
      </w:pPr>
      <w:r>
        <w:continuationSeparator/>
      </w:r>
    </w:p>
  </w:footnote>
  <w:footnote w:id="1">
    <w:p w14:paraId="4AE0A57B" w14:textId="77777777" w:rsidR="005E6E95" w:rsidRDefault="005E6E95" w:rsidP="005E6E95">
      <w:pPr>
        <w:pStyle w:val="af5"/>
        <w:jc w:val="both"/>
      </w:pPr>
      <w:r>
        <w:rPr>
          <w:rStyle w:val="af7"/>
        </w:rPr>
        <w:footnoteRef/>
      </w:r>
      <w:r>
        <w:t xml:space="preserve"> </w:t>
      </w:r>
      <w:r w:rsidRPr="005E6E95">
        <w:rPr>
          <w:rFonts w:ascii="Times New Roman" w:hAnsi="Times New Roman" w:cs="Times New Roman"/>
          <w:sz w:val="24"/>
          <w:szCs w:val="24"/>
        </w:rPr>
        <w:t>Распоряжение Правительства РФ от 25.12.2012 N 2524-р (ред. от 24.10.2018) &lt;Об утверждении Стратегии долгосрочного развития пенсионной системы Российской Федерации&gt;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065485"/>
      <w:docPartObj>
        <w:docPartGallery w:val="Page Numbers (Top of Page)"/>
        <w:docPartUnique/>
      </w:docPartObj>
    </w:sdtPr>
    <w:sdtEndPr/>
    <w:sdtContent>
      <w:p w14:paraId="13285F4F" w14:textId="77777777" w:rsidR="006E73F2" w:rsidRDefault="006E73F2">
        <w:pPr>
          <w:pStyle w:val="ac"/>
          <w:jc w:val="center"/>
        </w:pPr>
        <w:r>
          <w:fldChar w:fldCharType="begin"/>
        </w:r>
        <w:r>
          <w:instrText>PAGE   \* MERGEFORMAT</w:instrText>
        </w:r>
        <w:r>
          <w:fldChar w:fldCharType="separate"/>
        </w:r>
        <w:r w:rsidR="008D69C3">
          <w:rPr>
            <w:noProof/>
          </w:rPr>
          <w:t>21</w:t>
        </w:r>
        <w:r>
          <w:fldChar w:fldCharType="end"/>
        </w:r>
      </w:p>
    </w:sdtContent>
  </w:sdt>
  <w:p w14:paraId="0EDD0D2E" w14:textId="77777777" w:rsidR="006E73F2" w:rsidRDefault="006E73F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FE6"/>
    <w:multiLevelType w:val="hybridMultilevel"/>
    <w:tmpl w:val="17EE50DC"/>
    <w:lvl w:ilvl="0" w:tplc="81447006">
      <w:start w:val="1"/>
      <w:numFmt w:val="decimal"/>
      <w:lvlText w:val="%1."/>
      <w:lvlJc w:val="left"/>
      <w:pPr>
        <w:ind w:left="1794" w:hanging="360"/>
      </w:pPr>
      <w:rPr>
        <w:rFonts w:hint="default"/>
      </w:rPr>
    </w:lvl>
    <w:lvl w:ilvl="1" w:tplc="04190019" w:tentative="1">
      <w:start w:val="1"/>
      <w:numFmt w:val="lowerLetter"/>
      <w:lvlText w:val="%2."/>
      <w:lvlJc w:val="left"/>
      <w:pPr>
        <w:ind w:left="2514" w:hanging="360"/>
      </w:pPr>
    </w:lvl>
    <w:lvl w:ilvl="2" w:tplc="0419001B" w:tentative="1">
      <w:start w:val="1"/>
      <w:numFmt w:val="lowerRoman"/>
      <w:lvlText w:val="%3."/>
      <w:lvlJc w:val="right"/>
      <w:pPr>
        <w:ind w:left="3234" w:hanging="180"/>
      </w:pPr>
    </w:lvl>
    <w:lvl w:ilvl="3" w:tplc="0419000F" w:tentative="1">
      <w:start w:val="1"/>
      <w:numFmt w:val="decimal"/>
      <w:lvlText w:val="%4."/>
      <w:lvlJc w:val="left"/>
      <w:pPr>
        <w:ind w:left="3954" w:hanging="360"/>
      </w:pPr>
    </w:lvl>
    <w:lvl w:ilvl="4" w:tplc="04190019" w:tentative="1">
      <w:start w:val="1"/>
      <w:numFmt w:val="lowerLetter"/>
      <w:lvlText w:val="%5."/>
      <w:lvlJc w:val="left"/>
      <w:pPr>
        <w:ind w:left="4674" w:hanging="360"/>
      </w:pPr>
    </w:lvl>
    <w:lvl w:ilvl="5" w:tplc="0419001B" w:tentative="1">
      <w:start w:val="1"/>
      <w:numFmt w:val="lowerRoman"/>
      <w:lvlText w:val="%6."/>
      <w:lvlJc w:val="right"/>
      <w:pPr>
        <w:ind w:left="5394" w:hanging="180"/>
      </w:pPr>
    </w:lvl>
    <w:lvl w:ilvl="6" w:tplc="0419000F" w:tentative="1">
      <w:start w:val="1"/>
      <w:numFmt w:val="decimal"/>
      <w:lvlText w:val="%7."/>
      <w:lvlJc w:val="left"/>
      <w:pPr>
        <w:ind w:left="6114" w:hanging="360"/>
      </w:pPr>
    </w:lvl>
    <w:lvl w:ilvl="7" w:tplc="04190019" w:tentative="1">
      <w:start w:val="1"/>
      <w:numFmt w:val="lowerLetter"/>
      <w:lvlText w:val="%8."/>
      <w:lvlJc w:val="left"/>
      <w:pPr>
        <w:ind w:left="6834" w:hanging="360"/>
      </w:pPr>
    </w:lvl>
    <w:lvl w:ilvl="8" w:tplc="0419001B" w:tentative="1">
      <w:start w:val="1"/>
      <w:numFmt w:val="lowerRoman"/>
      <w:lvlText w:val="%9."/>
      <w:lvlJc w:val="right"/>
      <w:pPr>
        <w:ind w:left="7554" w:hanging="180"/>
      </w:pPr>
    </w:lvl>
  </w:abstractNum>
  <w:abstractNum w:abstractNumId="1" w15:restartNumberingAfterBreak="0">
    <w:nsid w:val="067605AB"/>
    <w:multiLevelType w:val="multilevel"/>
    <w:tmpl w:val="2D92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938AA"/>
    <w:multiLevelType w:val="hybridMultilevel"/>
    <w:tmpl w:val="9036EC98"/>
    <w:lvl w:ilvl="0" w:tplc="C364852C">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1EB6483"/>
    <w:multiLevelType w:val="multilevel"/>
    <w:tmpl w:val="640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B24D4"/>
    <w:multiLevelType w:val="hybridMultilevel"/>
    <w:tmpl w:val="F6F264E6"/>
    <w:lvl w:ilvl="0" w:tplc="78B6718E">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5" w15:restartNumberingAfterBreak="0">
    <w:nsid w:val="2B4813FE"/>
    <w:multiLevelType w:val="multilevel"/>
    <w:tmpl w:val="575E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715C1"/>
    <w:multiLevelType w:val="hybridMultilevel"/>
    <w:tmpl w:val="39306E32"/>
    <w:lvl w:ilvl="0" w:tplc="8B8AC6DA">
      <w:start w:val="1"/>
      <w:numFmt w:val="decimal"/>
      <w:lvlText w:val="%1."/>
      <w:lvlJc w:val="left"/>
      <w:pPr>
        <w:ind w:left="1776" w:hanging="360"/>
      </w:pPr>
      <w:rPr>
        <w:rFonts w:ascii="Times New Roman" w:eastAsia="Times New Roman" w:hAnsi="Times New Roman" w:cs="Times New Roman" w:hint="default"/>
        <w:color w:val="0A0A0A"/>
        <w:sz w:val="28"/>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 w15:restartNumberingAfterBreak="0">
    <w:nsid w:val="34AE34B9"/>
    <w:multiLevelType w:val="hybridMultilevel"/>
    <w:tmpl w:val="02F6F8FC"/>
    <w:lvl w:ilvl="0" w:tplc="5CD267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561428"/>
    <w:multiLevelType w:val="multilevel"/>
    <w:tmpl w:val="ECFC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95F6C"/>
    <w:multiLevelType w:val="hybridMultilevel"/>
    <w:tmpl w:val="7FFA2422"/>
    <w:lvl w:ilvl="0" w:tplc="8A2EAD3E">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58627522"/>
    <w:multiLevelType w:val="multilevel"/>
    <w:tmpl w:val="E9B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E4F87"/>
    <w:multiLevelType w:val="hybridMultilevel"/>
    <w:tmpl w:val="956253E6"/>
    <w:lvl w:ilvl="0" w:tplc="E790180A">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69CC1028"/>
    <w:multiLevelType w:val="hybridMultilevel"/>
    <w:tmpl w:val="389C2D3E"/>
    <w:lvl w:ilvl="0" w:tplc="AA20FFC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3" w15:restartNumberingAfterBreak="0">
    <w:nsid w:val="738E66B3"/>
    <w:multiLevelType w:val="multilevel"/>
    <w:tmpl w:val="5DBE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890493"/>
    <w:multiLevelType w:val="hybridMultilevel"/>
    <w:tmpl w:val="E5BC14A0"/>
    <w:lvl w:ilvl="0" w:tplc="906284D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79F56EC4"/>
    <w:multiLevelType w:val="multilevel"/>
    <w:tmpl w:val="27A2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7"/>
  </w:num>
  <w:num w:numId="5">
    <w:abstractNumId w:val="5"/>
  </w:num>
  <w:num w:numId="6">
    <w:abstractNumId w:val="1"/>
  </w:num>
  <w:num w:numId="7">
    <w:abstractNumId w:val="3"/>
  </w:num>
  <w:num w:numId="8">
    <w:abstractNumId w:val="15"/>
  </w:num>
  <w:num w:numId="9">
    <w:abstractNumId w:val="13"/>
  </w:num>
  <w:num w:numId="10">
    <w:abstractNumId w:val="8"/>
  </w:num>
  <w:num w:numId="11">
    <w:abstractNumId w:val="14"/>
  </w:num>
  <w:num w:numId="12">
    <w:abstractNumId w:val="10"/>
  </w:num>
  <w:num w:numId="13">
    <w:abstractNumId w:val="4"/>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9B"/>
    <w:rsid w:val="00000DFD"/>
    <w:rsid w:val="000146F6"/>
    <w:rsid w:val="000272FF"/>
    <w:rsid w:val="000378F9"/>
    <w:rsid w:val="00063AB1"/>
    <w:rsid w:val="00066FB6"/>
    <w:rsid w:val="00071A28"/>
    <w:rsid w:val="00080B21"/>
    <w:rsid w:val="000946F1"/>
    <w:rsid w:val="00094795"/>
    <w:rsid w:val="000A382D"/>
    <w:rsid w:val="000A41A8"/>
    <w:rsid w:val="000F1106"/>
    <w:rsid w:val="000F3999"/>
    <w:rsid w:val="0010457A"/>
    <w:rsid w:val="00105D38"/>
    <w:rsid w:val="00141308"/>
    <w:rsid w:val="001413BF"/>
    <w:rsid w:val="00143F6F"/>
    <w:rsid w:val="001453E1"/>
    <w:rsid w:val="00150406"/>
    <w:rsid w:val="00156C77"/>
    <w:rsid w:val="00165A01"/>
    <w:rsid w:val="0017448B"/>
    <w:rsid w:val="00180252"/>
    <w:rsid w:val="00183B86"/>
    <w:rsid w:val="00183E66"/>
    <w:rsid w:val="00184C2F"/>
    <w:rsid w:val="00184DB9"/>
    <w:rsid w:val="0019642D"/>
    <w:rsid w:val="001B5C57"/>
    <w:rsid w:val="001C6987"/>
    <w:rsid w:val="00206092"/>
    <w:rsid w:val="002211ED"/>
    <w:rsid w:val="00221F56"/>
    <w:rsid w:val="002420AE"/>
    <w:rsid w:val="00250266"/>
    <w:rsid w:val="00264768"/>
    <w:rsid w:val="00265D2A"/>
    <w:rsid w:val="00265D7C"/>
    <w:rsid w:val="00276A34"/>
    <w:rsid w:val="002A3EE5"/>
    <w:rsid w:val="002D6D38"/>
    <w:rsid w:val="002D6EC8"/>
    <w:rsid w:val="002E29B7"/>
    <w:rsid w:val="002F39D1"/>
    <w:rsid w:val="002F59E3"/>
    <w:rsid w:val="002F6255"/>
    <w:rsid w:val="00300706"/>
    <w:rsid w:val="00312152"/>
    <w:rsid w:val="00365E89"/>
    <w:rsid w:val="0037565C"/>
    <w:rsid w:val="00381630"/>
    <w:rsid w:val="003B10EC"/>
    <w:rsid w:val="003B4A70"/>
    <w:rsid w:val="003B4ACA"/>
    <w:rsid w:val="003D1379"/>
    <w:rsid w:val="003D720E"/>
    <w:rsid w:val="003E10CF"/>
    <w:rsid w:val="003F4192"/>
    <w:rsid w:val="00404A28"/>
    <w:rsid w:val="004371BE"/>
    <w:rsid w:val="00437E90"/>
    <w:rsid w:val="00441450"/>
    <w:rsid w:val="00446351"/>
    <w:rsid w:val="0045699B"/>
    <w:rsid w:val="004575E2"/>
    <w:rsid w:val="0047222B"/>
    <w:rsid w:val="00495FD1"/>
    <w:rsid w:val="004A694E"/>
    <w:rsid w:val="004B57C4"/>
    <w:rsid w:val="004D6809"/>
    <w:rsid w:val="004E47D6"/>
    <w:rsid w:val="004F5C9B"/>
    <w:rsid w:val="00503752"/>
    <w:rsid w:val="005045B8"/>
    <w:rsid w:val="005058F7"/>
    <w:rsid w:val="00511722"/>
    <w:rsid w:val="005164D5"/>
    <w:rsid w:val="00522F10"/>
    <w:rsid w:val="005242A6"/>
    <w:rsid w:val="005525AB"/>
    <w:rsid w:val="00574A03"/>
    <w:rsid w:val="00586925"/>
    <w:rsid w:val="005A1BF0"/>
    <w:rsid w:val="005A35F7"/>
    <w:rsid w:val="005B1CA2"/>
    <w:rsid w:val="005C2A17"/>
    <w:rsid w:val="005D3590"/>
    <w:rsid w:val="005D47F0"/>
    <w:rsid w:val="005E1CF9"/>
    <w:rsid w:val="005E6E95"/>
    <w:rsid w:val="005F6C63"/>
    <w:rsid w:val="0060486F"/>
    <w:rsid w:val="00607558"/>
    <w:rsid w:val="006220C2"/>
    <w:rsid w:val="00630343"/>
    <w:rsid w:val="0063544B"/>
    <w:rsid w:val="0065105A"/>
    <w:rsid w:val="00653AFF"/>
    <w:rsid w:val="00656DCC"/>
    <w:rsid w:val="0067002B"/>
    <w:rsid w:val="006945A3"/>
    <w:rsid w:val="006B0C92"/>
    <w:rsid w:val="006B1AC8"/>
    <w:rsid w:val="006B2041"/>
    <w:rsid w:val="006B6A5A"/>
    <w:rsid w:val="006C5896"/>
    <w:rsid w:val="006E73F2"/>
    <w:rsid w:val="006F3648"/>
    <w:rsid w:val="00704753"/>
    <w:rsid w:val="00712378"/>
    <w:rsid w:val="0071742A"/>
    <w:rsid w:val="00725143"/>
    <w:rsid w:val="0073282C"/>
    <w:rsid w:val="00736642"/>
    <w:rsid w:val="00743961"/>
    <w:rsid w:val="00755D8E"/>
    <w:rsid w:val="0075790A"/>
    <w:rsid w:val="007636C6"/>
    <w:rsid w:val="0076570D"/>
    <w:rsid w:val="00774558"/>
    <w:rsid w:val="00785913"/>
    <w:rsid w:val="00792CC7"/>
    <w:rsid w:val="007A7A47"/>
    <w:rsid w:val="007B098E"/>
    <w:rsid w:val="007B698A"/>
    <w:rsid w:val="007D00B7"/>
    <w:rsid w:val="007D4829"/>
    <w:rsid w:val="007D55ED"/>
    <w:rsid w:val="007D7E2E"/>
    <w:rsid w:val="008105AF"/>
    <w:rsid w:val="00810EBA"/>
    <w:rsid w:val="00836AE6"/>
    <w:rsid w:val="00847C9F"/>
    <w:rsid w:val="008577C4"/>
    <w:rsid w:val="00871E8A"/>
    <w:rsid w:val="008763B6"/>
    <w:rsid w:val="008A38AF"/>
    <w:rsid w:val="008B4D49"/>
    <w:rsid w:val="008C225B"/>
    <w:rsid w:val="008C6DAA"/>
    <w:rsid w:val="008D6528"/>
    <w:rsid w:val="008D69C3"/>
    <w:rsid w:val="008E47CC"/>
    <w:rsid w:val="008E5F7B"/>
    <w:rsid w:val="008F3C9A"/>
    <w:rsid w:val="009021A8"/>
    <w:rsid w:val="00921AC3"/>
    <w:rsid w:val="00922849"/>
    <w:rsid w:val="0092657A"/>
    <w:rsid w:val="00931139"/>
    <w:rsid w:val="00933DED"/>
    <w:rsid w:val="00956A70"/>
    <w:rsid w:val="00963A08"/>
    <w:rsid w:val="00967C72"/>
    <w:rsid w:val="00971D99"/>
    <w:rsid w:val="00976229"/>
    <w:rsid w:val="00985808"/>
    <w:rsid w:val="009963A8"/>
    <w:rsid w:val="009B1F9F"/>
    <w:rsid w:val="009C59C2"/>
    <w:rsid w:val="009F4448"/>
    <w:rsid w:val="009F5566"/>
    <w:rsid w:val="00A01150"/>
    <w:rsid w:val="00A04CC7"/>
    <w:rsid w:val="00A12508"/>
    <w:rsid w:val="00A17A26"/>
    <w:rsid w:val="00A2315B"/>
    <w:rsid w:val="00A2342E"/>
    <w:rsid w:val="00A2442E"/>
    <w:rsid w:val="00A24C2B"/>
    <w:rsid w:val="00A32A9D"/>
    <w:rsid w:val="00A50F82"/>
    <w:rsid w:val="00A55ECF"/>
    <w:rsid w:val="00A70D9B"/>
    <w:rsid w:val="00A75137"/>
    <w:rsid w:val="00A75709"/>
    <w:rsid w:val="00A82103"/>
    <w:rsid w:val="00A85CA8"/>
    <w:rsid w:val="00AB1424"/>
    <w:rsid w:val="00AB2067"/>
    <w:rsid w:val="00AD467E"/>
    <w:rsid w:val="00AE22C2"/>
    <w:rsid w:val="00AE266E"/>
    <w:rsid w:val="00AF452D"/>
    <w:rsid w:val="00AF756F"/>
    <w:rsid w:val="00B16DAA"/>
    <w:rsid w:val="00B2655F"/>
    <w:rsid w:val="00B4540B"/>
    <w:rsid w:val="00B45B22"/>
    <w:rsid w:val="00B45D0B"/>
    <w:rsid w:val="00B52DB9"/>
    <w:rsid w:val="00B545FB"/>
    <w:rsid w:val="00B7196B"/>
    <w:rsid w:val="00B907B0"/>
    <w:rsid w:val="00B91AFC"/>
    <w:rsid w:val="00BA0F7C"/>
    <w:rsid w:val="00BB0F5C"/>
    <w:rsid w:val="00BB348B"/>
    <w:rsid w:val="00BE646C"/>
    <w:rsid w:val="00BE6C92"/>
    <w:rsid w:val="00BF639A"/>
    <w:rsid w:val="00C00521"/>
    <w:rsid w:val="00C0611E"/>
    <w:rsid w:val="00C062F5"/>
    <w:rsid w:val="00C10058"/>
    <w:rsid w:val="00C1382E"/>
    <w:rsid w:val="00C216B1"/>
    <w:rsid w:val="00C35450"/>
    <w:rsid w:val="00C441AD"/>
    <w:rsid w:val="00C45150"/>
    <w:rsid w:val="00C560C9"/>
    <w:rsid w:val="00C60724"/>
    <w:rsid w:val="00C72A6C"/>
    <w:rsid w:val="00C74EBE"/>
    <w:rsid w:val="00C76CF1"/>
    <w:rsid w:val="00CC6A77"/>
    <w:rsid w:val="00CC764B"/>
    <w:rsid w:val="00CE5B54"/>
    <w:rsid w:val="00D225BE"/>
    <w:rsid w:val="00D25F90"/>
    <w:rsid w:val="00D4526A"/>
    <w:rsid w:val="00D8178E"/>
    <w:rsid w:val="00D95A34"/>
    <w:rsid w:val="00DA79EC"/>
    <w:rsid w:val="00DA7C26"/>
    <w:rsid w:val="00DB0A4A"/>
    <w:rsid w:val="00DC0D72"/>
    <w:rsid w:val="00DC2DC8"/>
    <w:rsid w:val="00DF0D9E"/>
    <w:rsid w:val="00E0202E"/>
    <w:rsid w:val="00E034C5"/>
    <w:rsid w:val="00E07062"/>
    <w:rsid w:val="00E10027"/>
    <w:rsid w:val="00E23BAA"/>
    <w:rsid w:val="00E23D21"/>
    <w:rsid w:val="00E24ACC"/>
    <w:rsid w:val="00E2643A"/>
    <w:rsid w:val="00E77460"/>
    <w:rsid w:val="00EB7690"/>
    <w:rsid w:val="00EC17C6"/>
    <w:rsid w:val="00EE6176"/>
    <w:rsid w:val="00F0000D"/>
    <w:rsid w:val="00F026D0"/>
    <w:rsid w:val="00F033D0"/>
    <w:rsid w:val="00F05EE2"/>
    <w:rsid w:val="00F07A02"/>
    <w:rsid w:val="00F26CC6"/>
    <w:rsid w:val="00F51319"/>
    <w:rsid w:val="00F605CB"/>
    <w:rsid w:val="00F72BB3"/>
    <w:rsid w:val="00F7738B"/>
    <w:rsid w:val="00F80E0D"/>
    <w:rsid w:val="00F84055"/>
    <w:rsid w:val="00F85BE8"/>
    <w:rsid w:val="00FA47DB"/>
    <w:rsid w:val="00FA766D"/>
    <w:rsid w:val="00FE0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E1A3"/>
  <w15:chartTrackingRefBased/>
  <w15:docId w15:val="{D9460B47-C5C0-42C0-921A-41622C34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38B"/>
  </w:style>
  <w:style w:type="paragraph" w:styleId="2">
    <w:name w:val="heading 2"/>
    <w:basedOn w:val="a"/>
    <w:next w:val="a"/>
    <w:link w:val="20"/>
    <w:uiPriority w:val="9"/>
    <w:semiHidden/>
    <w:unhideWhenUsed/>
    <w:qFormat/>
    <w:rsid w:val="00A70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378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100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unhideWhenUsed/>
    <w:rsid w:val="00404A28"/>
    <w:pPr>
      <w:spacing w:after="0" w:line="360" w:lineRule="auto"/>
      <w:ind w:firstLine="709"/>
      <w:jc w:val="both"/>
    </w:pPr>
    <w:rPr>
      <w:rFonts w:ascii="Times New Roman" w:hAnsi="Times New Roman" w:cs="Times New Roman"/>
      <w:sz w:val="28"/>
      <w:szCs w:val="28"/>
    </w:rPr>
  </w:style>
  <w:style w:type="character" w:customStyle="1" w:styleId="22">
    <w:name w:val="Основной текст с отступом 2 Знак"/>
    <w:basedOn w:val="a0"/>
    <w:link w:val="21"/>
    <w:uiPriority w:val="99"/>
    <w:rsid w:val="00404A28"/>
    <w:rPr>
      <w:rFonts w:ascii="Times New Roman" w:hAnsi="Times New Roman" w:cs="Times New Roman"/>
      <w:sz w:val="28"/>
      <w:szCs w:val="28"/>
    </w:rPr>
  </w:style>
  <w:style w:type="paragraph" w:styleId="a3">
    <w:name w:val="List Paragraph"/>
    <w:basedOn w:val="a"/>
    <w:uiPriority w:val="34"/>
    <w:qFormat/>
    <w:rsid w:val="007D7E2E"/>
    <w:pPr>
      <w:ind w:left="720"/>
      <w:contextualSpacing/>
    </w:pPr>
  </w:style>
  <w:style w:type="table" w:styleId="a4">
    <w:name w:val="Table Grid"/>
    <w:basedOn w:val="a1"/>
    <w:uiPriority w:val="39"/>
    <w:rsid w:val="0008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67002B"/>
    <w:rPr>
      <w:sz w:val="16"/>
      <w:szCs w:val="16"/>
    </w:rPr>
  </w:style>
  <w:style w:type="paragraph" w:styleId="a6">
    <w:name w:val="annotation text"/>
    <w:basedOn w:val="a"/>
    <w:link w:val="a7"/>
    <w:uiPriority w:val="99"/>
    <w:semiHidden/>
    <w:unhideWhenUsed/>
    <w:rsid w:val="0067002B"/>
    <w:pPr>
      <w:spacing w:line="240" w:lineRule="auto"/>
    </w:pPr>
    <w:rPr>
      <w:sz w:val="20"/>
      <w:szCs w:val="20"/>
    </w:rPr>
  </w:style>
  <w:style w:type="character" w:customStyle="1" w:styleId="a7">
    <w:name w:val="Текст примечания Знак"/>
    <w:basedOn w:val="a0"/>
    <w:link w:val="a6"/>
    <w:uiPriority w:val="99"/>
    <w:semiHidden/>
    <w:rsid w:val="0067002B"/>
    <w:rPr>
      <w:sz w:val="20"/>
      <w:szCs w:val="20"/>
    </w:rPr>
  </w:style>
  <w:style w:type="paragraph" w:styleId="a8">
    <w:name w:val="annotation subject"/>
    <w:basedOn w:val="a6"/>
    <w:next w:val="a6"/>
    <w:link w:val="a9"/>
    <w:uiPriority w:val="99"/>
    <w:semiHidden/>
    <w:unhideWhenUsed/>
    <w:rsid w:val="0067002B"/>
    <w:rPr>
      <w:b/>
      <w:bCs/>
    </w:rPr>
  </w:style>
  <w:style w:type="character" w:customStyle="1" w:styleId="a9">
    <w:name w:val="Тема примечания Знак"/>
    <w:basedOn w:val="a7"/>
    <w:link w:val="a8"/>
    <w:uiPriority w:val="99"/>
    <w:semiHidden/>
    <w:rsid w:val="0067002B"/>
    <w:rPr>
      <w:b/>
      <w:bCs/>
      <w:sz w:val="20"/>
      <w:szCs w:val="20"/>
    </w:rPr>
  </w:style>
  <w:style w:type="paragraph" w:styleId="aa">
    <w:name w:val="Balloon Text"/>
    <w:basedOn w:val="a"/>
    <w:link w:val="ab"/>
    <w:uiPriority w:val="99"/>
    <w:semiHidden/>
    <w:unhideWhenUsed/>
    <w:rsid w:val="0067002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7002B"/>
    <w:rPr>
      <w:rFonts w:ascii="Segoe UI" w:hAnsi="Segoe UI" w:cs="Segoe UI"/>
      <w:sz w:val="18"/>
      <w:szCs w:val="18"/>
    </w:rPr>
  </w:style>
  <w:style w:type="paragraph" w:styleId="ac">
    <w:name w:val="header"/>
    <w:basedOn w:val="a"/>
    <w:link w:val="ad"/>
    <w:uiPriority w:val="99"/>
    <w:unhideWhenUsed/>
    <w:rsid w:val="00E0706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07062"/>
  </w:style>
  <w:style w:type="paragraph" w:styleId="ae">
    <w:name w:val="footer"/>
    <w:basedOn w:val="a"/>
    <w:link w:val="af"/>
    <w:uiPriority w:val="99"/>
    <w:unhideWhenUsed/>
    <w:rsid w:val="00E0706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07062"/>
  </w:style>
  <w:style w:type="character" w:customStyle="1" w:styleId="40">
    <w:name w:val="Заголовок 4 Знак"/>
    <w:basedOn w:val="a0"/>
    <w:link w:val="4"/>
    <w:uiPriority w:val="9"/>
    <w:semiHidden/>
    <w:rsid w:val="00C10058"/>
    <w:rPr>
      <w:rFonts w:asciiTheme="majorHAnsi" w:eastAsiaTheme="majorEastAsia" w:hAnsiTheme="majorHAnsi" w:cstheme="majorBidi"/>
      <w:i/>
      <w:iCs/>
      <w:color w:val="2E74B5" w:themeColor="accent1" w:themeShade="BF"/>
    </w:rPr>
  </w:style>
  <w:style w:type="paragraph" w:customStyle="1" w:styleId="formattext">
    <w:name w:val="formattext"/>
    <w:basedOn w:val="a"/>
    <w:rsid w:val="006B6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6B6A5A"/>
    <w:rPr>
      <w:color w:val="0000FF"/>
      <w:u w:val="single"/>
    </w:rPr>
  </w:style>
  <w:style w:type="paragraph" w:styleId="af1">
    <w:name w:val="Normal (Web)"/>
    <w:basedOn w:val="a"/>
    <w:uiPriority w:val="99"/>
    <w:unhideWhenUsed/>
    <w:rsid w:val="007D4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obj">
    <w:name w:val="hl-obj"/>
    <w:basedOn w:val="a0"/>
    <w:rsid w:val="00743961"/>
  </w:style>
  <w:style w:type="paragraph" w:styleId="af2">
    <w:name w:val="endnote text"/>
    <w:basedOn w:val="a"/>
    <w:link w:val="af3"/>
    <w:uiPriority w:val="99"/>
    <w:semiHidden/>
    <w:unhideWhenUsed/>
    <w:rsid w:val="005E6E95"/>
    <w:pPr>
      <w:spacing w:after="0" w:line="240" w:lineRule="auto"/>
    </w:pPr>
    <w:rPr>
      <w:sz w:val="20"/>
      <w:szCs w:val="20"/>
    </w:rPr>
  </w:style>
  <w:style w:type="character" w:customStyle="1" w:styleId="af3">
    <w:name w:val="Текст концевой сноски Знак"/>
    <w:basedOn w:val="a0"/>
    <w:link w:val="af2"/>
    <w:uiPriority w:val="99"/>
    <w:semiHidden/>
    <w:rsid w:val="005E6E95"/>
    <w:rPr>
      <w:sz w:val="20"/>
      <w:szCs w:val="20"/>
    </w:rPr>
  </w:style>
  <w:style w:type="character" w:styleId="af4">
    <w:name w:val="endnote reference"/>
    <w:basedOn w:val="a0"/>
    <w:uiPriority w:val="99"/>
    <w:semiHidden/>
    <w:unhideWhenUsed/>
    <w:rsid w:val="005E6E95"/>
    <w:rPr>
      <w:vertAlign w:val="superscript"/>
    </w:rPr>
  </w:style>
  <w:style w:type="paragraph" w:styleId="af5">
    <w:name w:val="footnote text"/>
    <w:basedOn w:val="a"/>
    <w:link w:val="af6"/>
    <w:uiPriority w:val="99"/>
    <w:semiHidden/>
    <w:unhideWhenUsed/>
    <w:rsid w:val="005E6E95"/>
    <w:pPr>
      <w:spacing w:after="0" w:line="240" w:lineRule="auto"/>
    </w:pPr>
    <w:rPr>
      <w:sz w:val="20"/>
      <w:szCs w:val="20"/>
    </w:rPr>
  </w:style>
  <w:style w:type="character" w:customStyle="1" w:styleId="af6">
    <w:name w:val="Текст сноски Знак"/>
    <w:basedOn w:val="a0"/>
    <w:link w:val="af5"/>
    <w:uiPriority w:val="99"/>
    <w:semiHidden/>
    <w:rsid w:val="005E6E95"/>
    <w:rPr>
      <w:sz w:val="20"/>
      <w:szCs w:val="20"/>
    </w:rPr>
  </w:style>
  <w:style w:type="character" w:styleId="af7">
    <w:name w:val="footnote reference"/>
    <w:basedOn w:val="a0"/>
    <w:uiPriority w:val="99"/>
    <w:semiHidden/>
    <w:unhideWhenUsed/>
    <w:rsid w:val="005E6E95"/>
    <w:rPr>
      <w:vertAlign w:val="superscript"/>
    </w:rPr>
  </w:style>
  <w:style w:type="character" w:customStyle="1" w:styleId="30">
    <w:name w:val="Заголовок 3 Знак"/>
    <w:basedOn w:val="a0"/>
    <w:link w:val="3"/>
    <w:uiPriority w:val="9"/>
    <w:semiHidden/>
    <w:rsid w:val="000378F9"/>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A70D9B"/>
    <w:rPr>
      <w:rFonts w:asciiTheme="majorHAnsi" w:eastAsiaTheme="majorEastAsia" w:hAnsiTheme="majorHAnsi" w:cstheme="majorBidi"/>
      <w:color w:val="2E74B5" w:themeColor="accent1" w:themeShade="BF"/>
      <w:sz w:val="26"/>
      <w:szCs w:val="26"/>
    </w:rPr>
  </w:style>
  <w:style w:type="character" w:styleId="af8">
    <w:name w:val="Strong"/>
    <w:basedOn w:val="a0"/>
    <w:uiPriority w:val="22"/>
    <w:qFormat/>
    <w:rsid w:val="004A6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320175">
      <w:bodyDiv w:val="1"/>
      <w:marLeft w:val="0"/>
      <w:marRight w:val="0"/>
      <w:marTop w:val="0"/>
      <w:marBottom w:val="0"/>
      <w:divBdr>
        <w:top w:val="none" w:sz="0" w:space="0" w:color="auto"/>
        <w:left w:val="none" w:sz="0" w:space="0" w:color="auto"/>
        <w:bottom w:val="none" w:sz="0" w:space="0" w:color="auto"/>
        <w:right w:val="none" w:sz="0" w:space="0" w:color="auto"/>
      </w:divBdr>
    </w:div>
    <w:div w:id="351541286">
      <w:bodyDiv w:val="1"/>
      <w:marLeft w:val="0"/>
      <w:marRight w:val="0"/>
      <w:marTop w:val="0"/>
      <w:marBottom w:val="0"/>
      <w:divBdr>
        <w:top w:val="none" w:sz="0" w:space="0" w:color="auto"/>
        <w:left w:val="none" w:sz="0" w:space="0" w:color="auto"/>
        <w:bottom w:val="none" w:sz="0" w:space="0" w:color="auto"/>
        <w:right w:val="none" w:sz="0" w:space="0" w:color="auto"/>
      </w:divBdr>
      <w:divsChild>
        <w:div w:id="1897423934">
          <w:marLeft w:val="0"/>
          <w:marRight w:val="0"/>
          <w:marTop w:val="0"/>
          <w:marBottom w:val="0"/>
          <w:divBdr>
            <w:top w:val="none" w:sz="0" w:space="0" w:color="auto"/>
            <w:left w:val="none" w:sz="0" w:space="0" w:color="auto"/>
            <w:bottom w:val="none" w:sz="0" w:space="0" w:color="auto"/>
            <w:right w:val="none" w:sz="0" w:space="0" w:color="auto"/>
          </w:divBdr>
        </w:div>
      </w:divsChild>
    </w:div>
    <w:div w:id="377516861">
      <w:bodyDiv w:val="1"/>
      <w:marLeft w:val="0"/>
      <w:marRight w:val="0"/>
      <w:marTop w:val="0"/>
      <w:marBottom w:val="0"/>
      <w:divBdr>
        <w:top w:val="none" w:sz="0" w:space="0" w:color="auto"/>
        <w:left w:val="none" w:sz="0" w:space="0" w:color="auto"/>
        <w:bottom w:val="none" w:sz="0" w:space="0" w:color="auto"/>
        <w:right w:val="none" w:sz="0" w:space="0" w:color="auto"/>
      </w:divBdr>
    </w:div>
    <w:div w:id="601493078">
      <w:bodyDiv w:val="1"/>
      <w:marLeft w:val="0"/>
      <w:marRight w:val="0"/>
      <w:marTop w:val="0"/>
      <w:marBottom w:val="0"/>
      <w:divBdr>
        <w:top w:val="none" w:sz="0" w:space="0" w:color="auto"/>
        <w:left w:val="none" w:sz="0" w:space="0" w:color="auto"/>
        <w:bottom w:val="none" w:sz="0" w:space="0" w:color="auto"/>
        <w:right w:val="none" w:sz="0" w:space="0" w:color="auto"/>
      </w:divBdr>
      <w:divsChild>
        <w:div w:id="1951468809">
          <w:marLeft w:val="0"/>
          <w:marRight w:val="0"/>
          <w:marTop w:val="0"/>
          <w:marBottom w:val="0"/>
          <w:divBdr>
            <w:top w:val="none" w:sz="0" w:space="0" w:color="auto"/>
            <w:left w:val="none" w:sz="0" w:space="0" w:color="auto"/>
            <w:bottom w:val="none" w:sz="0" w:space="0" w:color="auto"/>
            <w:right w:val="none" w:sz="0" w:space="0" w:color="auto"/>
          </w:divBdr>
        </w:div>
      </w:divsChild>
    </w:div>
    <w:div w:id="613906791">
      <w:bodyDiv w:val="1"/>
      <w:marLeft w:val="0"/>
      <w:marRight w:val="0"/>
      <w:marTop w:val="0"/>
      <w:marBottom w:val="0"/>
      <w:divBdr>
        <w:top w:val="none" w:sz="0" w:space="0" w:color="auto"/>
        <w:left w:val="none" w:sz="0" w:space="0" w:color="auto"/>
        <w:bottom w:val="none" w:sz="0" w:space="0" w:color="auto"/>
        <w:right w:val="none" w:sz="0" w:space="0" w:color="auto"/>
      </w:divBdr>
    </w:div>
    <w:div w:id="692656735">
      <w:bodyDiv w:val="1"/>
      <w:marLeft w:val="0"/>
      <w:marRight w:val="0"/>
      <w:marTop w:val="0"/>
      <w:marBottom w:val="0"/>
      <w:divBdr>
        <w:top w:val="none" w:sz="0" w:space="0" w:color="auto"/>
        <w:left w:val="none" w:sz="0" w:space="0" w:color="auto"/>
        <w:bottom w:val="none" w:sz="0" w:space="0" w:color="auto"/>
        <w:right w:val="none" w:sz="0" w:space="0" w:color="auto"/>
      </w:divBdr>
      <w:divsChild>
        <w:div w:id="1455904774">
          <w:marLeft w:val="0"/>
          <w:marRight w:val="0"/>
          <w:marTop w:val="0"/>
          <w:marBottom w:val="0"/>
          <w:divBdr>
            <w:top w:val="none" w:sz="0" w:space="0" w:color="auto"/>
            <w:left w:val="none" w:sz="0" w:space="0" w:color="auto"/>
            <w:bottom w:val="none" w:sz="0" w:space="0" w:color="auto"/>
            <w:right w:val="none" w:sz="0" w:space="0" w:color="auto"/>
          </w:divBdr>
          <w:divsChild>
            <w:div w:id="1522280283">
              <w:marLeft w:val="0"/>
              <w:marRight w:val="0"/>
              <w:marTop w:val="0"/>
              <w:marBottom w:val="0"/>
              <w:divBdr>
                <w:top w:val="none" w:sz="0" w:space="0" w:color="auto"/>
                <w:left w:val="none" w:sz="0" w:space="0" w:color="auto"/>
                <w:bottom w:val="none" w:sz="0" w:space="0" w:color="auto"/>
                <w:right w:val="none" w:sz="0" w:space="0" w:color="auto"/>
              </w:divBdr>
              <w:divsChild>
                <w:div w:id="771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56428">
          <w:marLeft w:val="0"/>
          <w:marRight w:val="0"/>
          <w:marTop w:val="0"/>
          <w:marBottom w:val="0"/>
          <w:divBdr>
            <w:top w:val="none" w:sz="0" w:space="0" w:color="auto"/>
            <w:left w:val="none" w:sz="0" w:space="0" w:color="auto"/>
            <w:bottom w:val="none" w:sz="0" w:space="0" w:color="auto"/>
            <w:right w:val="none" w:sz="0" w:space="0" w:color="auto"/>
          </w:divBdr>
          <w:divsChild>
            <w:div w:id="953098733">
              <w:marLeft w:val="0"/>
              <w:marRight w:val="0"/>
              <w:marTop w:val="0"/>
              <w:marBottom w:val="0"/>
              <w:divBdr>
                <w:top w:val="none" w:sz="0" w:space="0" w:color="auto"/>
                <w:left w:val="none" w:sz="0" w:space="0" w:color="auto"/>
                <w:bottom w:val="none" w:sz="0" w:space="0" w:color="auto"/>
                <w:right w:val="none" w:sz="0" w:space="0" w:color="auto"/>
              </w:divBdr>
              <w:divsChild>
                <w:div w:id="19204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1826">
      <w:bodyDiv w:val="1"/>
      <w:marLeft w:val="0"/>
      <w:marRight w:val="0"/>
      <w:marTop w:val="0"/>
      <w:marBottom w:val="0"/>
      <w:divBdr>
        <w:top w:val="none" w:sz="0" w:space="0" w:color="auto"/>
        <w:left w:val="none" w:sz="0" w:space="0" w:color="auto"/>
        <w:bottom w:val="none" w:sz="0" w:space="0" w:color="auto"/>
        <w:right w:val="none" w:sz="0" w:space="0" w:color="auto"/>
      </w:divBdr>
      <w:divsChild>
        <w:div w:id="1776243522">
          <w:marLeft w:val="0"/>
          <w:marRight w:val="0"/>
          <w:marTop w:val="0"/>
          <w:marBottom w:val="0"/>
          <w:divBdr>
            <w:top w:val="none" w:sz="0" w:space="0" w:color="auto"/>
            <w:left w:val="none" w:sz="0" w:space="0" w:color="auto"/>
            <w:bottom w:val="none" w:sz="0" w:space="0" w:color="auto"/>
            <w:right w:val="none" w:sz="0" w:space="0" w:color="auto"/>
          </w:divBdr>
        </w:div>
        <w:div w:id="834104157">
          <w:marLeft w:val="0"/>
          <w:marRight w:val="0"/>
          <w:marTop w:val="0"/>
          <w:marBottom w:val="0"/>
          <w:divBdr>
            <w:top w:val="none" w:sz="0" w:space="0" w:color="auto"/>
            <w:left w:val="none" w:sz="0" w:space="0" w:color="auto"/>
            <w:bottom w:val="none" w:sz="0" w:space="0" w:color="auto"/>
            <w:right w:val="none" w:sz="0" w:space="0" w:color="auto"/>
          </w:divBdr>
        </w:div>
        <w:div w:id="1796630319">
          <w:marLeft w:val="0"/>
          <w:marRight w:val="0"/>
          <w:marTop w:val="0"/>
          <w:marBottom w:val="0"/>
          <w:divBdr>
            <w:top w:val="none" w:sz="0" w:space="0" w:color="auto"/>
            <w:left w:val="none" w:sz="0" w:space="0" w:color="auto"/>
            <w:bottom w:val="none" w:sz="0" w:space="0" w:color="auto"/>
            <w:right w:val="none" w:sz="0" w:space="0" w:color="auto"/>
          </w:divBdr>
        </w:div>
        <w:div w:id="402066297">
          <w:marLeft w:val="0"/>
          <w:marRight w:val="0"/>
          <w:marTop w:val="0"/>
          <w:marBottom w:val="0"/>
          <w:divBdr>
            <w:top w:val="none" w:sz="0" w:space="0" w:color="auto"/>
            <w:left w:val="none" w:sz="0" w:space="0" w:color="auto"/>
            <w:bottom w:val="none" w:sz="0" w:space="0" w:color="auto"/>
            <w:right w:val="none" w:sz="0" w:space="0" w:color="auto"/>
          </w:divBdr>
        </w:div>
      </w:divsChild>
    </w:div>
    <w:div w:id="760416080">
      <w:bodyDiv w:val="1"/>
      <w:marLeft w:val="0"/>
      <w:marRight w:val="0"/>
      <w:marTop w:val="0"/>
      <w:marBottom w:val="0"/>
      <w:divBdr>
        <w:top w:val="none" w:sz="0" w:space="0" w:color="auto"/>
        <w:left w:val="none" w:sz="0" w:space="0" w:color="auto"/>
        <w:bottom w:val="none" w:sz="0" w:space="0" w:color="auto"/>
        <w:right w:val="none" w:sz="0" w:space="0" w:color="auto"/>
      </w:divBdr>
    </w:div>
    <w:div w:id="972101279">
      <w:bodyDiv w:val="1"/>
      <w:marLeft w:val="0"/>
      <w:marRight w:val="0"/>
      <w:marTop w:val="0"/>
      <w:marBottom w:val="0"/>
      <w:divBdr>
        <w:top w:val="none" w:sz="0" w:space="0" w:color="auto"/>
        <w:left w:val="none" w:sz="0" w:space="0" w:color="auto"/>
        <w:bottom w:val="none" w:sz="0" w:space="0" w:color="auto"/>
        <w:right w:val="none" w:sz="0" w:space="0" w:color="auto"/>
      </w:divBdr>
    </w:div>
    <w:div w:id="1008211165">
      <w:bodyDiv w:val="1"/>
      <w:marLeft w:val="0"/>
      <w:marRight w:val="0"/>
      <w:marTop w:val="0"/>
      <w:marBottom w:val="0"/>
      <w:divBdr>
        <w:top w:val="none" w:sz="0" w:space="0" w:color="auto"/>
        <w:left w:val="none" w:sz="0" w:space="0" w:color="auto"/>
        <w:bottom w:val="none" w:sz="0" w:space="0" w:color="auto"/>
        <w:right w:val="none" w:sz="0" w:space="0" w:color="auto"/>
      </w:divBdr>
    </w:div>
    <w:div w:id="1039816040">
      <w:bodyDiv w:val="1"/>
      <w:marLeft w:val="0"/>
      <w:marRight w:val="0"/>
      <w:marTop w:val="0"/>
      <w:marBottom w:val="0"/>
      <w:divBdr>
        <w:top w:val="none" w:sz="0" w:space="0" w:color="auto"/>
        <w:left w:val="none" w:sz="0" w:space="0" w:color="auto"/>
        <w:bottom w:val="none" w:sz="0" w:space="0" w:color="auto"/>
        <w:right w:val="none" w:sz="0" w:space="0" w:color="auto"/>
      </w:divBdr>
    </w:div>
    <w:div w:id="1082948108">
      <w:bodyDiv w:val="1"/>
      <w:marLeft w:val="0"/>
      <w:marRight w:val="0"/>
      <w:marTop w:val="0"/>
      <w:marBottom w:val="0"/>
      <w:divBdr>
        <w:top w:val="none" w:sz="0" w:space="0" w:color="auto"/>
        <w:left w:val="none" w:sz="0" w:space="0" w:color="auto"/>
        <w:bottom w:val="none" w:sz="0" w:space="0" w:color="auto"/>
        <w:right w:val="none" w:sz="0" w:space="0" w:color="auto"/>
      </w:divBdr>
    </w:div>
    <w:div w:id="1114859219">
      <w:bodyDiv w:val="1"/>
      <w:marLeft w:val="0"/>
      <w:marRight w:val="0"/>
      <w:marTop w:val="0"/>
      <w:marBottom w:val="0"/>
      <w:divBdr>
        <w:top w:val="none" w:sz="0" w:space="0" w:color="auto"/>
        <w:left w:val="none" w:sz="0" w:space="0" w:color="auto"/>
        <w:bottom w:val="none" w:sz="0" w:space="0" w:color="auto"/>
        <w:right w:val="none" w:sz="0" w:space="0" w:color="auto"/>
      </w:divBdr>
    </w:div>
    <w:div w:id="1216627231">
      <w:bodyDiv w:val="1"/>
      <w:marLeft w:val="0"/>
      <w:marRight w:val="0"/>
      <w:marTop w:val="0"/>
      <w:marBottom w:val="0"/>
      <w:divBdr>
        <w:top w:val="none" w:sz="0" w:space="0" w:color="auto"/>
        <w:left w:val="none" w:sz="0" w:space="0" w:color="auto"/>
        <w:bottom w:val="none" w:sz="0" w:space="0" w:color="auto"/>
        <w:right w:val="none" w:sz="0" w:space="0" w:color="auto"/>
      </w:divBdr>
      <w:divsChild>
        <w:div w:id="423452651">
          <w:marLeft w:val="0"/>
          <w:marRight w:val="0"/>
          <w:marTop w:val="0"/>
          <w:marBottom w:val="0"/>
          <w:divBdr>
            <w:top w:val="none" w:sz="0" w:space="0" w:color="auto"/>
            <w:left w:val="none" w:sz="0" w:space="0" w:color="auto"/>
            <w:bottom w:val="none" w:sz="0" w:space="0" w:color="auto"/>
            <w:right w:val="none" w:sz="0" w:space="0" w:color="auto"/>
          </w:divBdr>
          <w:divsChild>
            <w:div w:id="63259863">
              <w:marLeft w:val="0"/>
              <w:marRight w:val="0"/>
              <w:marTop w:val="0"/>
              <w:marBottom w:val="0"/>
              <w:divBdr>
                <w:top w:val="none" w:sz="0" w:space="0" w:color="auto"/>
                <w:left w:val="none" w:sz="0" w:space="0" w:color="auto"/>
                <w:bottom w:val="none" w:sz="0" w:space="0" w:color="auto"/>
                <w:right w:val="none" w:sz="0" w:space="0" w:color="auto"/>
              </w:divBdr>
              <w:divsChild>
                <w:div w:id="2552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99945">
          <w:marLeft w:val="0"/>
          <w:marRight w:val="0"/>
          <w:marTop w:val="0"/>
          <w:marBottom w:val="0"/>
          <w:divBdr>
            <w:top w:val="none" w:sz="0" w:space="0" w:color="auto"/>
            <w:left w:val="none" w:sz="0" w:space="0" w:color="auto"/>
            <w:bottom w:val="none" w:sz="0" w:space="0" w:color="auto"/>
            <w:right w:val="none" w:sz="0" w:space="0" w:color="auto"/>
          </w:divBdr>
          <w:divsChild>
            <w:div w:id="1638684686">
              <w:marLeft w:val="0"/>
              <w:marRight w:val="0"/>
              <w:marTop w:val="0"/>
              <w:marBottom w:val="0"/>
              <w:divBdr>
                <w:top w:val="none" w:sz="0" w:space="0" w:color="auto"/>
                <w:left w:val="none" w:sz="0" w:space="0" w:color="auto"/>
                <w:bottom w:val="none" w:sz="0" w:space="0" w:color="auto"/>
                <w:right w:val="none" w:sz="0" w:space="0" w:color="auto"/>
              </w:divBdr>
              <w:divsChild>
                <w:div w:id="14838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628583">
      <w:bodyDiv w:val="1"/>
      <w:marLeft w:val="0"/>
      <w:marRight w:val="0"/>
      <w:marTop w:val="0"/>
      <w:marBottom w:val="0"/>
      <w:divBdr>
        <w:top w:val="none" w:sz="0" w:space="0" w:color="auto"/>
        <w:left w:val="none" w:sz="0" w:space="0" w:color="auto"/>
        <w:bottom w:val="none" w:sz="0" w:space="0" w:color="auto"/>
        <w:right w:val="none" w:sz="0" w:space="0" w:color="auto"/>
      </w:divBdr>
    </w:div>
    <w:div w:id="1587425518">
      <w:bodyDiv w:val="1"/>
      <w:marLeft w:val="0"/>
      <w:marRight w:val="0"/>
      <w:marTop w:val="0"/>
      <w:marBottom w:val="0"/>
      <w:divBdr>
        <w:top w:val="none" w:sz="0" w:space="0" w:color="auto"/>
        <w:left w:val="none" w:sz="0" w:space="0" w:color="auto"/>
        <w:bottom w:val="none" w:sz="0" w:space="0" w:color="auto"/>
        <w:right w:val="none" w:sz="0" w:space="0" w:color="auto"/>
      </w:divBdr>
    </w:div>
    <w:div w:id="1641308328">
      <w:bodyDiv w:val="1"/>
      <w:marLeft w:val="0"/>
      <w:marRight w:val="0"/>
      <w:marTop w:val="0"/>
      <w:marBottom w:val="0"/>
      <w:divBdr>
        <w:top w:val="none" w:sz="0" w:space="0" w:color="auto"/>
        <w:left w:val="none" w:sz="0" w:space="0" w:color="auto"/>
        <w:bottom w:val="none" w:sz="0" w:space="0" w:color="auto"/>
        <w:right w:val="none" w:sz="0" w:space="0" w:color="auto"/>
      </w:divBdr>
    </w:div>
    <w:div w:id="1845316113">
      <w:bodyDiv w:val="1"/>
      <w:marLeft w:val="0"/>
      <w:marRight w:val="0"/>
      <w:marTop w:val="0"/>
      <w:marBottom w:val="0"/>
      <w:divBdr>
        <w:top w:val="none" w:sz="0" w:space="0" w:color="auto"/>
        <w:left w:val="none" w:sz="0" w:space="0" w:color="auto"/>
        <w:bottom w:val="none" w:sz="0" w:space="0" w:color="auto"/>
        <w:right w:val="none" w:sz="0" w:space="0" w:color="auto"/>
      </w:divBdr>
    </w:div>
    <w:div w:id="1987129211">
      <w:bodyDiv w:val="1"/>
      <w:marLeft w:val="0"/>
      <w:marRight w:val="0"/>
      <w:marTop w:val="0"/>
      <w:marBottom w:val="0"/>
      <w:divBdr>
        <w:top w:val="none" w:sz="0" w:space="0" w:color="auto"/>
        <w:left w:val="none" w:sz="0" w:space="0" w:color="auto"/>
        <w:bottom w:val="none" w:sz="0" w:space="0" w:color="auto"/>
        <w:right w:val="none" w:sz="0" w:space="0" w:color="auto"/>
      </w:divBdr>
      <w:divsChild>
        <w:div w:id="1158955151">
          <w:marLeft w:val="0"/>
          <w:marRight w:val="0"/>
          <w:marTop w:val="0"/>
          <w:marBottom w:val="0"/>
          <w:divBdr>
            <w:top w:val="none" w:sz="0" w:space="0" w:color="auto"/>
            <w:left w:val="none" w:sz="0" w:space="0" w:color="auto"/>
            <w:bottom w:val="none" w:sz="0" w:space="0" w:color="auto"/>
            <w:right w:val="none" w:sz="0" w:space="0" w:color="auto"/>
          </w:divBdr>
        </w:div>
        <w:div w:id="1060052949">
          <w:marLeft w:val="0"/>
          <w:marRight w:val="0"/>
          <w:marTop w:val="0"/>
          <w:marBottom w:val="0"/>
          <w:divBdr>
            <w:top w:val="none" w:sz="0" w:space="0" w:color="auto"/>
            <w:left w:val="none" w:sz="0" w:space="0" w:color="auto"/>
            <w:bottom w:val="none" w:sz="0" w:space="0" w:color="auto"/>
            <w:right w:val="none" w:sz="0" w:space="0" w:color="auto"/>
          </w:divBdr>
        </w:div>
        <w:div w:id="1323586003">
          <w:marLeft w:val="0"/>
          <w:marRight w:val="0"/>
          <w:marTop w:val="0"/>
          <w:marBottom w:val="0"/>
          <w:divBdr>
            <w:top w:val="none" w:sz="0" w:space="0" w:color="auto"/>
            <w:left w:val="none" w:sz="0" w:space="0" w:color="auto"/>
            <w:bottom w:val="none" w:sz="0" w:space="0" w:color="auto"/>
            <w:right w:val="none" w:sz="0" w:space="0" w:color="auto"/>
          </w:divBdr>
        </w:div>
        <w:div w:id="610938797">
          <w:marLeft w:val="0"/>
          <w:marRight w:val="0"/>
          <w:marTop w:val="0"/>
          <w:marBottom w:val="0"/>
          <w:divBdr>
            <w:top w:val="none" w:sz="0" w:space="0" w:color="auto"/>
            <w:left w:val="none" w:sz="0" w:space="0" w:color="auto"/>
            <w:bottom w:val="none" w:sz="0" w:space="0" w:color="auto"/>
            <w:right w:val="none" w:sz="0" w:space="0" w:color="auto"/>
          </w:divBdr>
        </w:div>
        <w:div w:id="1931038713">
          <w:marLeft w:val="0"/>
          <w:marRight w:val="0"/>
          <w:marTop w:val="0"/>
          <w:marBottom w:val="0"/>
          <w:divBdr>
            <w:top w:val="none" w:sz="0" w:space="0" w:color="auto"/>
            <w:left w:val="none" w:sz="0" w:space="0" w:color="auto"/>
            <w:bottom w:val="none" w:sz="0" w:space="0" w:color="auto"/>
            <w:right w:val="none" w:sz="0" w:space="0" w:color="auto"/>
          </w:divBdr>
        </w:div>
        <w:div w:id="35929599">
          <w:marLeft w:val="0"/>
          <w:marRight w:val="0"/>
          <w:marTop w:val="0"/>
          <w:marBottom w:val="0"/>
          <w:divBdr>
            <w:top w:val="none" w:sz="0" w:space="0" w:color="auto"/>
            <w:left w:val="none" w:sz="0" w:space="0" w:color="auto"/>
            <w:bottom w:val="none" w:sz="0" w:space="0" w:color="auto"/>
            <w:right w:val="none" w:sz="0" w:space="0" w:color="auto"/>
          </w:divBdr>
        </w:div>
        <w:div w:id="656880219">
          <w:marLeft w:val="0"/>
          <w:marRight w:val="0"/>
          <w:marTop w:val="0"/>
          <w:marBottom w:val="0"/>
          <w:divBdr>
            <w:top w:val="none" w:sz="0" w:space="0" w:color="auto"/>
            <w:left w:val="none" w:sz="0" w:space="0" w:color="auto"/>
            <w:bottom w:val="none" w:sz="0" w:space="0" w:color="auto"/>
            <w:right w:val="none" w:sz="0" w:space="0" w:color="auto"/>
          </w:divBdr>
        </w:div>
      </w:divsChild>
    </w:div>
    <w:div w:id="2004432244">
      <w:bodyDiv w:val="1"/>
      <w:marLeft w:val="0"/>
      <w:marRight w:val="0"/>
      <w:marTop w:val="0"/>
      <w:marBottom w:val="0"/>
      <w:divBdr>
        <w:top w:val="none" w:sz="0" w:space="0" w:color="auto"/>
        <w:left w:val="none" w:sz="0" w:space="0" w:color="auto"/>
        <w:bottom w:val="none" w:sz="0" w:space="0" w:color="auto"/>
        <w:right w:val="none" w:sz="0" w:space="0" w:color="auto"/>
      </w:divBdr>
    </w:div>
    <w:div w:id="20165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ommersant.ru/doc/8622440" TargetMode="External"/><Relationship Id="rId4" Type="http://schemas.openxmlformats.org/officeDocument/2006/relationships/settings" Target="settings.xml"/><Relationship Id="rId9" Type="http://schemas.openxmlformats.org/officeDocument/2006/relationships/hyperlink" Target="https://rg.ru/2026/03/24/ekspert-ivanova-shchvec-korporativnye-pensionnye-programmy-stali-elementom-motivacii.html?utm_referrer=https%3A%2F%2Fwww.google.com%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713BF-C5F6-4084-9BC2-34F7AD687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4486</Words>
  <Characters>25574</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Тимченко</dc:creator>
  <cp:keywords/>
  <dc:description/>
  <cp:lastModifiedBy>Alex</cp:lastModifiedBy>
  <cp:revision>2</cp:revision>
  <cp:lastPrinted>2026-01-27T07:08:00Z</cp:lastPrinted>
  <dcterms:created xsi:type="dcterms:W3CDTF">2026-05-05T08:57:00Z</dcterms:created>
  <dcterms:modified xsi:type="dcterms:W3CDTF">2026-05-05T08:57:00Z</dcterms:modified>
</cp:coreProperties>
</file>