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line="240" w:lineRule="auto"/>
        <w:ind/>
        <w:jc w:val="both"/>
        <w:rPr>
          <w:color w:val="404040"/>
          <w:sz w:val="4"/>
          <w:szCs w:val="4"/>
        </w:rPr>
      </w:pPr>
      <w:r>
        <w:rPr>
          <w:rtl w:val="0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0" behindDoc="0" locked="0" layoutInCell="1" allowOverlap="1">
                <wp:simplePos x="0" y="0"/>
                <wp:positionH relativeFrom="column">
                  <wp:posOffset>-914399</wp:posOffset>
                </wp:positionH>
                <wp:positionV relativeFrom="paragraph">
                  <wp:posOffset>-1014000</wp:posOffset>
                </wp:positionV>
                <wp:extent cx="542925" cy="10191750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 flipH="0" flipV="0">
                          <a:off x="0" y="0"/>
                          <a:ext cx="542925" cy="10191749"/>
                        </a:xfrm>
                        <a:prstGeom prst="rect">
                          <a:avLst/>
                        </a:prstGeom>
                        <a:solidFill>
                          <a:srgbClr val="F97316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Bdr/>
                              <w:spacing w:after="0" w:before="0" w:line="240" w:lineRule="auto"/>
                              <w:ind w:right="0" w:firstLine="0" w:left="0"/>
                              <w:jc w:val="center"/>
                              <w:rPr>
                                <w:color w:val="17375e"/>
                              </w:rPr>
                            </w:pPr>
                            <w:r>
                              <w:rPr>
                                <w:color w:val="002060"/>
                              </w:rPr>
                            </w:r>
                            <w:r>
                              <w:rPr>
                                <w:color w:val="17375e"/>
                              </w:rPr>
                            </w:r>
                            <w:r>
                              <w:rPr>
                                <w:color w:val="17375e"/>
                              </w:rPr>
                            </w:r>
                          </w:p>
                        </w:txbxContent>
                      </wps:txbx>
                      <wps:bodyPr spcFirstLastPara="1" wrap="square" lIns="91423" tIns="91423" rIns="91423" bIns="91423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0" o:spid="_x0000_s0" o:spt="1" type="#_x0000_t1" style="position:absolute;z-index:0;o:allowoverlap:true;o:allowincell:true;mso-position-horizontal-relative:text;margin-left:-72.00pt;mso-position-horizontal:absolute;mso-position-vertical-relative:text;margin-top:-79.84pt;mso-position-vertical:absolute;width:42.75pt;height:802.50pt;mso-wrap-distance-left:9.00pt;mso-wrap-distance-top:0.00pt;mso-wrap-distance-right:9.00pt;mso-wrap-distance-bottom:0.00pt;v-text-anchor:middle;visibility:visible;" fillcolor="#F97316" stroked="f">
                <v:textbox inset="0,0,0,0">
                  <w:txbxContent>
                    <w:p>
                      <w:pPr>
                        <w:pBdr/>
                        <w:spacing w:after="0" w:before="0" w:line="240" w:lineRule="auto"/>
                        <w:ind w:right="0" w:firstLine="0" w:left="0"/>
                        <w:jc w:val="center"/>
                        <w:rPr>
                          <w:color w:val="17375e"/>
                        </w:rPr>
                      </w:pPr>
                      <w:r>
                        <w:rPr>
                          <w:color w:val="002060"/>
                        </w:rPr>
                      </w:r>
                      <w:r>
                        <w:rPr>
                          <w:color w:val="17375e"/>
                        </w:rPr>
                      </w:r>
                      <w:r>
                        <w:rPr>
                          <w:color w:val="17375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color w:val="404040"/>
          <w:sz w:val="4"/>
          <w:szCs w:val="4"/>
        </w:rPr>
      </w:r>
      <w:r>
        <w:rPr>
          <w:color w:val="404040"/>
          <w:sz w:val="4"/>
          <w:szCs w:val="4"/>
        </w:rPr>
      </w:r>
    </w:p>
    <w:p>
      <w:pPr>
        <w:pStyle w:val="952"/>
        <w:keepNext w:val="false"/>
        <w:keepLines w:val="false"/>
        <w:pBdr/>
        <w:spacing w:after="240" w:line="240" w:lineRule="auto"/>
        <w:ind/>
        <w:jc w:val="both"/>
        <w:rPr>
          <w:b/>
          <w:smallCaps/>
          <w:color w:val="auto"/>
          <w:sz w:val="96"/>
          <w:szCs w:val="96"/>
        </w:rPr>
      </w:pPr>
      <w:r>
        <w:rPr>
          <w:b/>
          <w:smallCaps/>
          <w:color w:val="auto"/>
          <w:sz w:val="96"/>
          <w:szCs w:val="96"/>
          <w:rtl w:val="0"/>
        </w:rPr>
        <w:t xml:space="preserve">[Full Name]</w:t>
      </w:r>
      <w:r>
        <w:rPr>
          <w:b/>
          <w:smallCaps/>
          <w:color w:val="auto"/>
          <w:sz w:val="96"/>
          <w:szCs w:val="96"/>
        </w:rPr>
      </w:r>
      <w:r>
        <w:rPr>
          <w:b/>
          <w:smallCaps/>
          <w:color w:val="auto"/>
          <w:sz w:val="96"/>
          <w:szCs w:val="96"/>
        </w:rPr>
      </w:r>
    </w:p>
    <w:p>
      <w:pPr>
        <w:pBdr/>
        <w:spacing w:line="280" w:lineRule="auto"/>
        <w:ind/>
        <w:jc w:val="both"/>
        <w:rPr>
          <w:b/>
          <w:color w:val="f97316"/>
          <w:sz w:val="30"/>
          <w:szCs w:val="30"/>
        </w:rPr>
      </w:pPr>
      <w:r>
        <w:rPr>
          <w:b/>
          <w:color w:val="f97316"/>
          <w:sz w:val="30"/>
          <w:szCs w:val="30"/>
          <w:rtl w:val="0"/>
        </w:rPr>
      </w:r>
      <w:r>
        <w:rPr>
          <w:b/>
          <w:color w:val="f97316"/>
          <w:sz w:val="30"/>
          <w:szCs w:val="30"/>
          <w:rtl w:val="0"/>
        </w:rPr>
        <w:t xml:space="preserve">Delivery Driver</w:t>
      </w:r>
      <w:r>
        <w:rPr>
          <w:b/>
          <w:color w:val="f97316"/>
          <w:sz w:val="30"/>
          <w:szCs w:val="30"/>
          <w:rtl w:val="0"/>
        </w:rPr>
      </w:r>
      <w:r>
        <w:rPr>
          <w:b/>
          <w:color w:val="f97316"/>
          <w:sz w:val="30"/>
          <w:szCs w:val="30"/>
        </w:rPr>
      </w:r>
    </w:p>
    <w:tbl>
      <w:tblPr>
        <w:tblStyle w:val="954"/>
        <w:tblW w:w="9720" w:type="dxa"/>
        <w:tblBorders/>
        <w:tblLayout w:type="fixed"/>
        <w:tblLook w:val="0600" w:firstRow="0" w:lastRow="0" w:firstColumn="0" w:lastColumn="0" w:noHBand="1" w:noVBand="1"/>
      </w:tblPr>
      <w:tblGrid>
        <w:gridCol w:w="4855"/>
        <w:gridCol w:w="4865"/>
        <w:tblGridChange w:id="0">
          <w:tblGrid>
            <w:gridCol w:w="4855"/>
            <w:gridCol w:w="4865"/>
          </w:tblGrid>
        </w:tblGridChange>
      </w:tblGrid>
      <w:tr>
        <w:trPr>
          <w:cantSplit w:val="false"/>
          <w:trHeight w:val="1303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53"/>
              <w:keepNext w:val="false"/>
              <w:keepLines w:val="false"/>
              <w:pBdr/>
              <w:spacing w:after="0" w:line="240" w:lineRule="auto"/>
              <w:ind/>
              <w:jc w:val="both"/>
              <w:rPr>
                <w:b/>
                <w:color w:val="091916"/>
                <w:sz w:val="20"/>
                <w:szCs w:val="20"/>
              </w:rPr>
            </w:pPr>
            <w:r>
              <w:rPr>
                <w:b/>
                <w:color w:val="091916"/>
                <w:sz w:val="20"/>
                <w:szCs w:val="20"/>
                <w:rtl w:val="0"/>
              </w:rPr>
              <w:t xml:space="preserve">[Street Address], [City, State, Zip Code] | [Phone Number] | [Email Address] | [LinkedIn Profile URL or Portfolio Link]</w:t>
            </w:r>
            <w:r>
              <w:rPr>
                <w:b/>
                <w:color w:val="091916"/>
                <w:sz w:val="20"/>
                <w:szCs w:val="20"/>
              </w:rPr>
            </w:r>
            <w:r>
              <w:rPr>
                <w:b/>
                <w:color w:val="091916"/>
                <w:sz w:val="20"/>
                <w:szCs w:val="20"/>
              </w:rPr>
            </w:r>
          </w:p>
          <w:p>
            <w:pPr>
              <w:pBdr/>
              <w:spacing w:line="280" w:lineRule="auto"/>
              <w:ind/>
              <w:jc w:val="both"/>
              <w:rPr/>
            </w:pPr>
            <w:r>
              <w:rPr>
                <w:color w:val="404040"/>
                <w:sz w:val="20"/>
                <w:szCs w:val="20"/>
                <w:rtl w:val="0"/>
              </w:rPr>
            </w:r>
            <w:r>
              <w:rPr>
                <w:color w:val="404040"/>
                <w:sz w:val="20"/>
                <w:szCs w:val="20"/>
                <w:rtl w:val="0"/>
              </w:rPr>
              <w:t xml:space="preserve">Punctual and highly responsible Delivery Driver with over 5 years of experience in safe and efficient delivery of goods. Proven ability to navigate diverse routes, manage schedules effectively, and provide excellent customer service. Dedicated to maintainin</w:t>
            </w:r>
            <w:r>
              <w:rPr>
                <w:color w:val="404040"/>
                <w:sz w:val="20"/>
                <w:szCs w:val="20"/>
                <w:rtl w:val="0"/>
              </w:rPr>
              <w:t xml:space="preserve">g vehicle safety and ensuring timely deliveries with a high level of accuracy.</w:t>
            </w:r>
            <w:r>
              <w:rPr>
                <w:color w:val="404040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42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f97316"/>
                <w:sz w:val="28"/>
                <w:szCs w:val="28"/>
              </w:rPr>
            </w:pPr>
            <w:r>
              <w:rPr>
                <w:b/>
                <w:smallCaps/>
                <w:color w:val="f97316"/>
                <w:sz w:val="28"/>
                <w:szCs w:val="28"/>
                <w:rtl w:val="0"/>
              </w:rPr>
            </w:r>
            <w:r>
              <w:rPr>
                <w:b/>
                <w:smallCaps/>
                <w:color w:val="f97316"/>
                <w:sz w:val="28"/>
                <w:szCs w:val="28"/>
                <w:rtl w:val="0"/>
              </w:rPr>
              <w:t xml:space="preserve">Experience</w:t>
            </w:r>
            <w:r>
              <w:rPr>
                <w:b/>
                <w:smallCaps/>
                <w:color w:val="f97316"/>
                <w:sz w:val="28"/>
                <w:szCs w:val="28"/>
              </w:rPr>
            </w:r>
            <w:r>
              <w:rPr>
                <w:b/>
                <w:smallCaps/>
                <w:color w:val="f97316"/>
                <w:sz w:val="28"/>
                <w:szCs w:val="28"/>
              </w:rPr>
            </w:r>
          </w:p>
        </w:tc>
      </w:tr>
      <w:tr>
        <w:trPr>
          <w:cantSplit w:val="false"/>
          <w:trHeight w:val="3163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2019 – Present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48"/>
              <w:pBdr/>
              <w:spacing w:after="120" w:before="0" w:line="280" w:lineRule="auto"/>
              <w:ind/>
              <w:jc w:val="both"/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Delivery Driver | Rapid Logistics Co. | Riyadh, SA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Calibri" w:hAnsi="Calibri" w:eastAsia="Calibri" w:cs="Calibri"/>
                <w:smallCaps/>
                <w:color w:val="000000"/>
                <w:sz w:val="20"/>
                <w:szCs w:val="20"/>
              </w:rPr>
            </w:r>
          </w:p>
          <w:p>
            <w:pPr>
              <w:pStyle w:val="908"/>
              <w:numPr>
                <w:ilvl w:val="0"/>
                <w:numId w:val="2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Completed an average of 30+ deliveries daily, consistently meeting or exceeding on-time delivery metrics.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908"/>
              <w:numPr>
                <w:ilvl w:val="0"/>
                <w:numId w:val="2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Utilized GPS and route optimization software to plan the most efficient delivery routes, reducing fuel consumption by 10%.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</w:p>
          <w:p>
            <w:pPr>
              <w:pStyle w:val="908"/>
              <w:numPr>
                <w:ilvl w:val="0"/>
                <w:numId w:val="29"/>
              </w:num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  <w:spacing/>
              <w:ind w:right="0"/>
              <w:rPr/>
            </w:pPr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  <w:t xml:space="preserve">Maintained detailed delivery logs and records, ensuring all paperwork was accurate and submitted in a timely manner.</w:t>
            </w:r>
            <w:r/>
            <w:r>
              <w:rPr>
                <w:rFonts w:ascii="Arial" w:hAnsi="Arial" w:eastAsia="Arial" w:cs="Arial"/>
                <w:color w:val="000000"/>
                <w:sz w:val="20"/>
                <w:szCs w:val="20"/>
              </w:rPr>
            </w:r>
            <w:r/>
          </w:p>
          <w:p>
            <w:pPr>
              <w:pStyle w:val="94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2017 – 2019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Style w:val="948"/>
              <w:pBdr/>
              <w:spacing w:after="120" w:before="0" w:line="280" w:lineRule="auto"/>
              <w:ind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  <w:rtl w:val="0"/>
              </w:rPr>
              <w:t xml:space="preserve">Courier | Express Couriers | Jeddah, SA</w:t>
            </w:r>
            <w:r>
              <w:rPr>
                <w:color w:val="000000"/>
                <w:sz w:val="20"/>
                <w:szCs w:val="20"/>
                <w:rtl w:val="0"/>
              </w:rPr>
            </w:r>
            <w:r>
              <w:rPr>
                <w:color w:val="000000"/>
                <w:sz w:val="20"/>
                <w:szCs w:val="20"/>
              </w:rPr>
            </w:r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/>
                <w:sz w:val="20"/>
                <w:szCs w:val="20"/>
              </w:rPr>
            </w:r>
          </w:p>
          <w:p>
            <w:pPr>
              <w:pStyle w:val="908"/>
              <w:numPr>
                <w:ilvl w:val="0"/>
                <w:numId w:val="30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Delivered packages and documents to residential and business clients within tight deadlines.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908"/>
              <w:numPr>
                <w:ilvl w:val="0"/>
                <w:numId w:val="30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Conducted daily pre-trip and post-trip inspections to ensure vehicle safety and report any maintenance needs.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</w:p>
          <w:p>
            <w:pPr>
              <w:pStyle w:val="908"/>
              <w:numPr>
                <w:ilvl w:val="0"/>
                <w:numId w:val="30"/>
              </w:numPr>
              <w:pBdr/>
              <w:spacing w:line="280" w:lineRule="auto"/>
              <w:ind/>
              <w:jc w:val="both"/>
              <w:rPr/>
            </w:pPr>
            <w:r>
              <w:rPr>
                <w:color w:val="000000" w:themeColor="text1"/>
                <w:sz w:val="20"/>
                <w:szCs w:val="20"/>
                <w:rtl w:val="0"/>
              </w:rPr>
              <w:t xml:space="preserve">Managed cash and electronic payments for deliveries, ensuring accurate reconciliation at the end of each shift.</w:t>
            </w:r>
            <w:r/>
            <w:r>
              <w:rPr>
                <w:color w:val="000000" w:themeColor="text1"/>
                <w:sz w:val="20"/>
                <w:szCs w:val="20"/>
                <w:rtl w:val="0"/>
              </w:rPr>
            </w:r>
            <w:r/>
          </w:p>
        </w:tc>
      </w:tr>
      <w:tr>
        <w:trPr>
          <w:cantSplit w:val="false"/>
          <w:trHeight w:val="425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4b5563"/>
                <w:sz w:val="28"/>
                <w:szCs w:val="28"/>
              </w:rPr>
            </w:pPr>
            <w:r>
              <w:rPr>
                <w:b/>
                <w:smallCaps/>
                <w:color w:val="f97316"/>
                <w:sz w:val="28"/>
                <w:szCs w:val="28"/>
                <w:rtl w:val="0"/>
              </w:rPr>
              <w:t xml:space="preserve">Education</w:t>
            </w:r>
            <w:r>
              <w:rPr>
                <w:b/>
                <w:smallCaps/>
                <w:color w:val="f97316"/>
                <w:sz w:val="28"/>
                <w:szCs w:val="28"/>
              </w:rPr>
            </w:r>
            <w:r>
              <w:rPr>
                <w:b/>
                <w:smallCaps/>
                <w:color w:val="4b5563"/>
                <w:sz w:val="28"/>
                <w:szCs w:val="28"/>
              </w:rPr>
            </w:r>
          </w:p>
        </w:tc>
      </w:tr>
      <w:tr>
        <w:trPr>
          <w:cantSplit w:val="false"/>
          <w:trHeight w:val="1348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7"/>
              <w:pBdr/>
              <w:spacing w:after="60" w:before="0" w:line="240" w:lineRule="auto"/>
              <w:ind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rtl w:val="0"/>
              </w:rPr>
            </w:r>
            <w:r>
              <w:rPr>
                <w:b/>
                <w:sz w:val="20"/>
                <w:szCs w:val="20"/>
                <w:rtl w:val="0"/>
              </w:rPr>
              <w:t xml:space="preserve">May 2018</w: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High School Diploma | King Saud High School | Jeddah, SA</w:t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>
              <w:rPr>
                <w:sz w:val="22"/>
                <w:szCs w:val="22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color w:val="f97316"/>
                <w:sz w:val="22"/>
                <w:szCs w:val="22"/>
                <w:rtl w:val="0"/>
                <w:lang w:val="en-US"/>
              </w:rPr>
            </w:r>
            <w:r>
              <w:rPr>
                <w:b/>
                <w:bCs/>
                <w:color w:val="f97316"/>
                <w:sz w:val="22"/>
                <w:szCs w:val="22"/>
                <w:rtl w:val="0"/>
                <w:lang w:val="en-US"/>
              </w:rPr>
              <w:t xml:space="preserve">Licenses &amp; Certifications</w:t>
            </w:r>
            <w:r>
              <w:rPr>
                <w:b/>
                <w:bCs/>
                <w:color w:val="f97316"/>
                <w:sz w:val="22"/>
                <w:szCs w:val="22"/>
                <w:rtl w:val="0"/>
                <w:lang w:val="en-US"/>
              </w:rPr>
            </w:r>
            <w:r>
              <w:rPr>
                <w:b/>
                <w:bCs/>
                <w:sz w:val="22"/>
                <w:szCs w:val="22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/>
                <w:bCs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  <w:lang w:val="ar-EG"/>
              </w:rPr>
              <w:t xml:space="preserve">1. </w:t>
            </w:r>
            <w:r>
              <w:rPr>
                <w:b/>
                <w:bCs/>
                <w:color w:val="404040"/>
                <w:sz w:val="20"/>
                <w:szCs w:val="20"/>
                <w:rtl w:val="0"/>
                <w:lang w:val="en-US"/>
              </w:rPr>
              <w:t xml:space="preserve">Class B Commercial Driver's License (CDL) | Issued by Saudi Traffic Department | 2018</w:t>
            </w:r>
            <w:r>
              <w:rPr>
                <w:b/>
                <w:bCs/>
              </w:rPr>
            </w:r>
            <w:r>
              <w:rPr>
                <w:b/>
                <w:bCs/>
                <w:color w:val="404040"/>
                <w:sz w:val="20"/>
                <w:szCs w:val="20"/>
                <w:rtl w:val="0"/>
                <w:lang w:val="en-US"/>
              </w:rPr>
            </w:r>
          </w:p>
          <w:p>
            <w:pPr>
              <w:pBdr/>
              <w:spacing w:before="120" w:line="240" w:lineRule="auto"/>
              <w:ind w:firstLine="0" w:left="0"/>
              <w:jc w:val="both"/>
              <w:rPr>
                <w:b/>
                <w:bCs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  <w:lang w:val="ar-EG"/>
              </w:rPr>
              <w:t xml:space="preserve">2. </w:t>
            </w:r>
            <w:r>
              <w:rPr>
                <w:b/>
                <w:bCs/>
                <w:color w:val="404040"/>
                <w:sz w:val="20"/>
                <w:szCs w:val="20"/>
                <w:rtl w:val="0"/>
                <w:lang w:val="en-US"/>
              </w:rPr>
              <w:t xml:space="preserve">Defensive Driving Course | Certified by Saudi Red Crescent Authority | 2019</w:t>
            </w:r>
            <w:r>
              <w:rPr>
                <w:b/>
                <w:bCs/>
                <w:color w:val="404040"/>
                <w:sz w:val="20"/>
                <w:szCs w:val="20"/>
                <w:rtl w:val="0"/>
                <w:lang w:val="en-US"/>
              </w:rPr>
            </w:r>
            <w:r>
              <w:rPr>
                <w:b/>
                <w:bCs/>
              </w:rPr>
            </w:r>
          </w:p>
        </w:tc>
      </w:tr>
      <w:tr>
        <w:trPr>
          <w:cantSplit w:val="false"/>
          <w:trHeight w:val="358"/>
        </w:trPr>
        <w:tc>
          <w:tcPr>
            <w:gridSpan w:val="2"/>
            <w:tcBorders/>
            <w:textDirection w:val="lrTb"/>
            <w:noWrap w:val="false"/>
          </w:tcPr>
          <w:p>
            <w:pPr>
              <w:pStyle w:val="946"/>
              <w:pBdr/>
              <w:spacing w:after="200" w:before="0" w:line="240" w:lineRule="auto"/>
              <w:ind/>
              <w:jc w:val="both"/>
              <w:rPr>
                <w:b/>
                <w:smallCaps/>
                <w:color w:val="f97316"/>
                <w:sz w:val="28"/>
                <w:szCs w:val="28"/>
              </w:rPr>
            </w:pPr>
            <w:r>
              <w:rPr>
                <w:b/>
                <w:smallCaps/>
                <w:color w:val="f97316"/>
                <w:sz w:val="28"/>
                <w:szCs w:val="28"/>
                <w:rtl w:val="0"/>
              </w:rPr>
              <w:t xml:space="preserve">Skills</w:t>
            </w:r>
            <w:r>
              <w:rPr>
                <w:b/>
                <w:smallCaps/>
                <w:color w:val="f97316"/>
                <w:sz w:val="28"/>
                <w:szCs w:val="28"/>
              </w:rPr>
            </w:r>
            <w:r>
              <w:rPr>
                <w:b/>
                <w:smallCaps/>
                <w:color w:val="f97316"/>
                <w:sz w:val="28"/>
                <w:szCs w:val="28"/>
              </w:rPr>
            </w:r>
          </w:p>
        </w:tc>
      </w:tr>
      <w:tr>
        <w:trPr>
          <w:cantSplit w:val="false"/>
        </w:trPr>
        <w:tc>
          <w:tcPr>
            <w:tcBorders/>
            <w:textDirection w:val="lrTb"/>
            <w:noWrap w:val="false"/>
          </w:tcPr>
          <w:p>
            <w:pPr>
              <w:pStyle w:val="908"/>
              <w:numPr>
                <w:ilvl w:val="0"/>
                <w:numId w:val="32"/>
              </w:numPr>
              <w:pBdr/>
              <w:spacing w:before="120" w:line="240" w:lineRule="auto"/>
              <w:ind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Driving &amp; Logistics: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Route Planning, GPS Navigation, Defensive Driving, Vehicle Maintenance, Traffic Laws</w:t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</w:p>
        </w:tc>
        <w:tc>
          <w:tcPr>
            <w:tcBorders/>
            <w:textDirection w:val="lrTb"/>
            <w:noWrap w:val="false"/>
          </w:tcPr>
          <w:p>
            <w:pPr>
              <w:pStyle w:val="908"/>
              <w:pBdr/>
              <w:spacing w:before="120" w:line="240" w:lineRule="auto"/>
              <w:ind w:left="0"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  <w:lang w:val="ar-EG"/>
              </w:rPr>
              <w:t xml:space="preserve">2. </w:t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Operational: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Package Handling, Inventory Management, Cash Handling, Point-of-Sale (POS) Systems</w:t>
            </w:r>
            <w:r>
              <w:rPr>
                <w:b w:val="0"/>
                <w:bCs w:val="0"/>
              </w:rPr>
            </w:r>
          </w:p>
          <w:p>
            <w:pPr>
              <w:pStyle w:val="908"/>
              <w:pBdr/>
              <w:spacing w:before="120" w:line="240" w:lineRule="auto"/>
              <w:ind/>
              <w:jc w:val="both"/>
              <w:rPr/>
            </w:pPr>
            <w:r>
              <w:rPr>
                <w:b/>
                <w:bCs/>
                <w:color w:val="404040"/>
                <w:sz w:val="20"/>
                <w:szCs w:val="20"/>
                <w:rtl w:val="0"/>
              </w:rPr>
            </w:r>
            <w:r/>
          </w:p>
          <w:p>
            <w:pPr>
              <w:pBdr/>
              <w:spacing w:before="120" w:line="240" w:lineRule="auto"/>
              <w:ind w:firstLine="0" w:left="0"/>
              <w:jc w:val="both"/>
              <w:rPr>
                <w:b w:val="0"/>
                <w:bCs w:val="0"/>
              </w:rPr>
            </w:pPr>
            <w:r>
              <w:rPr>
                <w:b/>
                <w:bCs/>
                <w:color w:val="404040"/>
                <w:sz w:val="20"/>
                <w:szCs w:val="20"/>
                <w:rtl w:val="0"/>
                <w:lang w:val="ar-EG"/>
              </w:rPr>
              <w:t xml:space="preserve">3. </w:t>
            </w:r>
            <w:r>
              <w:rPr>
                <w:b/>
                <w:bCs/>
                <w:color w:val="404040"/>
                <w:sz w:val="20"/>
                <w:szCs w:val="20"/>
                <w:rtl w:val="0"/>
              </w:rPr>
              <w:t xml:space="preserve">Soft Skills: 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  <w:t xml:space="preserve">Punctuality, Time Management, Customer Service, Problem-Solving, Communication</w:t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  <w:color w:val="404040"/>
                <w:sz w:val="20"/>
                <w:szCs w:val="20"/>
                <w:rtl w:val="0"/>
              </w:rPr>
            </w:r>
            <w:r>
              <w:rPr>
                <w:b w:val="0"/>
                <w:bCs w:val="0"/>
              </w:rPr>
            </w:r>
            <w:r>
              <w:rPr>
                <w:b w:val="0"/>
                <w:bCs w:val="0"/>
              </w:rPr>
            </w:r>
          </w:p>
        </w:tc>
      </w:tr>
    </w:tbl>
    <w:p>
      <w:pPr>
        <w:pStyle w:val="948"/>
        <w:pBdr/>
        <w:spacing w:after="120" w:before="0" w:line="280" w:lineRule="auto"/>
        <w:ind/>
        <w:jc w:val="both"/>
        <w:rPr>
          <w:sz w:val="28"/>
          <w:szCs w:val="28"/>
        </w:rPr>
      </w:pPr>
      <w:r/>
      <w:bookmarkStart w:id="0" w:name="_s5ikc1xz6z3o"/>
      <w:r/>
      <w:bookmarkEnd w:id="0"/>
      <w:r>
        <w:rPr>
          <w:sz w:val="28"/>
          <w:szCs w:val="28"/>
        </w:rPr>
      </w:r>
      <w:r>
        <w:rPr>
          <w:sz w:val="28"/>
          <w:szCs w:val="28"/>
        </w:rPr>
      </w:r>
    </w:p>
    <w:sectPr>
      <w:footnotePr/>
      <w:endnotePr/>
      <w:type w:val="nextPage"/>
      <w:pgSz w:h="15840" w:orient="portrait" w:w="12240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Arial">
    <w:panose1 w:val="020B0604020202020204"/>
  </w:font>
  <w:font w:name="Times New Roman">
    <w:panose1 w:val="020206030504050203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1">
    <w:lvl w:ilvl="0">
      <w:isLgl w:val="false"/>
      <w:lvlJc w:val="left"/>
      <w:lvlText w:val="●"/>
      <w:numFmt w:val="bullet"/>
      <w:pPr>
        <w:pBdr/>
        <w:spacing/>
        <w:ind w:hanging="360" w:left="720"/>
      </w:pPr>
      <w:rPr>
        <w:u w:val="none"/>
      </w:rPr>
      <w:start w:val="1"/>
      <w:suff w:val="tab"/>
    </w:lvl>
    <w:lvl w:ilvl="1">
      <w:isLgl w:val="false"/>
      <w:lvlJc w:val="left"/>
      <w:lvlText w:val="○"/>
      <w:numFmt w:val="bullet"/>
      <w:pPr>
        <w:pBdr/>
        <w:spacing/>
        <w:ind w:hanging="360" w:left="1440"/>
      </w:pPr>
      <w:rPr>
        <w:u w:val="none"/>
      </w:rPr>
      <w:start w:val="1"/>
      <w:suff w:val="tab"/>
    </w:lvl>
    <w:lvl w:ilvl="2">
      <w:isLgl w:val="false"/>
      <w:lvlJc w:val="left"/>
      <w:lvlText w:val="■"/>
      <w:numFmt w:val="bullet"/>
      <w:pPr>
        <w:pBdr/>
        <w:spacing/>
        <w:ind w:hanging="360" w:left="2160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880"/>
      </w:pPr>
      <w:rPr>
        <w:u w:val="none"/>
      </w:rPr>
      <w:start w:val="1"/>
      <w:suff w:val="tab"/>
    </w:lvl>
    <w:lvl w:ilvl="4">
      <w:isLgl w:val="false"/>
      <w:lvlJc w:val="left"/>
      <w:lvlText w:val="○"/>
      <w:numFmt w:val="bullet"/>
      <w:pPr>
        <w:pBdr/>
        <w:spacing/>
        <w:ind w:hanging="360" w:left="3600"/>
      </w:pPr>
      <w:rPr>
        <w:u w:val="none"/>
      </w:rPr>
      <w:start w:val="1"/>
      <w:suff w:val="tab"/>
    </w:lvl>
    <w:lvl w:ilvl="5">
      <w:isLgl w:val="false"/>
      <w:lvlJc w:val="left"/>
      <w:lvlText w:val="■"/>
      <w:numFmt w:val="bullet"/>
      <w:pPr>
        <w:pBdr/>
        <w:spacing/>
        <w:ind w:hanging="360" w:left="4320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5040"/>
      </w:pPr>
      <w:rPr>
        <w:u w:val="none"/>
      </w:rPr>
      <w:start w:val="1"/>
      <w:suff w:val="tab"/>
    </w:lvl>
    <w:lvl w:ilvl="7">
      <w:isLgl w:val="false"/>
      <w:lvlJc w:val="left"/>
      <w:lvlText w:val="○"/>
      <w:numFmt w:val="bullet"/>
      <w:pPr>
        <w:pBdr/>
        <w:spacing/>
        <w:ind w:hanging="360" w:left="5760"/>
      </w:pPr>
      <w:rPr>
        <w:u w:val="none"/>
      </w:rPr>
      <w:start w:val="1"/>
      <w:suff w:val="tab"/>
    </w:lvl>
    <w:lvl w:ilvl="8">
      <w:isLgl w:val="false"/>
      <w:lvlJc w:val="left"/>
      <w:lvlText w:val="■"/>
      <w:numFmt w:val="bullet"/>
      <w:pPr>
        <w:pBdr/>
        <w:spacing/>
        <w:ind w:hanging="360" w:left="6480"/>
      </w:pPr>
      <w:rPr>
        <w:u w:val="none"/>
      </w:rPr>
      <w:start w:val="1"/>
      <w:suff w:val="tab"/>
    </w:lvl>
  </w:abstractNum>
  <w:abstractNum w:abstractNumId="2">
    <w:lvl w:ilvl="0">
      <w:isLgl w:val="false"/>
      <w:lvlJc w:val="left"/>
      <w:lvlText w:val="●"/>
      <w:numFmt w:val="bullet"/>
      <w:pPr>
        <w:pBdr/>
        <w:spacing/>
        <w:ind w:hanging="360" w:left="936"/>
      </w:pPr>
      <w:rPr>
        <w:u w:val="none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296"/>
      </w:pPr>
      <w:rPr>
        <w:u w:val="none"/>
      </w:rPr>
      <w:start w:val="1"/>
      <w:suff w:val="tab"/>
    </w:lvl>
    <w:lvl w:ilvl="2">
      <w:isLgl w:val="false"/>
      <w:lvlJc w:val="left"/>
      <w:lvlText w:val="▪"/>
      <w:numFmt w:val="bullet"/>
      <w:pPr>
        <w:pBdr/>
        <w:spacing/>
        <w:ind w:hanging="360" w:left="1656"/>
      </w:pPr>
      <w:rPr>
        <w:u w:val="none"/>
      </w:rPr>
      <w:start w:val="1"/>
      <w:suff w:val="tab"/>
    </w:lvl>
    <w:lvl w:ilvl="3">
      <w:isLgl w:val="false"/>
      <w:lvlJc w:val="left"/>
      <w:lvlText w:val="●"/>
      <w:numFmt w:val="bullet"/>
      <w:pPr>
        <w:pBdr/>
        <w:spacing/>
        <w:ind w:hanging="360" w:left="2016"/>
      </w:pPr>
      <w:rPr>
        <w:u w:val="none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2376"/>
      </w:pPr>
      <w:rPr>
        <w:u w:val="none"/>
      </w:rPr>
      <w:start w:val="1"/>
      <w:suff w:val="tab"/>
    </w:lvl>
    <w:lvl w:ilvl="5">
      <w:isLgl w:val="false"/>
      <w:lvlJc w:val="left"/>
      <w:lvlText w:val="▪"/>
      <w:numFmt w:val="bullet"/>
      <w:pPr>
        <w:pBdr/>
        <w:spacing/>
        <w:ind w:hanging="360" w:left="2736"/>
      </w:pPr>
      <w:rPr>
        <w:u w:val="none"/>
      </w:rPr>
      <w:start w:val="1"/>
      <w:suff w:val="tab"/>
    </w:lvl>
    <w:lvl w:ilvl="6">
      <w:isLgl w:val="false"/>
      <w:lvlJc w:val="left"/>
      <w:lvlText w:val="●"/>
      <w:numFmt w:val="bullet"/>
      <w:pPr>
        <w:pBdr/>
        <w:spacing/>
        <w:ind w:hanging="360" w:left="3096"/>
      </w:pPr>
      <w:rPr>
        <w:u w:val="none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3456"/>
      </w:pPr>
      <w:rPr>
        <w:u w:val="none"/>
      </w:rPr>
      <w:start w:val="1"/>
      <w:suff w:val="tab"/>
    </w:lvl>
    <w:lvl w:ilvl="8">
      <w:isLgl w:val="false"/>
      <w:lvlJc w:val="left"/>
      <w:lvlText w:val="▪"/>
      <w:numFmt w:val="bullet"/>
      <w:pPr>
        <w:pBdr/>
        <w:spacing/>
        <w:ind w:hanging="360" w:left="3816"/>
      </w:pPr>
      <w:rPr>
        <w:u w:val="none"/>
      </w:rPr>
      <w:start w:val="1"/>
      <w:suff w:val="tab"/>
    </w:lvl>
  </w:abstractNum>
  <w:abstractNum w:abstractNumId="3">
    <w:nsid w:val="3BE688E1"/>
    <w:lvl w:ilvl="0">
      <w:isLgl w:val="false"/>
      <w:lvlJc w:val="left"/>
      <w:lvlText w:val="·"/>
      <w:numFmt w:val="bullet"/>
      <w:pPr>
        <w:pBdr/>
        <w:spacing/>
        <w:ind w:hanging="360" w:left="70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4">
    <w:nsid w:val="7C780FF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5">
    <w:nsid w:val="65CE20C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6">
    <w:nsid w:val="30B4165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1E1D4D9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1AA2A75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B5DAE2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583327F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178470E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6F2479C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168CAA9C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089E8BE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1D7B3A06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2576629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5C9468E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8">
    <w:nsid w:val="1430C6D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9">
    <w:nsid w:val="55674E3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0">
    <w:nsid w:val="54F8AA2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1">
    <w:nsid w:val="18051E3E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2">
    <w:nsid w:val="38B04D4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3">
    <w:nsid w:val="48C4D3D0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4">
    <w:nsid w:val="1C02BED8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5">
    <w:nsid w:val="06774243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6">
    <w:nsid w:val="757CCC37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7">
    <w:nsid w:val="12D1D262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8">
    <w:nsid w:val="72A74EDB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29">
    <w:nsid w:val="0F22A5F9"/>
    <w:lvl w:ilvl="0">
      <w:isLgl w:val="false"/>
      <w:lvlJc w:val="left"/>
      <w:lvlText w:val="·"/>
      <w:numFmt w:val="bullet"/>
      <w:pPr>
        <w:pBdr/>
        <w:spacing/>
        <w:ind w:hanging="360" w:left="720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60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80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20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40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80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0">
    <w:nsid w:val="71E12B9F"/>
    <w:lvl w:ilvl="0">
      <w:isLgl w:val="false"/>
      <w:lvlJc w:val="left"/>
      <w:lvlText w:val="·"/>
      <w:numFmt w:val="bullet"/>
      <w:pPr>
        <w:pBdr/>
        <w:spacing/>
        <w:ind w:hanging="360" w:left="1429"/>
      </w:pPr>
      <w:rPr>
        <w:rFonts w:hint="default" w:ascii="Symbol" w:hAnsi="Symbol" w:eastAsia="Symbol" w:cs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214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86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358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430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502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74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646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718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31">
    <w:nsid w:val="71BA8D62"/>
    <w:lvl w:ilvl="0">
      <w:isLgl w:val="false"/>
      <w:lvlJc w:val="left"/>
      <w:lvlText w:val="%1."/>
      <w:numFmt w:val="decimal"/>
      <w:pPr>
        <w:pBdr/>
        <w:spacing/>
        <w:ind w:hanging="360" w:left="709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29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49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69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589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09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29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49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69"/>
      </w:pPr>
      <w:rPr/>
      <w:start w:val="1"/>
      <w:suff w:val="tab"/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en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63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Table Grid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Table Grid Light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1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2"/>
    <w:basedOn w:val="763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Plain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Plain Table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Plain Table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1 Light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1 Light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1 Light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1 Light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1 Light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1 Light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1 Light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2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Grid Table 2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Grid Table 2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2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Grid Table 2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Grid Table 2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Grid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Grid Table 3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Grid Table 3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Grid Table 3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3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Grid Table 3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Grid Table 3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Grid Table 4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Grid Table 4 - Accent 1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Grid Table 4 - Accent 2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Grid Table 4 - Accent 3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4 - Accent 4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Grid Table 4 - Accent 5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Grid Table 4 - Accent 6"/>
    <w:basedOn w:val="76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Grid Table 5 Dark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Grid Table 5 Dark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Grid Table 5 Dark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Grid Table 5 Dark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5 Dark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Grid Table 5 Dark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Grid Table 5 Dark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Grid Table 6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Grid Table 6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Grid Table 6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Grid Table 6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c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6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Grid Table 6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Grid Table 6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Grid Table 7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Grid Table 7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Grid Table 7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Grid Table 7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Grid Table 7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Grid Table 7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Grid Table 7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1 Light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1 Light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1 Light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1 Light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1 Light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1 Light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1 Light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2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st Table 2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st Table 2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2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st Table 2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st Table 2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st Table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st Table 3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List Table 3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List Table 3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3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List Table 3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List Table 3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List Table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List Table 4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List Table 4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List Table 4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4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List Table 4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List Table 4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List Table 5 Dark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List Table 5 Dark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0">
    <w:name w:val="List Table 5 Dark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1">
    <w:name w:val="List Table 5 Dark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5 Dark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3">
    <w:name w:val="List Table 5 Dark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4">
    <w:name w:val="List Table 5 Dark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55">
    <w:name w:val="List Table 6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>
    <w:name w:val="List Table 6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>
    <w:name w:val="List Table 6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a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>
    <w:name w:val="List Table 6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9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6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6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>
    <w:name w:val="List Table 6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>
    <w:name w:val="List Table 6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8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>
    <w:name w:val="List Table 7 Colorful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3">
    <w:name w:val="List Table 7 Colorful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4">
    <w:name w:val="List Table 7 Colorful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a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5">
    <w:name w:val="List Table 7 Colorful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9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6">
    <w:name w:val="List Table 7 Colorful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6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7">
    <w:name w:val="List Table 7 Colorful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8">
    <w:name w:val="List Table 7 Colorful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8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69">
    <w:name w:val="Lined - Accent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>
    <w:name w:val="Lined - Accent 1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>
    <w:name w:val="Lined - Accent 2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>
    <w:name w:val="Lined - Accent 3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>
    <w:name w:val="Lined - Accent 4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>
    <w:name w:val="Lined - Accent 5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>
    <w:name w:val="Lined - Accent 6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>
    <w:name w:val="Bordered &amp; Lined - Accent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>
    <w:name w:val="Bordered &amp; Lined - Accent 1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>
    <w:name w:val="Bordered &amp; Lined - Accent 2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>
    <w:name w:val="Bordered &amp; Lined - Accent 3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>
    <w:name w:val="Bordered &amp; Lined - Accent 4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>
    <w:name w:val="Bordered &amp; Lined - Accent 5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>
    <w:name w:val="Bordered &amp; Lined - Accent 6"/>
    <w:basedOn w:val="76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>
    <w:name w:val="Bordered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>
    <w:name w:val="Bordered - Accent 1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>
    <w:name w:val="Bordered - Accent 2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>
    <w:name w:val="Bordered - Accent 3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7">
    <w:name w:val="Bordered - Accent 4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8">
    <w:name w:val="Bordered - Accent 5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9">
    <w:name w:val="Bordered - Accent 6"/>
    <w:basedOn w:val="76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90">
    <w:name w:val="Heading 7"/>
    <w:basedOn w:val="944"/>
    <w:next w:val="944"/>
    <w:link w:val="90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91">
    <w:name w:val="Heading 8"/>
    <w:basedOn w:val="944"/>
    <w:next w:val="944"/>
    <w:link w:val="90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92">
    <w:name w:val="Heading 9"/>
    <w:basedOn w:val="944"/>
    <w:next w:val="944"/>
    <w:link w:val="90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93" w:default="1">
    <w:name w:val="Default Paragraph Font"/>
    <w:uiPriority w:val="1"/>
    <w:semiHidden/>
    <w:unhideWhenUsed/>
    <w:pPr>
      <w:pBdr/>
      <w:spacing/>
      <w:ind/>
    </w:pPr>
  </w:style>
  <w:style w:type="numbering" w:styleId="894" w:default="1">
    <w:name w:val="No List"/>
    <w:uiPriority w:val="99"/>
    <w:semiHidden/>
    <w:unhideWhenUsed/>
    <w:pPr>
      <w:pBdr/>
      <w:spacing/>
      <w:ind/>
    </w:pPr>
  </w:style>
  <w:style w:type="character" w:styleId="895">
    <w:name w:val="Heading 1 Char"/>
    <w:basedOn w:val="893"/>
    <w:link w:val="94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96">
    <w:name w:val="Heading 2 Char"/>
    <w:basedOn w:val="893"/>
    <w:link w:val="94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97">
    <w:name w:val="Heading 3 Char"/>
    <w:basedOn w:val="893"/>
    <w:link w:val="94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98">
    <w:name w:val="Heading 4 Char"/>
    <w:basedOn w:val="893"/>
    <w:link w:val="94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99">
    <w:name w:val="Heading 5 Char"/>
    <w:basedOn w:val="893"/>
    <w:link w:val="9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900">
    <w:name w:val="Heading 6 Char"/>
    <w:basedOn w:val="893"/>
    <w:link w:val="95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901">
    <w:name w:val="Heading 7 Char"/>
    <w:basedOn w:val="893"/>
    <w:link w:val="890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902">
    <w:name w:val="Heading 8 Char"/>
    <w:basedOn w:val="893"/>
    <w:link w:val="891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3">
    <w:name w:val="Heading 9 Char"/>
    <w:basedOn w:val="893"/>
    <w:link w:val="892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904">
    <w:name w:val="Title Char"/>
    <w:basedOn w:val="893"/>
    <w:link w:val="952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905">
    <w:name w:val="Subtitle Char"/>
    <w:basedOn w:val="893"/>
    <w:link w:val="953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906">
    <w:name w:val="Quote"/>
    <w:basedOn w:val="944"/>
    <w:next w:val="944"/>
    <w:link w:val="907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907">
    <w:name w:val="Quote Char"/>
    <w:basedOn w:val="893"/>
    <w:link w:val="906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908">
    <w:name w:val="List Paragraph"/>
    <w:basedOn w:val="944"/>
    <w:uiPriority w:val="34"/>
    <w:qFormat/>
    <w:pPr>
      <w:pBdr/>
      <w:spacing/>
      <w:ind w:left="720"/>
      <w:contextualSpacing w:val="true"/>
    </w:pPr>
  </w:style>
  <w:style w:type="character" w:styleId="909">
    <w:name w:val="Intense Emphasis"/>
    <w:basedOn w:val="893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910">
    <w:name w:val="Intense Quote"/>
    <w:basedOn w:val="944"/>
    <w:next w:val="944"/>
    <w:link w:val="911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911">
    <w:name w:val="Intense Quote Char"/>
    <w:basedOn w:val="893"/>
    <w:link w:val="910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912">
    <w:name w:val="Intense Reference"/>
    <w:basedOn w:val="893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913">
    <w:name w:val="No Spacing"/>
    <w:basedOn w:val="944"/>
    <w:uiPriority w:val="1"/>
    <w:qFormat/>
    <w:pPr>
      <w:pBdr/>
      <w:spacing w:after="0" w:line="240" w:lineRule="auto"/>
      <w:ind/>
    </w:pPr>
  </w:style>
  <w:style w:type="character" w:styleId="914">
    <w:name w:val="Subtle Emphasis"/>
    <w:basedOn w:val="893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15">
    <w:name w:val="Emphasis"/>
    <w:basedOn w:val="893"/>
    <w:uiPriority w:val="20"/>
    <w:qFormat/>
    <w:pPr>
      <w:pBdr/>
      <w:spacing/>
      <w:ind/>
    </w:pPr>
    <w:rPr>
      <w:i/>
      <w:iCs/>
    </w:rPr>
  </w:style>
  <w:style w:type="character" w:styleId="916">
    <w:name w:val="Strong"/>
    <w:basedOn w:val="893"/>
    <w:uiPriority w:val="22"/>
    <w:qFormat/>
    <w:pPr>
      <w:pBdr/>
      <w:spacing/>
      <w:ind/>
    </w:pPr>
    <w:rPr>
      <w:b/>
      <w:bCs/>
    </w:rPr>
  </w:style>
  <w:style w:type="character" w:styleId="917">
    <w:name w:val="Subtle Reference"/>
    <w:basedOn w:val="893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18">
    <w:name w:val="Book Title"/>
    <w:basedOn w:val="893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19">
    <w:name w:val="Header"/>
    <w:basedOn w:val="944"/>
    <w:link w:val="92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0">
    <w:name w:val="Header Char"/>
    <w:basedOn w:val="893"/>
    <w:link w:val="919"/>
    <w:uiPriority w:val="99"/>
    <w:pPr>
      <w:pBdr/>
      <w:spacing/>
      <w:ind/>
    </w:pPr>
  </w:style>
  <w:style w:type="paragraph" w:styleId="921">
    <w:name w:val="Footer"/>
    <w:basedOn w:val="944"/>
    <w:link w:val="92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22">
    <w:name w:val="Footer Char"/>
    <w:basedOn w:val="893"/>
    <w:link w:val="921"/>
    <w:uiPriority w:val="99"/>
    <w:pPr>
      <w:pBdr/>
      <w:spacing/>
      <w:ind/>
    </w:pPr>
  </w:style>
  <w:style w:type="paragraph" w:styleId="923">
    <w:name w:val="Caption"/>
    <w:basedOn w:val="944"/>
    <w:next w:val="94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924">
    <w:name w:val="footnote text"/>
    <w:basedOn w:val="944"/>
    <w:link w:val="92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5">
    <w:name w:val="Footnote Text Char"/>
    <w:basedOn w:val="893"/>
    <w:link w:val="924"/>
    <w:uiPriority w:val="99"/>
    <w:semiHidden/>
    <w:pPr>
      <w:pBdr/>
      <w:spacing/>
      <w:ind/>
    </w:pPr>
    <w:rPr>
      <w:sz w:val="20"/>
      <w:szCs w:val="20"/>
    </w:rPr>
  </w:style>
  <w:style w:type="character" w:styleId="926">
    <w:name w:val="foot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paragraph" w:styleId="927">
    <w:name w:val="endnote text"/>
    <w:basedOn w:val="944"/>
    <w:link w:val="92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28">
    <w:name w:val="Endnote Text Char"/>
    <w:basedOn w:val="893"/>
    <w:link w:val="927"/>
    <w:uiPriority w:val="99"/>
    <w:semiHidden/>
    <w:pPr>
      <w:pBdr/>
      <w:spacing/>
      <w:ind/>
    </w:pPr>
    <w:rPr>
      <w:sz w:val="20"/>
      <w:szCs w:val="20"/>
    </w:rPr>
  </w:style>
  <w:style w:type="character" w:styleId="929">
    <w:name w:val="endnote reference"/>
    <w:basedOn w:val="893"/>
    <w:uiPriority w:val="99"/>
    <w:semiHidden/>
    <w:unhideWhenUsed/>
    <w:pPr>
      <w:pBdr/>
      <w:spacing/>
      <w:ind/>
    </w:pPr>
    <w:rPr>
      <w:vertAlign w:val="superscript"/>
    </w:rPr>
  </w:style>
  <w:style w:type="character" w:styleId="930">
    <w:name w:val="Hyperlink"/>
    <w:basedOn w:val="893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931">
    <w:name w:val="FollowedHyperlink"/>
    <w:basedOn w:val="893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932">
    <w:name w:val="toc 1"/>
    <w:basedOn w:val="944"/>
    <w:next w:val="944"/>
    <w:uiPriority w:val="39"/>
    <w:unhideWhenUsed/>
    <w:pPr>
      <w:pBdr/>
      <w:spacing w:after="100"/>
      <w:ind/>
    </w:pPr>
  </w:style>
  <w:style w:type="paragraph" w:styleId="933">
    <w:name w:val="toc 2"/>
    <w:basedOn w:val="944"/>
    <w:next w:val="944"/>
    <w:uiPriority w:val="39"/>
    <w:unhideWhenUsed/>
    <w:pPr>
      <w:pBdr/>
      <w:spacing w:after="100"/>
      <w:ind w:left="220"/>
    </w:pPr>
  </w:style>
  <w:style w:type="paragraph" w:styleId="934">
    <w:name w:val="toc 3"/>
    <w:basedOn w:val="944"/>
    <w:next w:val="944"/>
    <w:uiPriority w:val="39"/>
    <w:unhideWhenUsed/>
    <w:pPr>
      <w:pBdr/>
      <w:spacing w:after="100"/>
      <w:ind w:left="440"/>
    </w:pPr>
  </w:style>
  <w:style w:type="paragraph" w:styleId="935">
    <w:name w:val="toc 4"/>
    <w:basedOn w:val="944"/>
    <w:next w:val="944"/>
    <w:uiPriority w:val="39"/>
    <w:unhideWhenUsed/>
    <w:pPr>
      <w:pBdr/>
      <w:spacing w:after="100"/>
      <w:ind w:left="660"/>
    </w:pPr>
  </w:style>
  <w:style w:type="paragraph" w:styleId="936">
    <w:name w:val="toc 5"/>
    <w:basedOn w:val="944"/>
    <w:next w:val="944"/>
    <w:uiPriority w:val="39"/>
    <w:unhideWhenUsed/>
    <w:pPr>
      <w:pBdr/>
      <w:spacing w:after="100"/>
      <w:ind w:left="880"/>
    </w:pPr>
  </w:style>
  <w:style w:type="paragraph" w:styleId="937">
    <w:name w:val="toc 6"/>
    <w:basedOn w:val="944"/>
    <w:next w:val="944"/>
    <w:uiPriority w:val="39"/>
    <w:unhideWhenUsed/>
    <w:pPr>
      <w:pBdr/>
      <w:spacing w:after="100"/>
      <w:ind w:left="1100"/>
    </w:pPr>
  </w:style>
  <w:style w:type="paragraph" w:styleId="938">
    <w:name w:val="toc 7"/>
    <w:basedOn w:val="944"/>
    <w:next w:val="944"/>
    <w:uiPriority w:val="39"/>
    <w:unhideWhenUsed/>
    <w:pPr>
      <w:pBdr/>
      <w:spacing w:after="100"/>
      <w:ind w:left="1320"/>
    </w:pPr>
  </w:style>
  <w:style w:type="paragraph" w:styleId="939">
    <w:name w:val="toc 8"/>
    <w:basedOn w:val="944"/>
    <w:next w:val="944"/>
    <w:uiPriority w:val="39"/>
    <w:unhideWhenUsed/>
    <w:pPr>
      <w:pBdr/>
      <w:spacing w:after="100"/>
      <w:ind w:left="1540"/>
    </w:pPr>
  </w:style>
  <w:style w:type="paragraph" w:styleId="940">
    <w:name w:val="toc 9"/>
    <w:basedOn w:val="944"/>
    <w:next w:val="944"/>
    <w:uiPriority w:val="39"/>
    <w:unhideWhenUsed/>
    <w:pPr>
      <w:pBdr/>
      <w:spacing w:after="100"/>
      <w:ind w:left="1760"/>
    </w:pPr>
  </w:style>
  <w:style w:type="character" w:styleId="941">
    <w:name w:val="Placeholder Text"/>
    <w:basedOn w:val="893"/>
    <w:uiPriority w:val="99"/>
    <w:semiHidden/>
    <w:pPr>
      <w:pBdr/>
      <w:spacing/>
      <w:ind/>
    </w:pPr>
    <w:rPr>
      <w:color w:val="666666"/>
    </w:rPr>
  </w:style>
  <w:style w:type="paragraph" w:styleId="942">
    <w:name w:val="TOC Heading"/>
    <w:uiPriority w:val="39"/>
    <w:unhideWhenUsed/>
    <w:pPr>
      <w:pBdr/>
      <w:spacing/>
      <w:ind/>
    </w:pPr>
  </w:style>
  <w:style w:type="paragraph" w:styleId="943">
    <w:name w:val="table of figures"/>
    <w:basedOn w:val="944"/>
    <w:next w:val="944"/>
    <w:uiPriority w:val="99"/>
    <w:unhideWhenUsed/>
    <w:pPr>
      <w:pBdr/>
      <w:spacing w:after="0" w:afterAutospacing="0"/>
      <w:ind/>
    </w:pPr>
  </w:style>
  <w:style w:type="paragraph" w:styleId="944" w:default="1">
    <w:name w:val="Normal"/>
    <w:pPr>
      <w:pBdr/>
      <w:spacing/>
      <w:ind/>
    </w:pPr>
  </w:style>
  <w:style w:type="table" w:styleId="945">
    <w:name w:val="TableNormal"/>
    <w:pPr>
      <w:pBdr/>
      <w:spacing/>
      <w:ind/>
    </w:pPr>
    <w:tblP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46">
    <w:name w:val="Heading 1"/>
    <w:basedOn w:val="944"/>
    <w:next w:val="944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947">
    <w:name w:val="Heading 2"/>
    <w:basedOn w:val="944"/>
    <w:next w:val="944"/>
    <w:pPr>
      <w:keepNext w:val="true"/>
      <w:keepLines w:val="true"/>
      <w:pageBreakBefore w:val="false"/>
      <w:pBdr/>
      <w:spacing w:after="120" w:before="360"/>
      <w:ind/>
    </w:pPr>
    <w:rPr>
      <w:b w:val="0"/>
      <w:sz w:val="32"/>
      <w:szCs w:val="32"/>
    </w:rPr>
  </w:style>
  <w:style w:type="paragraph" w:styleId="948">
    <w:name w:val="Heading 3"/>
    <w:basedOn w:val="944"/>
    <w:next w:val="944"/>
    <w:pPr>
      <w:keepNext w:val="true"/>
      <w:keepLines w:val="true"/>
      <w:pageBreakBefore w:val="false"/>
      <w:pBdr/>
      <w:spacing w:after="80" w:before="320"/>
      <w:ind/>
    </w:pPr>
    <w:rPr>
      <w:b w:val="0"/>
      <w:color w:val="434343"/>
      <w:sz w:val="28"/>
      <w:szCs w:val="28"/>
    </w:rPr>
  </w:style>
  <w:style w:type="paragraph" w:styleId="949">
    <w:name w:val="Heading 4"/>
    <w:basedOn w:val="944"/>
    <w:next w:val="944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950">
    <w:name w:val="Heading 5"/>
    <w:basedOn w:val="944"/>
    <w:next w:val="944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951">
    <w:name w:val="Heading 6"/>
    <w:basedOn w:val="944"/>
    <w:next w:val="944"/>
    <w:pPr>
      <w:keepNext w:val="true"/>
      <w:keepLines w:val="true"/>
      <w:pageBreakBefore w:val="false"/>
      <w:pBdr/>
      <w:spacing w:after="80" w:before="240"/>
      <w:ind/>
    </w:pPr>
    <w:rPr>
      <w:i/>
      <w:color w:val="666666"/>
      <w:sz w:val="22"/>
      <w:szCs w:val="22"/>
    </w:rPr>
  </w:style>
  <w:style w:type="paragraph" w:styleId="952">
    <w:name w:val="Title"/>
    <w:basedOn w:val="944"/>
    <w:next w:val="944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953">
    <w:name w:val="Subtitle"/>
    <w:basedOn w:val="944"/>
    <w:next w:val="944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color w:val="666666"/>
      <w:sz w:val="30"/>
      <w:szCs w:val="30"/>
    </w:rPr>
  </w:style>
  <w:style w:type="table" w:styleId="954">
    <w:name w:val="StGen0"/>
    <w:basedOn w:val="945"/>
    <w:pPr>
      <w:pBdr/>
      <w:spacing/>
      <w:ind/>
    </w:pPr>
    <w:tblPr>
      <w:tblStyleRowBandSize w:val="1"/>
      <w:tblStyleColBandSize w:val="1"/>
      <w:tblCellMar>
        <w:left w:w="0" w:type="dxa"/>
        <w:top w:w="0" w:type="dxa"/>
        <w:right w:w="0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ONLYOFFICE/9.0.4.50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7</cp:revision>
  <dcterms:modified xsi:type="dcterms:W3CDTF">2025-09-13T13:43:10Z</dcterms:modified>
</cp:coreProperties>
</file>