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52.00000000000003" w:lineRule="auto"/>
        <w:rPr>
          <w:rFonts w:ascii="Ubuntu" w:cs="Ubuntu" w:eastAsia="Ubuntu" w:hAnsi="Ubuntu"/>
          <w:sz w:val="24"/>
          <w:szCs w:val="24"/>
        </w:rPr>
      </w:pPr>
      <w:r w:rsidDel="00000000" w:rsidR="00000000" w:rsidRPr="00000000">
        <w:rPr>
          <w:rtl w:val="0"/>
        </w:rPr>
      </w:r>
    </w:p>
    <w:tbl>
      <w:tblPr>
        <w:tblStyle w:val="Table1"/>
        <w:tblW w:w="12225.0" w:type="dxa"/>
        <w:jc w:val="left"/>
        <w:tblInd w:w="-1440.0" w:type="dxa"/>
        <w:tblLayout w:type="fixed"/>
        <w:tblLook w:val="0600"/>
      </w:tblPr>
      <w:tblGrid>
        <w:gridCol w:w="1170"/>
        <w:gridCol w:w="7935"/>
        <w:gridCol w:w="3120"/>
        <w:tblGridChange w:id="0">
          <w:tblGrid>
            <w:gridCol w:w="1170"/>
            <w:gridCol w:w="7935"/>
            <w:gridCol w:w="312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Sending Formatted Text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335" w:firstLine="0"/>
              <w:rPr>
                <w:color w:val="5d6770"/>
              </w:rPr>
            </w:pPr>
            <w:r w:rsidDel="00000000" w:rsidR="00000000" w:rsidRPr="00000000">
              <w:rPr>
                <w:color w:val="5d677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Directions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color w:val="5d6770"/>
          <w:rtl w:val="0"/>
        </w:rPr>
        <w:t xml:space="preserve">Work with a partner or in a small team to develop a protocol that allows you to send formatted text.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Guidelines</w:t>
      </w:r>
      <w:r w:rsidDel="00000000" w:rsidR="00000000" w:rsidRPr="00000000">
        <w:rPr>
          <w:rtl w:val="0"/>
        </w:rPr>
      </w:r>
    </w:p>
    <w:p w:rsidR="00000000" w:rsidDel="00000000" w:rsidP="00000000" w:rsidRDefault="00000000" w:rsidRPr="00000000" w14:paraId="0000000A">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Both the text and the formatting instructions must be derived from the printable ASCII character set (i.e. codes 32-126).</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Your protocol must encode at least:</w:t>
      </w:r>
    </w:p>
    <w:p w:rsidR="00000000" w:rsidDel="00000000" w:rsidP="00000000" w:rsidRDefault="00000000" w:rsidRPr="00000000" w14:paraId="0000000C">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bold, italics, and underlining</w:t>
      </w:r>
    </w:p>
    <w:p w:rsidR="00000000" w:rsidDel="00000000" w:rsidP="00000000" w:rsidRDefault="00000000" w:rsidRPr="00000000" w14:paraId="0000000D">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three different font sizes (large, medium, and small)</w:t>
      </w:r>
    </w:p>
    <w:p w:rsidR="00000000" w:rsidDel="00000000" w:rsidP="00000000" w:rsidRDefault="00000000" w:rsidRPr="00000000" w14:paraId="0000000E">
      <w:pPr>
        <w:pageBreakBefore w:val="0"/>
        <w:widowControl w:val="0"/>
        <w:numPr>
          <w:ilvl w:val="1"/>
          <w:numId w:val="1"/>
        </w:numPr>
        <w:pBdr>
          <w:top w:space="0" w:sz="0" w:val="nil"/>
          <w:left w:space="0" w:sz="0" w:val="nil"/>
          <w:bottom w:space="0" w:sz="0" w:val="nil"/>
          <w:right w:space="0" w:sz="0" w:val="nil"/>
          <w:between w:space="0" w:sz="0" w:val="nil"/>
        </w:pBdr>
        <w:shd w:fill="auto" w:val="clear"/>
        <w:spacing w:line="240" w:lineRule="auto"/>
        <w:ind w:left="1440" w:hanging="360"/>
        <w:rPr>
          <w:rFonts w:ascii="Ubuntu" w:cs="Ubuntu" w:eastAsia="Ubuntu" w:hAnsi="Ubuntu"/>
          <w:sz w:val="24"/>
          <w:szCs w:val="24"/>
        </w:rPr>
      </w:pPr>
      <w:r w:rsidDel="00000000" w:rsidR="00000000" w:rsidRPr="00000000">
        <w:rPr>
          <w:color w:val="5d6770"/>
          <w:rtl w:val="0"/>
        </w:rPr>
        <w:t xml:space="preserve">three different font colors (red, black, blue)</w:t>
      </w:r>
    </w:p>
    <w:p w:rsidR="00000000" w:rsidDel="00000000" w:rsidP="00000000" w:rsidRDefault="00000000" w:rsidRPr="00000000" w14:paraId="0000000F">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Ubuntu" w:cs="Ubuntu" w:eastAsia="Ubuntu" w:hAnsi="Ubuntu"/>
          <w:sz w:val="24"/>
          <w:szCs w:val="24"/>
        </w:rPr>
      </w:pPr>
      <w:r w:rsidDel="00000000" w:rsidR="00000000" w:rsidRPr="00000000">
        <w:rPr>
          <w:color w:val="5d6770"/>
          <w:rtl w:val="0"/>
        </w:rPr>
        <w:t xml:space="preserve">You will demonstrate that your protocol works by having the recipient be able to faithfully draw (or produce in some fashion) the formatted text, based only on the data she received through </w:t>
      </w:r>
      <w:r w:rsidDel="00000000" w:rsidR="00000000" w:rsidRPr="00000000">
        <w:rPr>
          <w:color w:val="5d6770"/>
          <w:rtl w:val="0"/>
        </w:rPr>
        <w:t xml:space="preserve">an ASCII-text version of the Internet Simulator. A sample message can be found below.</w:t>
      </w: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Whoa</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color w:val="0000ff"/>
          <w:sz w:val="24"/>
          <w:szCs w:val="24"/>
          <w:rtl w:val="0"/>
        </w:rPr>
        <w:t xml:space="preserve">this </w:t>
      </w:r>
      <w:r w:rsidDel="00000000" w:rsidR="00000000" w:rsidRPr="00000000">
        <w:rPr>
          <w:rFonts w:ascii="Ubuntu" w:cs="Ubuntu" w:eastAsia="Ubuntu" w:hAnsi="Ubuntu"/>
          <w:color w:val="0000ff"/>
          <w:sz w:val="36"/>
          <w:szCs w:val="36"/>
          <w:u w:val="single"/>
          <w:rtl w:val="0"/>
        </w:rPr>
        <w:t xml:space="preserve">message</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i w:val="1"/>
          <w:iCs w:val="1"/>
          <w:sz w:val="24"/>
          <w:szCs w:val="24"/>
          <w:rtl w:val="0"/>
        </w:rPr>
        <w:t xml:space="preserve">sure</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color w:val="ff0000"/>
          <w:sz w:val="24"/>
          <w:szCs w:val="24"/>
          <w:rtl w:val="0"/>
        </w:rPr>
        <w:t xml:space="preserve">has</w:t>
      </w:r>
      <w:r w:rsidDel="00000000" w:rsidR="00000000" w:rsidRPr="00000000">
        <w:rPr>
          <w:rFonts w:ascii="Ubuntu" w:cs="Ubuntu" w:eastAsia="Ubuntu" w:hAnsi="Ubuntu"/>
          <w:sz w:val="24"/>
          <w:szCs w:val="24"/>
          <w:rtl w:val="0"/>
        </w:rPr>
        <w:t xml:space="preserve"> a </w:t>
      </w:r>
      <w:r w:rsidDel="00000000" w:rsidR="00000000" w:rsidRPr="00000000">
        <w:rPr>
          <w:rFonts w:ascii="Ubuntu" w:cs="Ubuntu" w:eastAsia="Ubuntu" w:hAnsi="Ubuntu"/>
          <w:i w:val="1"/>
          <w:iCs w:val="1"/>
          <w:sz w:val="24"/>
          <w:szCs w:val="24"/>
          <w:rtl w:val="0"/>
        </w:rPr>
        <w:t xml:space="preserve">lot</w:t>
      </w:r>
      <w:r w:rsidDel="00000000" w:rsidR="00000000" w:rsidRPr="00000000">
        <w:rPr>
          <w:rFonts w:ascii="Ubuntu" w:cs="Ubuntu" w:eastAsia="Ubuntu" w:hAnsi="Ubuntu"/>
          <w:sz w:val="24"/>
          <w:szCs w:val="24"/>
          <w:rtl w:val="0"/>
        </w:rPr>
        <w:t xml:space="preserve"> of </w:t>
      </w:r>
      <w:r w:rsidDel="00000000" w:rsidR="00000000" w:rsidRPr="00000000">
        <w:rPr>
          <w:rFonts w:ascii="Ubuntu" w:cs="Ubuntu" w:eastAsia="Ubuntu" w:hAnsi="Ubuntu"/>
          <w:sz w:val="16"/>
          <w:szCs w:val="16"/>
          <w:rtl w:val="0"/>
        </w:rPr>
        <w:t xml:space="preserve">FORMATTING</w:t>
      </w:r>
      <w:r w:rsidDel="00000000" w:rsidR="00000000" w:rsidRPr="00000000">
        <w:rPr>
          <w:rFonts w:ascii="Ubuntu" w:cs="Ubuntu" w:eastAsia="Ubuntu" w:hAnsi="Ubuntu"/>
          <w:sz w:val="24"/>
          <w:szCs w:val="24"/>
          <w:rtl w:val="0"/>
        </w:rPr>
        <w:t xml:space="preserve"> </w:t>
      </w:r>
      <w:r w:rsidDel="00000000" w:rsidR="00000000" w:rsidRPr="00000000">
        <w:rPr>
          <w:rFonts w:ascii="Ubuntu" w:cs="Ubuntu" w:eastAsia="Ubuntu" w:hAnsi="Ubuntu"/>
          <w:b w:val="1"/>
          <w:bCs w:val="1"/>
          <w:sz w:val="24"/>
          <w:szCs w:val="24"/>
          <w:rtl w:val="0"/>
        </w:rPr>
        <w:t xml:space="preserve">in it!</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Develop Your Protocol</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color w:val="5d6770"/>
          <w:rtl w:val="0"/>
        </w:rPr>
        <w:t xml:space="preserve">Use the space below to brainstorm ideas for your protocol. Iteratively improve your protocol by testing it out with simple sample messages.</w:t>
      </w:r>
      <w:r w:rsidDel="00000000" w:rsidR="00000000" w:rsidRPr="00000000">
        <w:rPr>
          <w:rtl w:val="0"/>
        </w:rPr>
      </w:r>
    </w:p>
    <w:sectPr>
      <w:headerReference r:id="rId7" w:type="first"/>
      <w:headerReference r:id="rId8" w:type="default"/>
      <w:footerReference r:id="rId9" w:type="default"/>
      <w:footerReference r:id="rId10"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right"/>
      <w:rPr>
        <w:b w:val="1"/>
        <w:bCs w:val="1"/>
        <w:color w:val="5d6770"/>
      </w:rPr>
    </w:pPr>
    <w:r w:rsidDel="00000000" w:rsidR="00000000" w:rsidRPr="00000000">
      <w:rPr>
        <w:b w:val="1"/>
        <w:bCs w:val="1"/>
        <w:color w:val="5d6770"/>
        <w:rtl w:val="0"/>
      </w:rPr>
      <w:t xml:space="preserve">Unit 1 Lesson 7</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Fonts w:ascii="Ubuntu" w:cs="Ubuntu" w:eastAsia="Ubuntu" w:hAnsi="Ubuntu"/>
        <w:color w:val="5d6770"/>
        <w:rtl w:val="0"/>
      </w:rPr>
      <w:t xml:space="preserve">Name(s)____________________________________________________ Period ______ Date 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adbc"/>
        <w:u w:val="none"/>
      </w:rPr>
    </w:lvl>
    <w:lvl w:ilvl="1">
      <w:start w:val="1"/>
      <w:numFmt w:val="bullet"/>
      <w:lvlText w:val="○"/>
      <w:lvlJc w:val="left"/>
      <w:pPr>
        <w:ind w:left="1440" w:hanging="360"/>
      </w:pPr>
      <w:rPr>
        <w:color w:val="00adbc"/>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