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CCO-Chief Compliance Officer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t xml:space="preserve">Job Title : CCO-Chief Compliance Officer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Company: [Company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Location: [City, State]</w:t>
      </w:r>
    </w:p>
    <w:p w:rsidR="00000000" w:rsidDel="00000000" w:rsidP="00000000" w:rsidRDefault="00000000" w:rsidRPr="00000000" w14:paraId="00000008">
      <w:pPr>
        <w:pStyle w:val="Heading1"/>
        <w:spacing w:before="240" w:line="276" w:lineRule="auto"/>
        <w:rPr/>
      </w:pPr>
      <w:bookmarkStart w:colFirst="0" w:colLast="0" w:name="_8a3mazsvikmk" w:id="1"/>
      <w:bookmarkEnd w:id="1"/>
      <w:r w:rsidDel="00000000" w:rsidR="00000000" w:rsidRPr="00000000">
        <w:rPr>
          <w:rtl w:val="0"/>
        </w:rPr>
        <w:t xml:space="preserve">Job Description:</w:t>
      </w:r>
    </w:p>
    <w:p w:rsidR="00000000" w:rsidDel="00000000" w:rsidP="00000000" w:rsidRDefault="00000000" w:rsidRPr="00000000" w14:paraId="00000009">
      <w:pPr>
        <w:rPr/>
      </w:pPr>
      <w:r w:rsidDel="00000000" w:rsidR="00000000" w:rsidRPr="00000000">
        <w:rPr>
          <w:rtl w:val="0"/>
        </w:rPr>
        <w:t xml:space="preserve">As the Chief Compliance Officer (CCO), you will be responsible for overseeing the compliance function of the company and ensuring that all regulatory requirements are met. You will work closely with various departments to develop and implement compliance policies and procedures, monitor compliance with regulations, and provide guidance to senior management on compliance issues.</w:t>
      </w:r>
    </w:p>
    <w:p w:rsidR="00000000" w:rsidDel="00000000" w:rsidP="00000000" w:rsidRDefault="00000000" w:rsidRPr="00000000" w14:paraId="0000000A">
      <w:pPr>
        <w:pStyle w:val="Heading1"/>
        <w:spacing w:before="240" w:line="276" w:lineRule="auto"/>
        <w:rPr/>
      </w:pPr>
      <w:bookmarkStart w:colFirst="0" w:colLast="0" w:name="_6ni6bg57y4tu" w:id="2"/>
      <w:bookmarkEnd w:id="2"/>
      <w:r w:rsidDel="00000000" w:rsidR="00000000" w:rsidRPr="00000000">
        <w:rPr>
          <w:rtl w:val="0"/>
        </w:rPr>
        <w:t xml:space="preserve">Key Responsibilities:</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Develop and implement compliance policies and procedures</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Monitor compliance with regulatory requirements</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Provide guidance and advice to senior management on compliance issues</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Conduct regular compliance risk assessments and develop mitigation plans</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Ensure that all employees are trained on compliance policies and procedures</w:t>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Collaborate with other departments to ensure compliance with regulations</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Stay up-to-date on changes to regulatory requirements and ensure the company is compliant</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Oversee internal investigations of potential violations of regulations</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Prepare and file required reports with regulatory agencies</w:t>
      </w:r>
    </w:p>
    <w:p w:rsidR="00000000" w:rsidDel="00000000" w:rsidP="00000000" w:rsidRDefault="00000000" w:rsidRPr="00000000" w14:paraId="00000014">
      <w:pPr>
        <w:pStyle w:val="Heading1"/>
        <w:spacing w:before="240" w:line="276" w:lineRule="auto"/>
        <w:rPr/>
      </w:pPr>
      <w:bookmarkStart w:colFirst="0" w:colLast="0" w:name="_hpgq2bqg4aoc" w:id="3"/>
      <w:bookmarkEnd w:id="3"/>
      <w:r w:rsidDel="00000000" w:rsidR="00000000" w:rsidRPr="00000000">
        <w:rPr>
          <w:rtl w:val="0"/>
        </w:rPr>
        <w:t xml:space="preserve">Technical Competency Requirements:</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Applies relevant laws and regulations to organizational processes to ensure compliance.</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Utilizes compliance software and tools to identify and mitigate potential risks.</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Analyzes complex regulatory requirements to develop effective compliance policies.</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Implements compliance policies and procedures to ensure adherence to regulatory requirements.</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Conducts risk assessments to identify potential compliance issues and develops mitigation plans.</w:t>
      </w:r>
    </w:p>
    <w:p w:rsidR="00000000" w:rsidDel="00000000" w:rsidP="00000000" w:rsidRDefault="00000000" w:rsidRPr="00000000" w14:paraId="0000001A">
      <w:pPr>
        <w:pStyle w:val="Heading1"/>
        <w:spacing w:before="240" w:line="276" w:lineRule="auto"/>
        <w:rPr/>
      </w:pPr>
      <w:bookmarkStart w:colFirst="0" w:colLast="0" w:name="_yk6y8uclgmwg" w:id="4"/>
      <w:bookmarkEnd w:id="4"/>
      <w:r w:rsidDel="00000000" w:rsidR="00000000" w:rsidRPr="00000000">
        <w:rPr>
          <w:rtl w:val="0"/>
        </w:rPr>
        <w:t xml:space="preserve">Behavioral Competency Requirements:</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Communicates compliance expectations to all employees to foster a culture of compliance.</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Collaborates with other departments to ensure alignment of compliance efforts.</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Demonstrates strong ethical standards in all aspects of work.</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Maintains confidentiality when handling sensitive compliance information.</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Demonstrates strong leadership skills to inspire and motivate the compliance team.</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Manages multiple priorities and deadlines with attention to detail and organization.</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Builds and maintains relationships with internal and external stakeholders.</w:t>
      </w:r>
    </w:p>
    <w:p w:rsidR="00000000" w:rsidDel="00000000" w:rsidP="00000000" w:rsidRDefault="00000000" w:rsidRPr="00000000" w14:paraId="00000022">
      <w:pPr>
        <w:numPr>
          <w:ilvl w:val="0"/>
          <w:numId w:val="2"/>
        </w:numPr>
        <w:ind w:left="720" w:hanging="360"/>
        <w:rPr/>
      </w:pPr>
      <w:r w:rsidDel="00000000" w:rsidR="00000000" w:rsidRPr="00000000">
        <w:rPr>
          <w:rtl w:val="0"/>
        </w:rPr>
        <w:t xml:space="preserve">Continuously improves compliance processes to enhance organizational effectiveness.</w:t>
      </w:r>
    </w:p>
    <w:p w:rsidR="00000000" w:rsidDel="00000000" w:rsidP="00000000" w:rsidRDefault="00000000" w:rsidRPr="00000000" w14:paraId="00000023">
      <w:pPr>
        <w:pStyle w:val="Heading1"/>
        <w:spacing w:before="240" w:line="276" w:lineRule="auto"/>
        <w:rPr/>
      </w:pPr>
      <w:bookmarkStart w:colFirst="0" w:colLast="0" w:name="_8z8jwauuox85" w:id="5"/>
      <w:bookmarkEnd w:id="5"/>
      <w:r w:rsidDel="00000000" w:rsidR="00000000" w:rsidRPr="00000000">
        <w:rPr>
          <w:rtl w:val="0"/>
        </w:rPr>
        <w:t xml:space="preserve">Qualifications:</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Bachelor's degree in a relevant field (e.g., business, law, finance)</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Minimum of 10 years of experience in compliance or a related field</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Experience in a leadership role</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Strong understanding of regulatory requirements in the relevant industry</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Professional certification in compliance (e.g., Certified Compliance and Ethics Professional (CCEP)) is preferred.</w:t>
      </w:r>
    </w:p>
    <w:p w:rsidR="00000000" w:rsidDel="00000000" w:rsidP="00000000" w:rsidRDefault="00000000" w:rsidRPr="00000000" w14:paraId="00000029">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