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31" w:type="dxa"/>
        <w:tblLook w:val="04A0" w:firstRow="1" w:lastRow="0" w:firstColumn="1" w:lastColumn="0" w:noHBand="0" w:noVBand="1"/>
      </w:tblPr>
      <w:tblGrid>
        <w:gridCol w:w="10031"/>
      </w:tblGrid>
      <w:tr w:rsidR="006F0BF0" w:rsidRPr="000679B8" w14:paraId="75278DEC" w14:textId="77777777" w:rsidTr="007363A3">
        <w:trPr>
          <w:trHeight w:val="340"/>
        </w:trPr>
        <w:tc>
          <w:tcPr>
            <w:tcW w:w="10031" w:type="dxa"/>
            <w:shd w:val="clear" w:color="auto" w:fill="auto"/>
          </w:tcPr>
          <w:p w14:paraId="10864A3A" w14:textId="77777777" w:rsidR="000679B8" w:rsidRPr="005F7CCD" w:rsidRDefault="003A42A9" w:rsidP="003A42A9">
            <w:pPr>
              <w:jc w:val="both"/>
              <w:rPr>
                <w:rFonts w:ascii="Book Antiqua" w:hAnsi="Book Antiqua"/>
                <w:sz w:val="20"/>
                <w:szCs w:val="18"/>
              </w:rPr>
            </w:pPr>
            <w:r w:rsidRPr="005F7CCD">
              <w:rPr>
                <w:rStyle w:val="tlid-translation"/>
                <w:rFonts w:ascii="Book Antiqua" w:hAnsi="Book Antiqua"/>
                <w:sz w:val="28"/>
                <w:szCs w:val="22"/>
                <w:lang w:val="id-ID"/>
              </w:rPr>
              <w:t xml:space="preserve">Judul </w:t>
            </w:r>
            <w:r w:rsidR="005F7CCD" w:rsidRPr="005F7CCD">
              <w:rPr>
                <w:rStyle w:val="tlid-translation"/>
                <w:rFonts w:ascii="Book Antiqua" w:hAnsi="Book Antiqua"/>
                <w:sz w:val="28"/>
                <w:szCs w:val="22"/>
                <w:lang w:val="id-ID"/>
              </w:rPr>
              <w:t>Artikel:</w:t>
            </w:r>
            <w:r w:rsidRPr="005F7CCD">
              <w:rPr>
                <w:rStyle w:val="tlid-translation"/>
                <w:rFonts w:ascii="Book Antiqua" w:hAnsi="Book Antiqua"/>
                <w:sz w:val="28"/>
                <w:szCs w:val="22"/>
                <w:lang w:val="id-ID"/>
              </w:rPr>
              <w:t xml:space="preserve"> </w:t>
            </w:r>
            <w:r w:rsidR="005F7CCD" w:rsidRPr="005F7CCD">
              <w:rPr>
                <w:rStyle w:val="tlid-translation"/>
                <w:rFonts w:ascii="Book Antiqua" w:hAnsi="Book Antiqua"/>
                <w:sz w:val="28"/>
                <w:szCs w:val="22"/>
                <w:lang w:val="id-ID"/>
              </w:rPr>
              <w:t>(</w:t>
            </w:r>
            <w:r w:rsidRPr="005F7CCD">
              <w:rPr>
                <w:rStyle w:val="tlid-translation"/>
                <w:rFonts w:ascii="Book Antiqua" w:hAnsi="Book Antiqua"/>
                <w:sz w:val="28"/>
                <w:szCs w:val="22"/>
                <w:lang w:val="id-ID"/>
              </w:rPr>
              <w:t>Usahakan ringkas namun mengandung informasi penting. Karena judul sering dipakai dalam pencarian informasi, hindari singkatan dan rumus kecuali benar-benar diperlukan</w:t>
            </w:r>
            <w:r w:rsidR="008B7357" w:rsidRPr="005F7CCD">
              <w:rPr>
                <w:rStyle w:val="tlid-translation"/>
                <w:rFonts w:ascii="Book Antiqua" w:hAnsi="Book Antiqua"/>
                <w:sz w:val="28"/>
                <w:szCs w:val="22"/>
                <w:lang w:val="id-ID"/>
              </w:rPr>
              <w:t>)</w:t>
            </w:r>
            <w:r w:rsidR="000679B8" w:rsidRPr="005F7CCD">
              <w:rPr>
                <w:rFonts w:ascii="Book Antiqua" w:hAnsi="Book Antiqua"/>
                <w:sz w:val="20"/>
                <w:szCs w:val="18"/>
              </w:rPr>
              <w:t xml:space="preserve"> </w:t>
            </w:r>
          </w:p>
          <w:p w14:paraId="0ADA50BD" w14:textId="77777777" w:rsidR="006F0BF0" w:rsidRDefault="000679B8" w:rsidP="000679B8">
            <w:pPr>
              <w:rPr>
                <w:rFonts w:ascii="Book Antiqua" w:hAnsi="Book Antiqua"/>
                <w:i/>
                <w:color w:val="C00000"/>
                <w:sz w:val="20"/>
              </w:rPr>
            </w:pPr>
            <w:r>
              <w:rPr>
                <w:rStyle w:val="tlid-translation"/>
                <w:rFonts w:ascii="Book Antiqua" w:hAnsi="Book Antiqua"/>
                <w:i/>
                <w:color w:val="C00000"/>
                <w:sz w:val="20"/>
                <w:szCs w:val="22"/>
              </w:rPr>
              <w:t>Book Antiqua 14</w:t>
            </w:r>
            <w:r w:rsidRPr="000679B8">
              <w:rPr>
                <w:rStyle w:val="tlid-translation"/>
                <w:rFonts w:ascii="Book Antiqua" w:hAnsi="Book Antiqua"/>
                <w:i/>
                <w:color w:val="C00000"/>
                <w:sz w:val="20"/>
                <w:szCs w:val="22"/>
              </w:rPr>
              <w:t xml:space="preserve">pt </w:t>
            </w:r>
            <w:r w:rsidRPr="000679B8">
              <w:rPr>
                <w:rFonts w:ascii="Book Antiqua" w:hAnsi="Book Antiqua"/>
                <w:i/>
                <w:color w:val="C00000"/>
                <w:sz w:val="20"/>
              </w:rPr>
              <w:t>Bold, Space 1, Justify</w:t>
            </w:r>
          </w:p>
          <w:p w14:paraId="745828F1" w14:textId="77777777" w:rsidR="003A42A9" w:rsidRPr="000679B8" w:rsidRDefault="003A42A9" w:rsidP="000679B8">
            <w:pPr>
              <w:rPr>
                <w:rFonts w:ascii="Book Antiqua" w:hAnsi="Book Antiqua"/>
                <w:b/>
                <w:color w:val="C00000"/>
                <w:sz w:val="20"/>
                <w:szCs w:val="20"/>
              </w:rPr>
            </w:pPr>
          </w:p>
        </w:tc>
      </w:tr>
      <w:tr w:rsidR="000679B8" w:rsidRPr="000679B8" w14:paraId="1FCA7B05" w14:textId="77777777" w:rsidTr="007363A3">
        <w:trPr>
          <w:trHeight w:val="340"/>
        </w:trPr>
        <w:tc>
          <w:tcPr>
            <w:tcW w:w="10031" w:type="dxa"/>
            <w:shd w:val="clear" w:color="auto" w:fill="auto"/>
          </w:tcPr>
          <w:p w14:paraId="097C97FD" w14:textId="77777777" w:rsidR="000679B8" w:rsidRPr="000679B8" w:rsidRDefault="006352D1" w:rsidP="003A42A9">
            <w:pPr>
              <w:jc w:val="both"/>
              <w:rPr>
                <w:rFonts w:ascii="Book Antiqua" w:hAnsi="Book Antiqua"/>
                <w:sz w:val="22"/>
                <w:szCs w:val="20"/>
              </w:rPr>
            </w:pPr>
            <w:r>
              <w:rPr>
                <w:rFonts w:ascii="Book Antiqua" w:hAnsi="Book Antiqua"/>
                <w:sz w:val="22"/>
                <w:szCs w:val="20"/>
              </w:rPr>
              <w:t>Penulis Pertama</w:t>
            </w:r>
            <w:r w:rsidR="000679B8" w:rsidRPr="000679B8">
              <w:rPr>
                <w:rFonts w:ascii="Book Antiqua" w:hAnsi="Book Antiqua"/>
                <w:sz w:val="22"/>
                <w:szCs w:val="20"/>
                <w:vertAlign w:val="superscript"/>
              </w:rPr>
              <w:t>1</w:t>
            </w:r>
            <w:r w:rsidR="005D76DE">
              <w:rPr>
                <w:rFonts w:ascii="Book Antiqua" w:hAnsi="Book Antiqua"/>
                <w:sz w:val="22"/>
                <w:szCs w:val="20"/>
                <w:vertAlign w:val="superscript"/>
              </w:rPr>
              <w:t>*</w:t>
            </w:r>
            <w:r w:rsidR="000679B8" w:rsidRPr="000679B8">
              <w:rPr>
                <w:rFonts w:ascii="Book Antiqua" w:hAnsi="Book Antiqua"/>
                <w:sz w:val="22"/>
                <w:szCs w:val="20"/>
              </w:rPr>
              <w:t xml:space="preserve">, </w:t>
            </w:r>
            <w:r>
              <w:rPr>
                <w:rFonts w:ascii="Book Antiqua" w:hAnsi="Book Antiqua"/>
                <w:sz w:val="22"/>
                <w:szCs w:val="20"/>
              </w:rPr>
              <w:t>Penulis Kedua</w:t>
            </w:r>
            <w:r w:rsidR="000679B8" w:rsidRPr="000679B8">
              <w:rPr>
                <w:rFonts w:ascii="Book Antiqua" w:hAnsi="Book Antiqua"/>
                <w:sz w:val="22"/>
                <w:szCs w:val="20"/>
                <w:vertAlign w:val="superscript"/>
              </w:rPr>
              <w:t>2</w:t>
            </w:r>
            <w:r w:rsidR="000679B8" w:rsidRPr="000679B8">
              <w:rPr>
                <w:rFonts w:ascii="Book Antiqua" w:hAnsi="Book Antiqua"/>
                <w:sz w:val="22"/>
                <w:szCs w:val="20"/>
              </w:rPr>
              <w:t xml:space="preserve">, </w:t>
            </w:r>
            <w:r>
              <w:rPr>
                <w:rFonts w:ascii="Book Antiqua" w:hAnsi="Book Antiqua"/>
                <w:sz w:val="22"/>
                <w:szCs w:val="20"/>
              </w:rPr>
              <w:t>Penulis Ketiga</w:t>
            </w:r>
            <w:r w:rsidR="000679B8" w:rsidRPr="000679B8">
              <w:rPr>
                <w:rFonts w:ascii="Book Antiqua" w:hAnsi="Book Antiqua"/>
                <w:sz w:val="22"/>
                <w:szCs w:val="20"/>
                <w:vertAlign w:val="superscript"/>
              </w:rPr>
              <w:t>2</w:t>
            </w:r>
            <w:r w:rsidR="000679B8" w:rsidRPr="000679B8">
              <w:rPr>
                <w:rFonts w:ascii="Book Antiqua" w:hAnsi="Book Antiqua"/>
                <w:sz w:val="22"/>
                <w:szCs w:val="20"/>
              </w:rPr>
              <w:t xml:space="preserve">, </w:t>
            </w:r>
            <w:r>
              <w:rPr>
                <w:rFonts w:ascii="Book Antiqua" w:hAnsi="Book Antiqua"/>
                <w:sz w:val="22"/>
                <w:szCs w:val="20"/>
              </w:rPr>
              <w:t>Penulis Keempat</w:t>
            </w:r>
            <w:r w:rsidR="000679B8" w:rsidRPr="000679B8">
              <w:rPr>
                <w:rFonts w:ascii="Book Antiqua" w:hAnsi="Book Antiqua"/>
                <w:sz w:val="22"/>
                <w:szCs w:val="20"/>
                <w:vertAlign w:val="superscript"/>
              </w:rPr>
              <w:t>4</w:t>
            </w:r>
          </w:p>
          <w:p w14:paraId="0BDF8521" w14:textId="77777777" w:rsidR="000679B8" w:rsidRPr="005D76DE" w:rsidRDefault="000679B8" w:rsidP="000679B8">
            <w:pPr>
              <w:rPr>
                <w:rFonts w:ascii="Book Antiqua" w:hAnsi="Book Antiqua"/>
                <w:i/>
                <w:color w:val="C00000"/>
                <w:sz w:val="16"/>
                <w:szCs w:val="16"/>
              </w:rPr>
            </w:pPr>
            <w:r w:rsidRPr="005D76DE">
              <w:rPr>
                <w:rStyle w:val="tlid-translation"/>
                <w:rFonts w:ascii="Book Antiqua" w:hAnsi="Book Antiqua"/>
                <w:i/>
                <w:color w:val="C00000"/>
                <w:sz w:val="16"/>
                <w:szCs w:val="16"/>
              </w:rPr>
              <w:t xml:space="preserve">Book Antiqua 11pt </w:t>
            </w:r>
            <w:r w:rsidRPr="005D76DE">
              <w:rPr>
                <w:rFonts w:ascii="Book Antiqua" w:hAnsi="Book Antiqua"/>
                <w:i/>
                <w:color w:val="C00000"/>
                <w:sz w:val="16"/>
                <w:szCs w:val="16"/>
              </w:rPr>
              <w:t>Bold, Space 1, Justify</w:t>
            </w:r>
          </w:p>
          <w:p w14:paraId="1902E9A7" w14:textId="77777777" w:rsidR="005D76DE" w:rsidRPr="005D76DE" w:rsidRDefault="005D76DE" w:rsidP="006352D1">
            <w:pPr>
              <w:jc w:val="both"/>
              <w:rPr>
                <w:sz w:val="14"/>
                <w:szCs w:val="20"/>
              </w:rPr>
            </w:pPr>
            <w:r w:rsidRPr="005D76DE">
              <w:rPr>
                <w:rFonts w:ascii="Book Antiqua" w:hAnsi="Book Antiqua"/>
                <w:sz w:val="16"/>
                <w:szCs w:val="16"/>
                <w:vertAlign w:val="superscript"/>
              </w:rPr>
              <w:t>1</w:t>
            </w:r>
            <w:r w:rsidRPr="005D76DE">
              <w:rPr>
                <w:rFonts w:ascii="Book Antiqua" w:hAnsi="Book Antiqua"/>
                <w:sz w:val="16"/>
                <w:szCs w:val="16"/>
              </w:rPr>
              <w:t xml:space="preserve"> </w:t>
            </w:r>
            <w:r w:rsidR="006352D1">
              <w:rPr>
                <w:rFonts w:ascii="Book Antiqua" w:hAnsi="Book Antiqua"/>
                <w:sz w:val="16"/>
                <w:szCs w:val="16"/>
              </w:rPr>
              <w:t>Nama</w:t>
            </w:r>
            <w:r w:rsidRPr="005D76DE">
              <w:rPr>
                <w:rFonts w:ascii="Book Antiqua" w:hAnsi="Book Antiqua"/>
                <w:sz w:val="16"/>
                <w:szCs w:val="16"/>
              </w:rPr>
              <w:t xml:space="preserve">, </w:t>
            </w:r>
            <w:r w:rsidR="006352D1">
              <w:rPr>
                <w:rFonts w:ascii="Book Antiqua" w:hAnsi="Book Antiqua"/>
                <w:sz w:val="16"/>
                <w:szCs w:val="16"/>
              </w:rPr>
              <w:t>Afiliansi</w:t>
            </w:r>
            <w:r w:rsidRPr="005D76DE">
              <w:rPr>
                <w:rFonts w:ascii="Book Antiqua" w:hAnsi="Book Antiqua"/>
                <w:sz w:val="16"/>
                <w:szCs w:val="16"/>
              </w:rPr>
              <w:t xml:space="preserve">, </w:t>
            </w:r>
            <w:r w:rsidR="006352D1">
              <w:rPr>
                <w:rFonts w:ascii="Book Antiqua" w:hAnsi="Book Antiqua"/>
                <w:sz w:val="16"/>
                <w:szCs w:val="16"/>
              </w:rPr>
              <w:t>Negara</w:t>
            </w:r>
            <w:r>
              <w:rPr>
                <w:rFonts w:ascii="Book Antiqua" w:hAnsi="Book Antiqua"/>
                <w:sz w:val="16"/>
                <w:szCs w:val="16"/>
              </w:rPr>
              <w:t>.</w:t>
            </w:r>
          </w:p>
        </w:tc>
      </w:tr>
    </w:tbl>
    <w:p w14:paraId="35DE3001" w14:textId="77777777" w:rsidR="00F154B0" w:rsidRDefault="00F154B0" w:rsidP="002C0584">
      <w:pPr>
        <w:rPr>
          <w:sz w:val="20"/>
          <w:szCs w:val="20"/>
        </w:rPr>
      </w:pPr>
    </w:p>
    <w:tbl>
      <w:tblPr>
        <w:tblW w:w="10314" w:type="dxa"/>
        <w:tblLook w:val="04A0" w:firstRow="1" w:lastRow="0" w:firstColumn="1" w:lastColumn="0" w:noHBand="0" w:noVBand="1"/>
      </w:tblPr>
      <w:tblGrid>
        <w:gridCol w:w="2802"/>
        <w:gridCol w:w="7512"/>
      </w:tblGrid>
      <w:tr w:rsidR="006352D1" w:rsidRPr="000679B8" w14:paraId="60E3BBFE" w14:textId="77777777" w:rsidTr="007363A3">
        <w:tc>
          <w:tcPr>
            <w:tcW w:w="2802" w:type="dxa"/>
            <w:shd w:val="clear" w:color="auto" w:fill="auto"/>
          </w:tcPr>
          <w:p w14:paraId="27E47141" w14:textId="77777777" w:rsidR="006352D1" w:rsidRPr="006B5D60" w:rsidRDefault="006352D1" w:rsidP="006352D1">
            <w:pPr>
              <w:rPr>
                <w:rFonts w:ascii="Book Antiqua" w:hAnsi="Book Antiqua"/>
                <w:sz w:val="18"/>
                <w:szCs w:val="18"/>
              </w:rPr>
            </w:pPr>
            <w:r>
              <w:rPr>
                <w:rFonts w:ascii="Book Antiqua" w:hAnsi="Book Antiqua"/>
                <w:b/>
                <w:sz w:val="18"/>
                <w:szCs w:val="18"/>
              </w:rPr>
              <w:t>*</w:t>
            </w:r>
            <w:r w:rsidRPr="006B5D60">
              <w:rPr>
                <w:rFonts w:ascii="Book Antiqua" w:hAnsi="Book Antiqua"/>
                <w:b/>
                <w:sz w:val="18"/>
                <w:szCs w:val="18"/>
              </w:rPr>
              <w:t>Corresponding Author</w:t>
            </w:r>
            <w:r>
              <w:rPr>
                <w:rFonts w:ascii="Book Antiqua" w:hAnsi="Book Antiqua"/>
                <w:b/>
                <w:sz w:val="18"/>
                <w:szCs w:val="18"/>
              </w:rPr>
              <w:t>:</w:t>
            </w:r>
          </w:p>
          <w:p w14:paraId="01D98AC2" w14:textId="77777777" w:rsidR="006352D1" w:rsidRDefault="006352D1" w:rsidP="006352D1">
            <w:pPr>
              <w:rPr>
                <w:rFonts w:ascii="Book Antiqua" w:hAnsi="Book Antiqua"/>
                <w:sz w:val="18"/>
                <w:szCs w:val="18"/>
              </w:rPr>
            </w:pPr>
            <w:r>
              <w:rPr>
                <w:rFonts w:ascii="Book Antiqua" w:hAnsi="Book Antiqua"/>
                <w:sz w:val="18"/>
                <w:szCs w:val="18"/>
              </w:rPr>
              <w:t>Nama, Afiliansi, Negera</w:t>
            </w:r>
          </w:p>
          <w:p w14:paraId="11ACD42D" w14:textId="77777777" w:rsidR="006352D1" w:rsidRPr="000679B8" w:rsidRDefault="006352D1" w:rsidP="006352D1">
            <w:pPr>
              <w:rPr>
                <w:rFonts w:ascii="Book Antiqua" w:hAnsi="Book Antiqua"/>
                <w:b/>
                <w:sz w:val="18"/>
                <w:szCs w:val="18"/>
              </w:rPr>
            </w:pPr>
            <w:r>
              <w:rPr>
                <w:rFonts w:ascii="Book Antiqua" w:hAnsi="Book Antiqua"/>
                <w:sz w:val="18"/>
                <w:szCs w:val="18"/>
              </w:rPr>
              <w:t xml:space="preserve">Emai: </w:t>
            </w:r>
          </w:p>
        </w:tc>
        <w:tc>
          <w:tcPr>
            <w:tcW w:w="7512" w:type="dxa"/>
            <w:shd w:val="clear" w:color="auto" w:fill="D9D9D9"/>
          </w:tcPr>
          <w:p w14:paraId="2E546F75" w14:textId="77777777" w:rsidR="006352D1" w:rsidRDefault="006352D1" w:rsidP="006352D1">
            <w:pPr>
              <w:jc w:val="both"/>
              <w:rPr>
                <w:rStyle w:val="tlid-translation"/>
                <w:lang w:val="id-ID"/>
              </w:rPr>
            </w:pPr>
            <w:r w:rsidRPr="000679B8">
              <w:rPr>
                <w:rFonts w:ascii="Book Antiqua" w:hAnsi="Book Antiqua"/>
                <w:b/>
                <w:sz w:val="18"/>
                <w:szCs w:val="18"/>
              </w:rPr>
              <w:t>Abstrak:</w:t>
            </w:r>
            <w:r w:rsidRPr="000679B8">
              <w:rPr>
                <w:rFonts w:ascii="Book Antiqua" w:hAnsi="Book Antiqua"/>
                <w:sz w:val="18"/>
                <w:szCs w:val="18"/>
              </w:rPr>
              <w:t xml:space="preserve"> </w:t>
            </w:r>
            <w:r w:rsidRPr="006352D1">
              <w:rPr>
                <w:rStyle w:val="tlid-translation"/>
                <w:rFonts w:ascii="Book Antiqua" w:hAnsi="Book Antiqua"/>
                <w:sz w:val="18"/>
                <w:lang w:val="id-ID"/>
              </w:rPr>
              <w:t>Diperlukan abstrak yang ringkas dan faktual (panjang maksimum 200 kata). Abstrak harus menyatakan secara singkat tujuan penelitian, hasil utama, dan kesimpulan utama. Abstrak seringkali disajikan terpisah dari artikel, sehingga harus dapat berdiri sendiri. Referensi harus, karenanya, harus dihindari, tetapi jika penting, mereka harus dikutip secara penuh, tanpa referensi ke daftar referensi. Singkatan yang tidak standar atau tidak biasa harus dihindari, tetapi jika perlu, singkatan harus didefinisikan pada penyebutan pertama dalam abstrak itu sendiri.</w:t>
            </w:r>
          </w:p>
          <w:p w14:paraId="7844B351" w14:textId="77777777" w:rsidR="006352D1" w:rsidRPr="000679B8" w:rsidRDefault="006352D1" w:rsidP="006352D1">
            <w:pPr>
              <w:rPr>
                <w:rFonts w:ascii="Book Antiqua" w:hAnsi="Book Antiqua"/>
                <w:sz w:val="18"/>
                <w:szCs w:val="18"/>
              </w:rPr>
            </w:pPr>
            <w:r w:rsidRPr="000679B8">
              <w:rPr>
                <w:rStyle w:val="tlid-translation"/>
                <w:rFonts w:ascii="Book Antiqua" w:hAnsi="Book Antiqua"/>
                <w:i/>
                <w:color w:val="C00000"/>
                <w:sz w:val="18"/>
                <w:szCs w:val="22"/>
              </w:rPr>
              <w:t xml:space="preserve">Book Antiqua </w:t>
            </w:r>
            <w:r w:rsidRPr="000679B8">
              <w:rPr>
                <w:rStyle w:val="tlid-translation"/>
                <w:rFonts w:ascii="Book Antiqua" w:hAnsi="Book Antiqua"/>
                <w:i/>
                <w:color w:val="C00000"/>
                <w:sz w:val="18"/>
                <w:szCs w:val="18"/>
              </w:rPr>
              <w:t xml:space="preserve">9pt </w:t>
            </w:r>
            <w:r w:rsidRPr="000679B8">
              <w:rPr>
                <w:rFonts w:ascii="Book Antiqua" w:hAnsi="Book Antiqua"/>
                <w:i/>
                <w:color w:val="C00000"/>
                <w:sz w:val="18"/>
                <w:szCs w:val="18"/>
              </w:rPr>
              <w:t>Bold, Space 1, Justify</w:t>
            </w:r>
            <w:r w:rsidRPr="000679B8">
              <w:rPr>
                <w:rFonts w:ascii="Book Antiqua" w:hAnsi="Book Antiqua"/>
                <w:sz w:val="18"/>
                <w:szCs w:val="18"/>
              </w:rPr>
              <w:t xml:space="preserve"> </w:t>
            </w:r>
          </w:p>
          <w:p w14:paraId="7EA02621" w14:textId="77777777" w:rsidR="006352D1" w:rsidRPr="000679B8" w:rsidRDefault="006352D1" w:rsidP="006352D1">
            <w:pPr>
              <w:jc w:val="both"/>
              <w:rPr>
                <w:rFonts w:ascii="Book Antiqua" w:hAnsi="Book Antiqua"/>
                <w:b/>
                <w:sz w:val="18"/>
                <w:szCs w:val="18"/>
              </w:rPr>
            </w:pPr>
          </w:p>
        </w:tc>
      </w:tr>
      <w:tr w:rsidR="006F0BF0" w:rsidRPr="000679B8" w14:paraId="2355213E" w14:textId="77777777" w:rsidTr="007363A3">
        <w:tc>
          <w:tcPr>
            <w:tcW w:w="2802" w:type="dxa"/>
            <w:shd w:val="clear" w:color="auto" w:fill="auto"/>
          </w:tcPr>
          <w:p w14:paraId="1BAFF0CB" w14:textId="77777777" w:rsidR="006F0BF0" w:rsidRPr="000679B8" w:rsidRDefault="006F0BF0" w:rsidP="002C0584">
            <w:pPr>
              <w:rPr>
                <w:rFonts w:ascii="Book Antiqua" w:hAnsi="Book Antiqua"/>
                <w:b/>
                <w:sz w:val="18"/>
                <w:szCs w:val="18"/>
              </w:rPr>
            </w:pPr>
          </w:p>
        </w:tc>
        <w:tc>
          <w:tcPr>
            <w:tcW w:w="7512" w:type="dxa"/>
            <w:shd w:val="clear" w:color="auto" w:fill="D9D9D9"/>
          </w:tcPr>
          <w:p w14:paraId="47B55657" w14:textId="77777777" w:rsidR="006F0BF0" w:rsidRPr="000679B8" w:rsidRDefault="008B7357" w:rsidP="006F0BF0">
            <w:pPr>
              <w:spacing w:line="276" w:lineRule="auto"/>
              <w:jc w:val="both"/>
              <w:rPr>
                <w:rFonts w:ascii="Book Antiqua" w:hAnsi="Book Antiqua"/>
                <w:sz w:val="18"/>
                <w:szCs w:val="18"/>
              </w:rPr>
            </w:pPr>
            <w:r>
              <w:rPr>
                <w:rFonts w:ascii="Book Antiqua" w:hAnsi="Book Antiqua"/>
                <w:b/>
                <w:sz w:val="18"/>
                <w:szCs w:val="18"/>
              </w:rPr>
              <w:t>Kata Kunci</w:t>
            </w:r>
            <w:r w:rsidR="006F0BF0" w:rsidRPr="000679B8">
              <w:rPr>
                <w:rFonts w:ascii="Book Antiqua" w:hAnsi="Book Antiqua"/>
                <w:b/>
                <w:sz w:val="18"/>
                <w:szCs w:val="18"/>
              </w:rPr>
              <w:t>:</w:t>
            </w:r>
            <w:r w:rsidR="006F0BF0" w:rsidRPr="000679B8">
              <w:rPr>
                <w:rFonts w:ascii="Book Antiqua" w:hAnsi="Book Antiqua"/>
                <w:sz w:val="18"/>
                <w:szCs w:val="18"/>
              </w:rPr>
              <w:t xml:space="preserve"> </w:t>
            </w:r>
            <w:r w:rsidR="006352D1" w:rsidRPr="006352D1">
              <w:rPr>
                <w:rStyle w:val="tlid-translation"/>
                <w:rFonts w:ascii="Book Antiqua" w:hAnsi="Book Antiqua"/>
                <w:sz w:val="18"/>
                <w:lang w:val="id-ID"/>
              </w:rPr>
              <w:t xml:space="preserve">Maksimal lima kata kunci, hindari istilah umum dan jamak serta beberapa konsep (hindari, misalnya, 'dan', 'dari'). </w:t>
            </w:r>
            <w:r w:rsidR="006352D1" w:rsidRPr="006352D1">
              <w:rPr>
                <w:rStyle w:val="tlid-translation"/>
                <w:rFonts w:ascii="Book Antiqua" w:hAnsi="Book Antiqua"/>
                <w:sz w:val="18"/>
              </w:rPr>
              <w:t xml:space="preserve">Hindari </w:t>
            </w:r>
            <w:r w:rsidR="006352D1" w:rsidRPr="006352D1">
              <w:rPr>
                <w:rStyle w:val="tlid-translation"/>
                <w:rFonts w:ascii="Book Antiqua" w:hAnsi="Book Antiqua"/>
                <w:sz w:val="18"/>
                <w:lang w:val="id-ID"/>
              </w:rPr>
              <w:t>singkatan: hanya singkatan yang didirikan dengan kuat di bidang yang memenuhi syarat. Kata kunci ini akan digunakan untuk keperluan pengindeksan</w:t>
            </w:r>
            <w:r w:rsidR="006F0BF0" w:rsidRPr="000679B8">
              <w:rPr>
                <w:rFonts w:ascii="Book Antiqua" w:hAnsi="Book Antiqua"/>
                <w:sz w:val="18"/>
                <w:szCs w:val="18"/>
              </w:rPr>
              <w:t>.</w:t>
            </w:r>
          </w:p>
          <w:p w14:paraId="12BE2319" w14:textId="77777777" w:rsidR="006F0BF0" w:rsidRPr="000679B8" w:rsidRDefault="000679B8" w:rsidP="006F0BF0">
            <w:pPr>
              <w:rPr>
                <w:rFonts w:ascii="Book Antiqua" w:hAnsi="Book Antiqua"/>
                <w:sz w:val="18"/>
                <w:szCs w:val="18"/>
              </w:rPr>
            </w:pPr>
            <w:r w:rsidRPr="000679B8">
              <w:rPr>
                <w:rStyle w:val="tlid-translation"/>
                <w:rFonts w:ascii="Book Antiqua" w:hAnsi="Book Antiqua"/>
                <w:i/>
                <w:color w:val="C00000"/>
                <w:sz w:val="18"/>
                <w:szCs w:val="22"/>
              </w:rPr>
              <w:t xml:space="preserve">Book Antiqua </w:t>
            </w:r>
            <w:r w:rsidR="006F0BF0" w:rsidRPr="000679B8">
              <w:rPr>
                <w:rStyle w:val="tlid-translation"/>
                <w:rFonts w:ascii="Book Antiqua" w:hAnsi="Book Antiqua"/>
                <w:i/>
                <w:color w:val="C00000"/>
                <w:sz w:val="18"/>
                <w:szCs w:val="18"/>
              </w:rPr>
              <w:t>9pt</w:t>
            </w:r>
            <w:r w:rsidR="006F0BF0" w:rsidRPr="000679B8">
              <w:rPr>
                <w:rFonts w:ascii="Book Antiqua" w:hAnsi="Book Antiqua"/>
                <w:i/>
                <w:color w:val="C00000"/>
                <w:sz w:val="18"/>
                <w:szCs w:val="18"/>
              </w:rPr>
              <w:t>, Space 1, Justify</w:t>
            </w:r>
          </w:p>
        </w:tc>
      </w:tr>
      <w:tr w:rsidR="00E31D82" w:rsidRPr="000679B8" w14:paraId="1614FCE4" w14:textId="77777777" w:rsidTr="007363A3">
        <w:tc>
          <w:tcPr>
            <w:tcW w:w="2802" w:type="dxa"/>
            <w:shd w:val="clear" w:color="auto" w:fill="auto"/>
          </w:tcPr>
          <w:p w14:paraId="13E912FB" w14:textId="77777777" w:rsidR="00E31D82" w:rsidRPr="000679B8" w:rsidRDefault="00E31D82" w:rsidP="002C0584">
            <w:pPr>
              <w:rPr>
                <w:rFonts w:ascii="Book Antiqua" w:hAnsi="Book Antiqua"/>
                <w:b/>
                <w:sz w:val="18"/>
                <w:szCs w:val="18"/>
              </w:rPr>
            </w:pPr>
          </w:p>
        </w:tc>
        <w:tc>
          <w:tcPr>
            <w:tcW w:w="7512" w:type="dxa"/>
            <w:shd w:val="clear" w:color="auto" w:fill="auto"/>
          </w:tcPr>
          <w:p w14:paraId="6F89D749" w14:textId="77777777" w:rsidR="00E31D82" w:rsidRPr="000679B8" w:rsidRDefault="00E31D82" w:rsidP="00A475B1">
            <w:pPr>
              <w:spacing w:line="276" w:lineRule="auto"/>
              <w:jc w:val="both"/>
              <w:rPr>
                <w:rFonts w:ascii="Book Antiqua" w:hAnsi="Book Antiqua"/>
                <w:sz w:val="18"/>
                <w:szCs w:val="18"/>
              </w:rPr>
            </w:pPr>
          </w:p>
        </w:tc>
      </w:tr>
    </w:tbl>
    <w:p w14:paraId="3E366390" w14:textId="77777777" w:rsidR="00E34C0E" w:rsidRDefault="00E34C0E" w:rsidP="005F1A87">
      <w:pPr>
        <w:widowControl w:val="0"/>
        <w:autoSpaceDE w:val="0"/>
        <w:autoSpaceDN w:val="0"/>
        <w:adjustRightInd w:val="0"/>
        <w:rPr>
          <w:sz w:val="20"/>
          <w:szCs w:val="20"/>
        </w:rPr>
      </w:pPr>
    </w:p>
    <w:p w14:paraId="47964FA6" w14:textId="77777777" w:rsidR="007363A3" w:rsidRPr="007E1FC6" w:rsidRDefault="007363A3" w:rsidP="005F1A87">
      <w:pPr>
        <w:widowControl w:val="0"/>
        <w:autoSpaceDE w:val="0"/>
        <w:autoSpaceDN w:val="0"/>
        <w:adjustRightInd w:val="0"/>
        <w:rPr>
          <w:sz w:val="20"/>
          <w:szCs w:val="20"/>
        </w:rPr>
        <w:sectPr w:rsidR="007363A3" w:rsidRPr="007E1FC6" w:rsidSect="007363A3">
          <w:headerReference w:type="default" r:id="rId8"/>
          <w:footerReference w:type="default" r:id="rId9"/>
          <w:headerReference w:type="first" r:id="rId10"/>
          <w:footerReference w:type="first" r:id="rId11"/>
          <w:type w:val="continuous"/>
          <w:pgSz w:w="11894" w:h="16157" w:code="9"/>
          <w:pgMar w:top="1134" w:right="851" w:bottom="1134" w:left="851" w:header="709" w:footer="1140" w:gutter="0"/>
          <w:cols w:space="708"/>
          <w:titlePg/>
          <w:docGrid w:linePitch="360"/>
        </w:sectPr>
      </w:pPr>
    </w:p>
    <w:p w14:paraId="6C7A5FF4" w14:textId="77777777" w:rsidR="00286DBB" w:rsidRPr="005D76DE" w:rsidRDefault="006352D1" w:rsidP="00286DBB">
      <w:pPr>
        <w:rPr>
          <w:rFonts w:ascii="Book Antiqua" w:hAnsi="Book Antiqua"/>
          <w:i/>
          <w:color w:val="FF0000"/>
          <w:sz w:val="20"/>
          <w:szCs w:val="20"/>
        </w:rPr>
      </w:pPr>
      <w:r>
        <w:rPr>
          <w:rFonts w:ascii="Book Antiqua" w:hAnsi="Book Antiqua"/>
          <w:b/>
          <w:sz w:val="22"/>
          <w:szCs w:val="20"/>
        </w:rPr>
        <w:t>Pendahuluan</w:t>
      </w:r>
      <w:r w:rsidR="00286DBB" w:rsidRPr="005D76DE">
        <w:rPr>
          <w:rFonts w:ascii="Book Antiqua" w:hAnsi="Book Antiqua"/>
          <w:b/>
          <w:sz w:val="20"/>
          <w:szCs w:val="20"/>
        </w:rPr>
        <w:t xml:space="preserve"> </w:t>
      </w:r>
    </w:p>
    <w:p w14:paraId="2DC00CE0"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11</w:t>
      </w:r>
      <w:r w:rsidR="00286DBB" w:rsidRPr="005D76DE">
        <w:rPr>
          <w:rStyle w:val="tlid-translation"/>
          <w:rFonts w:ascii="Book Antiqua" w:hAnsi="Book Antiqua"/>
          <w:i/>
          <w:color w:val="C00000"/>
          <w:sz w:val="20"/>
          <w:szCs w:val="20"/>
        </w:rPr>
        <w:t xml:space="preserve">pt </w:t>
      </w:r>
      <w:r w:rsidR="00286DBB" w:rsidRPr="005D76DE">
        <w:rPr>
          <w:rFonts w:ascii="Book Antiqua" w:hAnsi="Book Antiqua"/>
          <w:i/>
          <w:color w:val="C00000"/>
          <w:sz w:val="20"/>
          <w:szCs w:val="20"/>
        </w:rPr>
        <w:t>Bold, Space 1, Justify</w:t>
      </w:r>
    </w:p>
    <w:p w14:paraId="3BBAC351" w14:textId="77777777" w:rsidR="00286DBB" w:rsidRPr="005D76DE" w:rsidRDefault="006352D1" w:rsidP="00286DBB">
      <w:pPr>
        <w:autoSpaceDE w:val="0"/>
        <w:autoSpaceDN w:val="0"/>
        <w:adjustRightInd w:val="0"/>
        <w:ind w:firstLine="567"/>
        <w:jc w:val="both"/>
        <w:rPr>
          <w:rFonts w:ascii="Book Antiqua" w:hAnsi="Book Antiqua"/>
          <w:sz w:val="20"/>
          <w:szCs w:val="20"/>
        </w:rPr>
      </w:pPr>
      <w:r w:rsidRPr="006352D1">
        <w:rPr>
          <w:rStyle w:val="tlid-translation"/>
          <w:rFonts w:ascii="Book Antiqua" w:hAnsi="Book Antiqua"/>
          <w:sz w:val="20"/>
          <w:lang w:val="id-ID"/>
        </w:rPr>
        <w:t>Nyatakan tujuan pekerjaan dan berikan latar belakang yang memadai, hindari survei literatur terperinci atau ringkasan hasilnya</w:t>
      </w:r>
      <w:r w:rsidR="00286DBB" w:rsidRPr="005D76DE">
        <w:rPr>
          <w:rFonts w:ascii="Book Antiqua" w:hAnsi="Book Antiqua"/>
          <w:sz w:val="20"/>
          <w:szCs w:val="20"/>
        </w:rPr>
        <w:t>.</w:t>
      </w:r>
    </w:p>
    <w:p w14:paraId="06E3E162"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sidR="00286DBB" w:rsidRPr="005D76DE">
        <w:rPr>
          <w:rStyle w:val="tlid-translation"/>
          <w:rFonts w:ascii="Book Antiqua" w:hAnsi="Book Antiqua"/>
          <w:i/>
          <w:color w:val="C00000"/>
          <w:sz w:val="20"/>
          <w:szCs w:val="20"/>
        </w:rPr>
        <w:t>10pt</w:t>
      </w:r>
      <w:r w:rsidR="00286DBB" w:rsidRPr="005D76DE">
        <w:rPr>
          <w:rFonts w:ascii="Book Antiqua" w:hAnsi="Book Antiqua"/>
          <w:i/>
          <w:color w:val="C00000"/>
          <w:sz w:val="20"/>
          <w:szCs w:val="20"/>
        </w:rPr>
        <w:t>, Space 1, Justify</w:t>
      </w:r>
    </w:p>
    <w:p w14:paraId="6F4A0FBE" w14:textId="77777777" w:rsidR="00286DBB" w:rsidRPr="005D76DE" w:rsidRDefault="00286DBB" w:rsidP="00286DBB">
      <w:pPr>
        <w:rPr>
          <w:rFonts w:ascii="Book Antiqua" w:hAnsi="Book Antiqua"/>
          <w:b/>
          <w:sz w:val="20"/>
          <w:szCs w:val="20"/>
        </w:rPr>
      </w:pPr>
    </w:p>
    <w:p w14:paraId="074ACD22" w14:textId="77777777" w:rsidR="00286DBB" w:rsidRPr="00984736" w:rsidRDefault="006352D1" w:rsidP="00286DBB">
      <w:pPr>
        <w:rPr>
          <w:rFonts w:ascii="Book Antiqua" w:hAnsi="Book Antiqua"/>
          <w:i/>
          <w:color w:val="FF0000"/>
          <w:sz w:val="22"/>
          <w:szCs w:val="20"/>
        </w:rPr>
      </w:pPr>
      <w:r>
        <w:rPr>
          <w:rFonts w:ascii="Book Antiqua" w:hAnsi="Book Antiqua"/>
          <w:b/>
          <w:sz w:val="22"/>
          <w:szCs w:val="20"/>
        </w:rPr>
        <w:t>Metode</w:t>
      </w:r>
      <w:r w:rsidR="00286DBB" w:rsidRPr="00984736">
        <w:rPr>
          <w:rFonts w:ascii="Book Antiqua" w:hAnsi="Book Antiqua"/>
          <w:b/>
          <w:sz w:val="22"/>
          <w:szCs w:val="20"/>
        </w:rPr>
        <w:t xml:space="preserve"> </w:t>
      </w:r>
    </w:p>
    <w:p w14:paraId="5BAC5469"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sidR="00286DBB" w:rsidRPr="005D76DE">
        <w:rPr>
          <w:rStyle w:val="tlid-translation"/>
          <w:rFonts w:ascii="Book Antiqua" w:hAnsi="Book Antiqua"/>
          <w:i/>
          <w:color w:val="C00000"/>
          <w:sz w:val="20"/>
          <w:szCs w:val="20"/>
        </w:rPr>
        <w:t>1</w:t>
      </w:r>
      <w:r>
        <w:rPr>
          <w:rStyle w:val="tlid-translation"/>
          <w:rFonts w:ascii="Book Antiqua" w:hAnsi="Book Antiqua"/>
          <w:i/>
          <w:color w:val="C00000"/>
          <w:sz w:val="20"/>
          <w:szCs w:val="20"/>
        </w:rPr>
        <w:t>1</w:t>
      </w:r>
      <w:r w:rsidR="00286DBB" w:rsidRPr="005D76DE">
        <w:rPr>
          <w:rStyle w:val="tlid-translation"/>
          <w:rFonts w:ascii="Book Antiqua" w:hAnsi="Book Antiqua"/>
          <w:i/>
          <w:color w:val="C00000"/>
          <w:sz w:val="20"/>
          <w:szCs w:val="20"/>
        </w:rPr>
        <w:t xml:space="preserve">pt </w:t>
      </w:r>
      <w:r w:rsidR="00286DBB" w:rsidRPr="005D76DE">
        <w:rPr>
          <w:rFonts w:ascii="Book Antiqua" w:hAnsi="Book Antiqua"/>
          <w:i/>
          <w:color w:val="C00000"/>
          <w:sz w:val="20"/>
          <w:szCs w:val="20"/>
        </w:rPr>
        <w:t>Bold, Space 1, Justify</w:t>
      </w:r>
    </w:p>
    <w:p w14:paraId="7D2F2FC9" w14:textId="77777777" w:rsidR="00286DBB" w:rsidRPr="005D76DE" w:rsidRDefault="006352D1" w:rsidP="00286DBB">
      <w:pPr>
        <w:jc w:val="both"/>
        <w:rPr>
          <w:rFonts w:ascii="Book Antiqua" w:hAnsi="Book Antiqua"/>
          <w:b/>
          <w:bCs/>
          <w:sz w:val="20"/>
          <w:szCs w:val="20"/>
        </w:rPr>
      </w:pPr>
      <w:r w:rsidRPr="006352D1">
        <w:rPr>
          <w:rStyle w:val="tlid-translation"/>
          <w:rFonts w:ascii="Book Antiqua" w:hAnsi="Book Antiqua"/>
          <w:sz w:val="20"/>
          <w:lang w:val="id-ID"/>
        </w:rPr>
        <w:t>Desain dan metode penelitian harus didefinisikan dengan jelas</w:t>
      </w:r>
      <w:r>
        <w:rPr>
          <w:rStyle w:val="tlid-translation"/>
          <w:lang w:val="id-ID"/>
        </w:rPr>
        <w:t>.</w:t>
      </w:r>
      <w:r w:rsidR="00286DBB" w:rsidRPr="005D76DE">
        <w:rPr>
          <w:rFonts w:ascii="Book Antiqua" w:hAnsi="Book Antiqua"/>
          <w:b/>
          <w:bCs/>
          <w:sz w:val="20"/>
          <w:szCs w:val="20"/>
        </w:rPr>
        <w:t xml:space="preserve"> </w:t>
      </w:r>
    </w:p>
    <w:p w14:paraId="16492496"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00286DBB" w:rsidRPr="005D76DE">
        <w:rPr>
          <w:rStyle w:val="tlid-translation"/>
          <w:rFonts w:ascii="Book Antiqua" w:hAnsi="Book Antiqua"/>
          <w:i/>
          <w:color w:val="C00000"/>
          <w:sz w:val="20"/>
          <w:szCs w:val="20"/>
        </w:rPr>
        <w:t xml:space="preserve"> 10pt</w:t>
      </w:r>
      <w:r w:rsidR="00286DBB" w:rsidRPr="005D76DE">
        <w:rPr>
          <w:rFonts w:ascii="Book Antiqua" w:hAnsi="Book Antiqua"/>
          <w:i/>
          <w:color w:val="C00000"/>
          <w:sz w:val="20"/>
          <w:szCs w:val="20"/>
        </w:rPr>
        <w:t>, Space 1, Justify</w:t>
      </w:r>
    </w:p>
    <w:p w14:paraId="0F0D5DFF" w14:textId="77777777" w:rsidR="007363A3" w:rsidRDefault="007363A3" w:rsidP="00286DBB">
      <w:pPr>
        <w:rPr>
          <w:rFonts w:ascii="Book Antiqua" w:hAnsi="Book Antiqua"/>
          <w:b/>
          <w:sz w:val="20"/>
          <w:szCs w:val="20"/>
        </w:rPr>
      </w:pPr>
    </w:p>
    <w:p w14:paraId="0EDBA867" w14:textId="77777777" w:rsidR="00286DBB" w:rsidRPr="00984736" w:rsidRDefault="006352D1" w:rsidP="00286DBB">
      <w:pPr>
        <w:rPr>
          <w:rFonts w:ascii="Book Antiqua" w:hAnsi="Book Antiqua"/>
          <w:b/>
          <w:sz w:val="22"/>
          <w:szCs w:val="20"/>
        </w:rPr>
      </w:pPr>
      <w:r>
        <w:rPr>
          <w:rFonts w:ascii="Book Antiqua" w:hAnsi="Book Antiqua"/>
          <w:b/>
          <w:sz w:val="22"/>
          <w:szCs w:val="20"/>
        </w:rPr>
        <w:t>Hasil dan Pembahasan</w:t>
      </w:r>
      <w:r w:rsidR="00286DBB" w:rsidRPr="00984736">
        <w:rPr>
          <w:rFonts w:ascii="Book Antiqua" w:hAnsi="Book Antiqua"/>
          <w:b/>
          <w:i/>
          <w:sz w:val="22"/>
          <w:szCs w:val="20"/>
        </w:rPr>
        <w:t xml:space="preserve"> </w:t>
      </w:r>
    </w:p>
    <w:p w14:paraId="1BD823B4"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11</w:t>
      </w:r>
      <w:r w:rsidR="00286DBB" w:rsidRPr="005D76DE">
        <w:rPr>
          <w:rStyle w:val="tlid-translation"/>
          <w:rFonts w:ascii="Book Antiqua" w:hAnsi="Book Antiqua"/>
          <w:i/>
          <w:color w:val="C00000"/>
          <w:sz w:val="20"/>
          <w:szCs w:val="20"/>
        </w:rPr>
        <w:t xml:space="preserve">pt </w:t>
      </w:r>
      <w:r w:rsidR="00286DBB" w:rsidRPr="005D76DE">
        <w:rPr>
          <w:rFonts w:ascii="Book Antiqua" w:hAnsi="Book Antiqua"/>
          <w:i/>
          <w:color w:val="C00000"/>
          <w:sz w:val="20"/>
          <w:szCs w:val="20"/>
        </w:rPr>
        <w:t>Bold, Space 1, Justify</w:t>
      </w:r>
    </w:p>
    <w:p w14:paraId="4DDE7147" w14:textId="77777777" w:rsidR="00286DBB" w:rsidRPr="005D76DE" w:rsidRDefault="006352D1" w:rsidP="005F1A87">
      <w:pPr>
        <w:jc w:val="both"/>
        <w:rPr>
          <w:rFonts w:ascii="Book Antiqua" w:hAnsi="Book Antiqua"/>
          <w:bCs/>
          <w:sz w:val="20"/>
          <w:szCs w:val="20"/>
        </w:rPr>
      </w:pPr>
      <w:r w:rsidRPr="006352D1">
        <w:rPr>
          <w:rStyle w:val="tlid-translation"/>
          <w:rFonts w:ascii="Book Antiqua" w:hAnsi="Book Antiqua"/>
          <w:sz w:val="20"/>
          <w:lang w:val="id-ID"/>
        </w:rPr>
        <w:t xml:space="preserve">Hasilnya harus jelas dan singkat. </w:t>
      </w:r>
      <w:r>
        <w:rPr>
          <w:rStyle w:val="tlid-translation"/>
          <w:rFonts w:ascii="Book Antiqua" w:hAnsi="Book Antiqua"/>
          <w:sz w:val="20"/>
        </w:rPr>
        <w:t>Pembahasan</w:t>
      </w:r>
      <w:r w:rsidRPr="006352D1">
        <w:rPr>
          <w:rStyle w:val="tlid-translation"/>
          <w:rFonts w:ascii="Book Antiqua" w:hAnsi="Book Antiqua"/>
          <w:sz w:val="20"/>
          <w:lang w:val="id-ID"/>
        </w:rPr>
        <w:t xml:space="preserve"> harus mengeksplorasi pentingnya hasil pekerjaan, bukan mengulanginya. Bagian Hasil dan Diskusi gabungan sering tepat. Hindari kutipan dan diskusi literatur yang diterbitkan secara luas</w:t>
      </w:r>
      <w:r w:rsidR="00286DBB" w:rsidRPr="005D76DE">
        <w:rPr>
          <w:rFonts w:ascii="Book Antiqua" w:hAnsi="Book Antiqua"/>
          <w:bCs/>
          <w:sz w:val="20"/>
          <w:szCs w:val="20"/>
        </w:rPr>
        <w:t>. </w:t>
      </w:r>
    </w:p>
    <w:p w14:paraId="69AC962B"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sidR="005F1A87" w:rsidRPr="005D76DE">
        <w:rPr>
          <w:rStyle w:val="tlid-translation"/>
          <w:rFonts w:ascii="Book Antiqua" w:hAnsi="Book Antiqua"/>
          <w:i/>
          <w:color w:val="C00000"/>
          <w:sz w:val="20"/>
          <w:szCs w:val="20"/>
        </w:rPr>
        <w:t>10</w:t>
      </w:r>
      <w:r w:rsidR="00286DBB" w:rsidRPr="005D76DE">
        <w:rPr>
          <w:rStyle w:val="tlid-translation"/>
          <w:rFonts w:ascii="Book Antiqua" w:hAnsi="Book Antiqua"/>
          <w:i/>
          <w:color w:val="C00000"/>
          <w:sz w:val="20"/>
          <w:szCs w:val="20"/>
        </w:rPr>
        <w:t>pt</w:t>
      </w:r>
      <w:r w:rsidR="00286DBB" w:rsidRPr="005D76DE">
        <w:rPr>
          <w:rFonts w:ascii="Book Antiqua" w:hAnsi="Book Antiqua"/>
          <w:i/>
          <w:color w:val="C00000"/>
          <w:sz w:val="20"/>
          <w:szCs w:val="20"/>
        </w:rPr>
        <w:t>, Space 1, Justify</w:t>
      </w:r>
    </w:p>
    <w:p w14:paraId="1D09E69C" w14:textId="77777777" w:rsidR="006352D1" w:rsidRDefault="006352D1" w:rsidP="00286DBB">
      <w:pPr>
        <w:rPr>
          <w:rFonts w:ascii="Book Antiqua" w:hAnsi="Book Antiqua"/>
          <w:b/>
          <w:sz w:val="22"/>
          <w:szCs w:val="20"/>
        </w:rPr>
      </w:pPr>
    </w:p>
    <w:p w14:paraId="1FE0B33C" w14:textId="77777777" w:rsidR="00286DBB" w:rsidRPr="005D76DE" w:rsidRDefault="006352D1" w:rsidP="00286DBB">
      <w:pPr>
        <w:rPr>
          <w:rFonts w:ascii="Book Antiqua" w:hAnsi="Book Antiqua"/>
          <w:b/>
          <w:sz w:val="20"/>
          <w:szCs w:val="20"/>
        </w:rPr>
      </w:pPr>
      <w:r>
        <w:rPr>
          <w:rFonts w:ascii="Book Antiqua" w:hAnsi="Book Antiqua"/>
          <w:b/>
          <w:sz w:val="22"/>
          <w:szCs w:val="20"/>
        </w:rPr>
        <w:t>Kesimpulan</w:t>
      </w:r>
      <w:r w:rsidR="00286DBB" w:rsidRPr="005D76DE">
        <w:rPr>
          <w:rFonts w:ascii="Book Antiqua" w:hAnsi="Book Antiqua"/>
          <w:b/>
          <w:sz w:val="20"/>
          <w:szCs w:val="20"/>
        </w:rPr>
        <w:t xml:space="preserve"> </w:t>
      </w:r>
    </w:p>
    <w:p w14:paraId="0A48BFFE"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11</w:t>
      </w:r>
      <w:r w:rsidR="00286DBB" w:rsidRPr="005D76DE">
        <w:rPr>
          <w:rStyle w:val="tlid-translation"/>
          <w:rFonts w:ascii="Book Antiqua" w:hAnsi="Book Antiqua"/>
          <w:i/>
          <w:color w:val="C00000"/>
          <w:sz w:val="20"/>
          <w:szCs w:val="20"/>
        </w:rPr>
        <w:t xml:space="preserve">pt </w:t>
      </w:r>
      <w:r w:rsidR="00286DBB" w:rsidRPr="005D76DE">
        <w:rPr>
          <w:rFonts w:ascii="Book Antiqua" w:hAnsi="Book Antiqua"/>
          <w:i/>
          <w:color w:val="C00000"/>
          <w:sz w:val="20"/>
          <w:szCs w:val="20"/>
        </w:rPr>
        <w:t>Bold, Space 1, Justify</w:t>
      </w:r>
    </w:p>
    <w:p w14:paraId="23FA39C8" w14:textId="77777777" w:rsidR="006352D1" w:rsidRPr="006352D1" w:rsidRDefault="006352D1" w:rsidP="006352D1">
      <w:pPr>
        <w:jc w:val="both"/>
        <w:rPr>
          <w:rFonts w:ascii="Book Antiqua" w:eastAsia="Times New Roman" w:hAnsi="Book Antiqua"/>
          <w:sz w:val="20"/>
        </w:rPr>
      </w:pPr>
      <w:r w:rsidRPr="006352D1">
        <w:rPr>
          <w:rFonts w:ascii="Book Antiqua" w:eastAsia="Times New Roman" w:hAnsi="Book Antiqua"/>
          <w:sz w:val="20"/>
          <w:lang w:val="id-ID"/>
        </w:rPr>
        <w:t>Kesimpulan utama dari penelitian ini dapat disajikan dalam bagian Kesimpulan singkat, yang dapat berdiri sendiri atau membentuk subbagian dari Diskusi atau Hasil dan bagian Diskusi</w:t>
      </w:r>
    </w:p>
    <w:p w14:paraId="51878493" w14:textId="77777777" w:rsidR="00510900" w:rsidRPr="005D76DE" w:rsidRDefault="00286DBB" w:rsidP="00286DBB">
      <w:pPr>
        <w:jc w:val="both"/>
        <w:rPr>
          <w:rFonts w:ascii="Book Antiqua" w:hAnsi="Book Antiqua"/>
          <w:sz w:val="20"/>
          <w:szCs w:val="20"/>
          <w:lang w:val="id-ID"/>
        </w:rPr>
      </w:pPr>
      <w:r w:rsidRPr="005D76DE">
        <w:rPr>
          <w:rFonts w:ascii="Book Antiqua" w:hAnsi="Book Antiqua"/>
          <w:color w:val="000000"/>
          <w:sz w:val="20"/>
          <w:szCs w:val="20"/>
        </w:rPr>
        <w:t xml:space="preserve"> </w:t>
      </w:r>
      <w:r w:rsidR="00984736">
        <w:rPr>
          <w:rStyle w:val="tlid-translation"/>
          <w:rFonts w:ascii="Book Antiqua" w:hAnsi="Book Antiqua"/>
          <w:i/>
          <w:color w:val="C00000"/>
          <w:sz w:val="20"/>
          <w:szCs w:val="22"/>
        </w:rPr>
        <w:t>Book Antiqua</w:t>
      </w:r>
      <w:r w:rsidR="00984736" w:rsidRPr="005D76DE">
        <w:rPr>
          <w:rStyle w:val="tlid-translation"/>
          <w:rFonts w:ascii="Book Antiqua" w:hAnsi="Book Antiqua"/>
          <w:i/>
          <w:color w:val="C00000"/>
          <w:sz w:val="20"/>
          <w:szCs w:val="20"/>
        </w:rPr>
        <w:t xml:space="preserve"> </w:t>
      </w:r>
      <w:r w:rsidR="00984736">
        <w:rPr>
          <w:rStyle w:val="tlid-translation"/>
          <w:rFonts w:ascii="Book Antiqua" w:hAnsi="Book Antiqua"/>
          <w:i/>
          <w:color w:val="C00000"/>
          <w:sz w:val="20"/>
          <w:szCs w:val="20"/>
        </w:rPr>
        <w:t>10</w:t>
      </w:r>
      <w:r w:rsidRPr="005D76DE">
        <w:rPr>
          <w:rStyle w:val="tlid-translation"/>
          <w:rFonts w:ascii="Book Antiqua" w:hAnsi="Book Antiqua"/>
          <w:i/>
          <w:color w:val="C00000"/>
          <w:sz w:val="20"/>
          <w:szCs w:val="20"/>
        </w:rPr>
        <w:t xml:space="preserve"> pt, </w:t>
      </w:r>
      <w:r w:rsidRPr="005D76DE">
        <w:rPr>
          <w:rFonts w:ascii="Book Antiqua" w:hAnsi="Book Antiqua"/>
          <w:i/>
          <w:color w:val="C00000"/>
          <w:sz w:val="20"/>
          <w:szCs w:val="20"/>
        </w:rPr>
        <w:t>Space 1, Justify</w:t>
      </w:r>
      <w:r w:rsidR="00510900" w:rsidRPr="005D76DE">
        <w:rPr>
          <w:rFonts w:ascii="Book Antiqua" w:hAnsi="Book Antiqua"/>
          <w:sz w:val="20"/>
          <w:szCs w:val="20"/>
          <w:lang w:val="id-ID"/>
        </w:rPr>
        <w:t xml:space="preserve"> </w:t>
      </w:r>
    </w:p>
    <w:p w14:paraId="56F5C9DA" w14:textId="77777777" w:rsidR="00984736" w:rsidRDefault="00984736" w:rsidP="005F1A87">
      <w:pPr>
        <w:rPr>
          <w:rFonts w:ascii="Book Antiqua" w:eastAsia="Times New Roman" w:hAnsi="Book Antiqua"/>
          <w:b/>
          <w:iCs/>
          <w:sz w:val="20"/>
          <w:szCs w:val="20"/>
        </w:rPr>
      </w:pPr>
    </w:p>
    <w:p w14:paraId="2E4D90DB" w14:textId="77777777" w:rsidR="005F1A87" w:rsidRPr="005D76DE" w:rsidRDefault="006352D1" w:rsidP="005F1A87">
      <w:pPr>
        <w:rPr>
          <w:rFonts w:ascii="Book Antiqua" w:hAnsi="Book Antiqua"/>
          <w:b/>
          <w:sz w:val="20"/>
          <w:szCs w:val="20"/>
        </w:rPr>
      </w:pPr>
      <w:r>
        <w:rPr>
          <w:rFonts w:ascii="Book Antiqua" w:eastAsia="Times New Roman" w:hAnsi="Book Antiqua"/>
          <w:b/>
          <w:iCs/>
          <w:sz w:val="20"/>
          <w:szCs w:val="20"/>
        </w:rPr>
        <w:t>Ucapan Terimakasih (Jika diperlukan)</w:t>
      </w:r>
      <w:r w:rsidR="005F1A87" w:rsidRPr="00984736">
        <w:rPr>
          <w:rFonts w:ascii="Book Antiqua" w:hAnsi="Book Antiqua"/>
          <w:b/>
          <w:sz w:val="22"/>
          <w:szCs w:val="20"/>
        </w:rPr>
        <w:t xml:space="preserve"> </w:t>
      </w:r>
    </w:p>
    <w:p w14:paraId="70BAE12C" w14:textId="77777777" w:rsidR="005F1A87" w:rsidRPr="005D76DE" w:rsidRDefault="00984736" w:rsidP="005F1A87">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11</w:t>
      </w:r>
      <w:r w:rsidR="005F1A87" w:rsidRPr="005D76DE">
        <w:rPr>
          <w:rStyle w:val="tlid-translation"/>
          <w:rFonts w:ascii="Book Antiqua" w:hAnsi="Book Antiqua"/>
          <w:i/>
          <w:color w:val="C00000"/>
          <w:sz w:val="20"/>
          <w:szCs w:val="20"/>
        </w:rPr>
        <w:t xml:space="preserve">pt </w:t>
      </w:r>
      <w:r w:rsidR="005F1A87" w:rsidRPr="005D76DE">
        <w:rPr>
          <w:rFonts w:ascii="Book Antiqua" w:hAnsi="Book Antiqua"/>
          <w:i/>
          <w:color w:val="C00000"/>
          <w:sz w:val="20"/>
          <w:szCs w:val="20"/>
        </w:rPr>
        <w:t>Bold, Space 1, Justify</w:t>
      </w:r>
    </w:p>
    <w:p w14:paraId="4C5D36FD" w14:textId="77777777" w:rsidR="005F1A87" w:rsidRPr="006352D1" w:rsidRDefault="006352D1" w:rsidP="005F1A87">
      <w:pPr>
        <w:jc w:val="both"/>
        <w:rPr>
          <w:rFonts w:ascii="Book Antiqua" w:hAnsi="Book Antiqua"/>
          <w:color w:val="000000"/>
          <w:sz w:val="20"/>
          <w:szCs w:val="20"/>
        </w:rPr>
      </w:pPr>
      <w:r w:rsidRPr="006352D1">
        <w:rPr>
          <w:rStyle w:val="tlid-translation"/>
          <w:rFonts w:ascii="Book Antiqua" w:hAnsi="Book Antiqua"/>
          <w:sz w:val="20"/>
          <w:lang w:val="id-ID"/>
        </w:rPr>
        <w:t>Tempatkan ucapan terima kasih, termasuk informasi tentang hibah yang diterima, sebelum referensi, di bagian terpisah, dan bukan sebagai catatan kaki di halaman judul</w:t>
      </w:r>
      <w:r w:rsidR="005F1A87" w:rsidRPr="006352D1">
        <w:rPr>
          <w:rFonts w:ascii="Book Antiqua" w:hAnsi="Book Antiqua"/>
          <w:color w:val="000000"/>
          <w:sz w:val="16"/>
          <w:szCs w:val="20"/>
        </w:rPr>
        <w:t xml:space="preserve"> </w:t>
      </w:r>
    </w:p>
    <w:p w14:paraId="2F13783B" w14:textId="77777777" w:rsidR="005F1A87" w:rsidRPr="005D76DE" w:rsidRDefault="00984736" w:rsidP="005F1A87">
      <w:pPr>
        <w:rPr>
          <w:rFonts w:ascii="Book Antiqua" w:hAnsi="Book Antiqua"/>
          <w:b/>
          <w:bCs/>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10</w:t>
      </w:r>
      <w:r w:rsidR="005F1A87" w:rsidRPr="005D76DE">
        <w:rPr>
          <w:rStyle w:val="tlid-translation"/>
          <w:rFonts w:ascii="Book Antiqua" w:hAnsi="Book Antiqua"/>
          <w:i/>
          <w:color w:val="C00000"/>
          <w:sz w:val="20"/>
          <w:szCs w:val="20"/>
        </w:rPr>
        <w:t xml:space="preserve">pt, </w:t>
      </w:r>
      <w:r w:rsidR="005F1A87" w:rsidRPr="005D76DE">
        <w:rPr>
          <w:rFonts w:ascii="Book Antiqua" w:hAnsi="Book Antiqua"/>
          <w:i/>
          <w:color w:val="C00000"/>
          <w:sz w:val="20"/>
          <w:szCs w:val="20"/>
        </w:rPr>
        <w:t>Space 1, Justify</w:t>
      </w:r>
    </w:p>
    <w:p w14:paraId="18F82DA0" w14:textId="77777777" w:rsidR="005F1A87" w:rsidRPr="005D76DE" w:rsidRDefault="005F1A87" w:rsidP="00286DBB">
      <w:pPr>
        <w:rPr>
          <w:rFonts w:ascii="Book Antiqua" w:hAnsi="Book Antiqua"/>
          <w:b/>
          <w:bCs/>
          <w:sz w:val="20"/>
          <w:szCs w:val="20"/>
        </w:rPr>
      </w:pPr>
    </w:p>
    <w:p w14:paraId="03FB23D4" w14:textId="77777777" w:rsidR="00286DBB" w:rsidRPr="005D76DE" w:rsidRDefault="006352D1" w:rsidP="00286DBB">
      <w:pPr>
        <w:rPr>
          <w:rFonts w:ascii="Book Antiqua" w:hAnsi="Book Antiqua"/>
          <w:b/>
          <w:sz w:val="20"/>
          <w:szCs w:val="20"/>
        </w:rPr>
      </w:pPr>
      <w:r>
        <w:rPr>
          <w:rFonts w:ascii="Book Antiqua" w:hAnsi="Book Antiqua"/>
          <w:b/>
          <w:bCs/>
          <w:sz w:val="22"/>
          <w:szCs w:val="20"/>
        </w:rPr>
        <w:t>Daftar Pustaka</w:t>
      </w:r>
      <w:r w:rsidR="00286DBB" w:rsidRPr="005D76DE">
        <w:rPr>
          <w:rFonts w:ascii="Book Antiqua" w:hAnsi="Book Antiqua"/>
          <w:b/>
          <w:sz w:val="20"/>
          <w:szCs w:val="20"/>
        </w:rPr>
        <w:t xml:space="preserve"> </w:t>
      </w:r>
    </w:p>
    <w:p w14:paraId="549A212E" w14:textId="77777777" w:rsidR="00286DBB" w:rsidRPr="005D76DE" w:rsidRDefault="00984736" w:rsidP="00286DBB">
      <w:pPr>
        <w:spacing w:line="360" w:lineRule="auto"/>
        <w:rPr>
          <w:rFonts w:ascii="Book Antiqua" w:hAnsi="Book Antiqua"/>
          <w:b/>
          <w:color w:val="C00000"/>
          <w:sz w:val="20"/>
          <w:szCs w:val="20"/>
        </w:rPr>
      </w:pPr>
      <w:r>
        <w:rPr>
          <w:rStyle w:val="tlid-translation"/>
          <w:rFonts w:ascii="Book Antiqua" w:hAnsi="Book Antiqua"/>
          <w:i/>
          <w:color w:val="C00000"/>
          <w:sz w:val="20"/>
          <w:szCs w:val="22"/>
        </w:rPr>
        <w:t>Book Antiqua</w:t>
      </w:r>
      <w:r w:rsidRPr="005D76DE">
        <w:rPr>
          <w:rStyle w:val="tlid-translation"/>
          <w:rFonts w:ascii="Book Antiqua" w:hAnsi="Book Antiqua"/>
          <w:i/>
          <w:color w:val="C00000"/>
          <w:sz w:val="20"/>
          <w:szCs w:val="20"/>
        </w:rPr>
        <w:t xml:space="preserve"> </w:t>
      </w:r>
      <w:r>
        <w:rPr>
          <w:rStyle w:val="tlid-translation"/>
          <w:rFonts w:ascii="Book Antiqua" w:hAnsi="Book Antiqua"/>
          <w:i/>
          <w:color w:val="C00000"/>
          <w:sz w:val="20"/>
          <w:szCs w:val="20"/>
        </w:rPr>
        <w:t>11</w:t>
      </w:r>
      <w:r w:rsidR="00286DBB" w:rsidRPr="005D76DE">
        <w:rPr>
          <w:rStyle w:val="tlid-translation"/>
          <w:rFonts w:ascii="Book Antiqua" w:hAnsi="Book Antiqua"/>
          <w:i/>
          <w:color w:val="C00000"/>
          <w:sz w:val="20"/>
          <w:szCs w:val="20"/>
        </w:rPr>
        <w:t xml:space="preserve"> pt </w:t>
      </w:r>
      <w:r w:rsidR="00286DBB" w:rsidRPr="005D76DE">
        <w:rPr>
          <w:rFonts w:ascii="Book Antiqua" w:hAnsi="Book Antiqua"/>
          <w:i/>
          <w:color w:val="C00000"/>
          <w:sz w:val="20"/>
          <w:szCs w:val="20"/>
        </w:rPr>
        <w:t>Bold, Space 1, Justify</w:t>
      </w:r>
    </w:p>
    <w:p w14:paraId="37F7BF26" w14:textId="77777777" w:rsidR="00286DBB" w:rsidRPr="006352D1" w:rsidRDefault="006352D1" w:rsidP="00286DBB">
      <w:pPr>
        <w:spacing w:after="100" w:afterAutospacing="1"/>
        <w:jc w:val="both"/>
        <w:rPr>
          <w:rFonts w:ascii="Book Antiqua" w:hAnsi="Book Antiqua"/>
          <w:sz w:val="20"/>
          <w:szCs w:val="16"/>
        </w:rPr>
      </w:pPr>
      <w:r w:rsidRPr="006352D1">
        <w:rPr>
          <w:rStyle w:val="tlid-translation"/>
          <w:rFonts w:ascii="Book Antiqua" w:hAnsi="Book Antiqua"/>
          <w:sz w:val="20"/>
          <w:szCs w:val="16"/>
          <w:lang w:val="id-ID"/>
        </w:rPr>
        <w:t xml:space="preserve">Pedoman untuk bibliografi dalam </w:t>
      </w:r>
      <w:r w:rsidR="00CD3D27">
        <w:rPr>
          <w:rStyle w:val="tlid-translation"/>
          <w:rFonts w:ascii="Book Antiqua" w:hAnsi="Book Antiqua"/>
          <w:sz w:val="20"/>
          <w:szCs w:val="16"/>
        </w:rPr>
        <w:t>JKDP</w:t>
      </w:r>
      <w:r w:rsidRPr="006352D1">
        <w:rPr>
          <w:rStyle w:val="tlid-translation"/>
          <w:rFonts w:ascii="Book Antiqua" w:hAnsi="Book Antiqua"/>
          <w:sz w:val="20"/>
          <w:szCs w:val="16"/>
          <w:lang w:val="id-ID"/>
        </w:rPr>
        <w:t xml:space="preserve"> adalah sebagai berikut</w:t>
      </w:r>
      <w:r w:rsidR="00286DBB" w:rsidRPr="006352D1">
        <w:rPr>
          <w:rFonts w:ascii="Book Antiqua" w:hAnsi="Book Antiqua"/>
          <w:sz w:val="20"/>
          <w:szCs w:val="16"/>
        </w:rPr>
        <w:t>:</w:t>
      </w:r>
    </w:p>
    <w:p w14:paraId="366CDBB0" w14:textId="77777777" w:rsidR="006352D1" w:rsidRDefault="006352D1" w:rsidP="006352D1">
      <w:pPr>
        <w:numPr>
          <w:ilvl w:val="0"/>
          <w:numId w:val="4"/>
        </w:numPr>
        <w:jc w:val="both"/>
        <w:rPr>
          <w:rFonts w:ascii="Book Antiqua" w:hAnsi="Book Antiqua"/>
          <w:sz w:val="20"/>
          <w:lang w:val="id-ID"/>
        </w:rPr>
      </w:pPr>
      <w:r w:rsidRPr="006352D1">
        <w:rPr>
          <w:rStyle w:val="tlid-translation"/>
          <w:rFonts w:ascii="Book Antiqua" w:hAnsi="Book Antiqua"/>
          <w:sz w:val="20"/>
          <w:lang w:val="id-ID"/>
        </w:rPr>
        <w:t>Referensi harus sama dengan kutipan</w:t>
      </w:r>
    </w:p>
    <w:p w14:paraId="0934C256" w14:textId="77777777" w:rsidR="006352D1" w:rsidRDefault="006352D1" w:rsidP="006352D1">
      <w:pPr>
        <w:numPr>
          <w:ilvl w:val="0"/>
          <w:numId w:val="4"/>
        </w:numPr>
        <w:jc w:val="both"/>
        <w:rPr>
          <w:rFonts w:ascii="Book Antiqua" w:hAnsi="Book Antiqua"/>
          <w:sz w:val="20"/>
          <w:lang w:val="id-ID"/>
        </w:rPr>
      </w:pPr>
      <w:r w:rsidRPr="006352D1">
        <w:rPr>
          <w:rStyle w:val="tlid-translation"/>
          <w:rFonts w:ascii="Book Antiqua" w:hAnsi="Book Antiqua"/>
          <w:sz w:val="20"/>
          <w:lang w:val="id-ID"/>
        </w:rPr>
        <w:lastRenderedPageBreak/>
        <w:t xml:space="preserve">Minimum </w:t>
      </w:r>
      <w:r w:rsidR="000D161C">
        <w:rPr>
          <w:rStyle w:val="tlid-translation"/>
          <w:rFonts w:ascii="Book Antiqua" w:hAnsi="Book Antiqua"/>
          <w:sz w:val="20"/>
          <w:lang w:val="id-ID"/>
        </w:rPr>
        <w:t>7</w:t>
      </w:r>
      <w:r w:rsidRPr="006352D1">
        <w:rPr>
          <w:rStyle w:val="tlid-translation"/>
          <w:rFonts w:ascii="Book Antiqua" w:hAnsi="Book Antiqua"/>
          <w:sz w:val="20"/>
          <w:lang w:val="id-ID"/>
        </w:rPr>
        <w:t xml:space="preserve"> referensi untuk setiap artikel, </w:t>
      </w:r>
      <w:r w:rsidR="000D161C">
        <w:rPr>
          <w:rStyle w:val="tlid-translation"/>
          <w:rFonts w:ascii="Book Antiqua" w:hAnsi="Book Antiqua"/>
          <w:sz w:val="20"/>
          <w:lang w:val="id-ID"/>
        </w:rPr>
        <w:t>6</w:t>
      </w:r>
      <w:r w:rsidRPr="006352D1">
        <w:rPr>
          <w:rStyle w:val="tlid-translation"/>
          <w:rFonts w:ascii="Book Antiqua" w:hAnsi="Book Antiqua"/>
          <w:sz w:val="20"/>
          <w:lang w:val="id-ID"/>
        </w:rPr>
        <w:t>0% di antaranya adalah referensi utama seperti artikel jurnal, proses konferensi, dan tesis / disertasi</w:t>
      </w:r>
      <w:r w:rsidR="000D161C">
        <w:rPr>
          <w:rStyle w:val="tlid-translation"/>
          <w:rFonts w:ascii="Book Antiqua" w:hAnsi="Book Antiqua"/>
          <w:sz w:val="20"/>
          <w:lang w:val="id-ID"/>
        </w:rPr>
        <w:t xml:space="preserve"> dan buku</w:t>
      </w:r>
      <w:r w:rsidRPr="006352D1">
        <w:rPr>
          <w:rStyle w:val="tlid-translation"/>
          <w:rFonts w:ascii="Book Antiqua" w:hAnsi="Book Antiqua"/>
          <w:sz w:val="20"/>
          <w:lang w:val="id-ID"/>
        </w:rPr>
        <w:t>.</w:t>
      </w:r>
    </w:p>
    <w:p w14:paraId="48101716" w14:textId="77777777" w:rsidR="006352D1" w:rsidRDefault="006352D1" w:rsidP="006352D1">
      <w:pPr>
        <w:numPr>
          <w:ilvl w:val="0"/>
          <w:numId w:val="4"/>
        </w:numPr>
        <w:jc w:val="both"/>
        <w:rPr>
          <w:rFonts w:ascii="Book Antiqua" w:hAnsi="Book Antiqua"/>
          <w:sz w:val="20"/>
          <w:lang w:val="id-ID"/>
        </w:rPr>
      </w:pPr>
      <w:r w:rsidRPr="006352D1">
        <w:rPr>
          <w:rStyle w:val="tlid-translation"/>
          <w:rFonts w:ascii="Book Antiqua" w:hAnsi="Book Antiqua"/>
          <w:sz w:val="20"/>
          <w:lang w:val="id-ID"/>
        </w:rPr>
        <w:t>Referensi harus 10 tahun terakhir</w:t>
      </w:r>
    </w:p>
    <w:p w14:paraId="2C528986" w14:textId="77777777" w:rsidR="006352D1" w:rsidRDefault="006352D1" w:rsidP="006352D1">
      <w:pPr>
        <w:numPr>
          <w:ilvl w:val="0"/>
          <w:numId w:val="4"/>
        </w:numPr>
        <w:jc w:val="both"/>
        <w:rPr>
          <w:rFonts w:ascii="Book Antiqua" w:hAnsi="Book Antiqua"/>
          <w:sz w:val="20"/>
          <w:lang w:val="id-ID"/>
        </w:rPr>
      </w:pPr>
      <w:r w:rsidRPr="006352D1">
        <w:rPr>
          <w:rStyle w:val="tlid-translation"/>
          <w:rFonts w:ascii="Book Antiqua" w:hAnsi="Book Antiqua"/>
          <w:sz w:val="20"/>
          <w:lang w:val="id-ID"/>
        </w:rPr>
        <w:t>Penulis sangat dianjurkan untuk menggunakan manajer referensi seperti Mendeley, Zotero, EndNote, dan lainnya</w:t>
      </w:r>
    </w:p>
    <w:p w14:paraId="7572AE0C" w14:textId="77777777" w:rsidR="00286DBB" w:rsidRPr="008B7357" w:rsidRDefault="006352D1" w:rsidP="008B7357">
      <w:pPr>
        <w:numPr>
          <w:ilvl w:val="0"/>
          <w:numId w:val="4"/>
        </w:numPr>
        <w:jc w:val="both"/>
        <w:rPr>
          <w:rFonts w:ascii="Book Antiqua" w:hAnsi="Book Antiqua"/>
          <w:sz w:val="20"/>
          <w:lang w:val="id-ID"/>
        </w:rPr>
      </w:pPr>
      <w:r w:rsidRPr="006352D1">
        <w:rPr>
          <w:rStyle w:val="tlid-translation"/>
          <w:rFonts w:ascii="Book Antiqua" w:hAnsi="Book Antiqua"/>
          <w:sz w:val="20"/>
          <w:lang w:val="id-ID"/>
        </w:rPr>
        <w:t>Referensi berlaku APA 6th Edition (American Psychological Association). Baca lebih lanjut tentang APA tersedia di sini</w:t>
      </w:r>
      <w:r w:rsidR="008B7357">
        <w:rPr>
          <w:rStyle w:val="tlid-translation"/>
          <w:rFonts w:ascii="Book Antiqua" w:hAnsi="Book Antiqua"/>
          <w:sz w:val="20"/>
        </w:rPr>
        <w:t xml:space="preserve">: </w:t>
      </w:r>
      <w:hyperlink r:id="rId12" w:history="1">
        <w:r w:rsidR="00286DBB" w:rsidRPr="008B7357">
          <w:rPr>
            <w:rStyle w:val="Hyperlink"/>
            <w:rFonts w:ascii="Book Antiqua" w:hAnsi="Book Antiqua"/>
            <w:iCs/>
            <w:sz w:val="20"/>
            <w:szCs w:val="20"/>
          </w:rPr>
          <w:t>http://www.misericordia.edu/uploaded/documents/library/Books/APAStyle.pdf?1436800286903</w:t>
        </w:r>
      </w:hyperlink>
    </w:p>
    <w:p w14:paraId="4B8BF06E" w14:textId="77777777" w:rsidR="00286DBB" w:rsidRPr="005D76DE" w:rsidRDefault="00286DBB" w:rsidP="00286DBB">
      <w:pPr>
        <w:spacing w:line="360" w:lineRule="auto"/>
        <w:jc w:val="center"/>
        <w:rPr>
          <w:rFonts w:ascii="Book Antiqua" w:hAnsi="Book Antiqua"/>
          <w:sz w:val="20"/>
          <w:szCs w:val="20"/>
        </w:rPr>
      </w:pPr>
    </w:p>
    <w:p w14:paraId="52937F5B" w14:textId="77777777" w:rsidR="00286DBB" w:rsidRPr="005D76DE" w:rsidRDefault="008B7357" w:rsidP="00286DBB">
      <w:pPr>
        <w:spacing w:line="360" w:lineRule="auto"/>
        <w:jc w:val="both"/>
        <w:rPr>
          <w:rFonts w:ascii="Book Antiqua" w:hAnsi="Book Antiqua"/>
          <w:b/>
          <w:sz w:val="20"/>
          <w:szCs w:val="20"/>
        </w:rPr>
      </w:pPr>
      <w:r>
        <w:rPr>
          <w:rFonts w:ascii="Book Antiqua" w:hAnsi="Book Antiqua"/>
          <w:b/>
          <w:sz w:val="20"/>
          <w:szCs w:val="20"/>
        </w:rPr>
        <w:t>Contoh:</w:t>
      </w:r>
    </w:p>
    <w:p w14:paraId="7F89A643" w14:textId="77777777" w:rsidR="00286DBB" w:rsidRPr="005D76DE" w:rsidRDefault="00286DBB" w:rsidP="00286DBB">
      <w:pPr>
        <w:ind w:left="284" w:hanging="284"/>
        <w:jc w:val="both"/>
        <w:rPr>
          <w:rFonts w:ascii="Book Antiqua" w:hAnsi="Book Antiqua"/>
          <w:b/>
          <w:sz w:val="20"/>
          <w:szCs w:val="20"/>
        </w:rPr>
      </w:pPr>
    </w:p>
    <w:p w14:paraId="5EBC613B" w14:textId="77777777" w:rsidR="00286DBB" w:rsidRPr="005D76DE" w:rsidRDefault="00D66A85" w:rsidP="00286DBB">
      <w:pPr>
        <w:ind w:left="284" w:hanging="284"/>
        <w:jc w:val="both"/>
        <w:rPr>
          <w:rFonts w:ascii="Book Antiqua" w:hAnsi="Book Antiqua"/>
          <w:b/>
          <w:sz w:val="20"/>
          <w:szCs w:val="20"/>
        </w:rPr>
      </w:pPr>
      <w:r>
        <w:rPr>
          <w:rFonts w:ascii="Book Antiqua" w:hAnsi="Book Antiqua"/>
          <w:b/>
          <w:sz w:val="20"/>
          <w:szCs w:val="20"/>
        </w:rPr>
        <w:t xml:space="preserve">Jika lebih </w:t>
      </w:r>
      <w:r w:rsidR="008B7357">
        <w:rPr>
          <w:rFonts w:ascii="Book Antiqua" w:hAnsi="Book Antiqua"/>
          <w:b/>
          <w:sz w:val="20"/>
          <w:szCs w:val="20"/>
        </w:rPr>
        <w:t>dari 3 Penulis</w:t>
      </w:r>
      <w:r>
        <w:rPr>
          <w:rFonts w:ascii="Book Antiqua" w:hAnsi="Book Antiqua"/>
          <w:b/>
          <w:sz w:val="20"/>
          <w:szCs w:val="20"/>
        </w:rPr>
        <w:t>:</w:t>
      </w:r>
    </w:p>
    <w:p w14:paraId="7BEB0F3D" w14:textId="77777777" w:rsidR="00286DBB" w:rsidRPr="005D76DE" w:rsidRDefault="00286DBB" w:rsidP="00286DBB">
      <w:pPr>
        <w:ind w:left="284" w:hanging="284"/>
        <w:jc w:val="both"/>
        <w:rPr>
          <w:rFonts w:ascii="Book Antiqua" w:hAnsi="Book Antiqua"/>
          <w:b/>
          <w:sz w:val="20"/>
          <w:szCs w:val="20"/>
        </w:rPr>
      </w:pPr>
    </w:p>
    <w:p w14:paraId="03B48C34" w14:textId="77777777" w:rsidR="00286DBB" w:rsidRPr="005D76DE" w:rsidRDefault="00286DBB" w:rsidP="00286DBB">
      <w:pPr>
        <w:jc w:val="both"/>
        <w:rPr>
          <w:rFonts w:ascii="Book Antiqua" w:hAnsi="Book Antiqua"/>
          <w:sz w:val="20"/>
          <w:szCs w:val="20"/>
        </w:rPr>
      </w:pPr>
      <w:r w:rsidRPr="005D76DE">
        <w:rPr>
          <w:rFonts w:ascii="Book Antiqua" w:hAnsi="Book Antiqua"/>
          <w:sz w:val="20"/>
          <w:szCs w:val="20"/>
        </w:rPr>
        <w:t xml:space="preserve">First citation </w:t>
      </w:r>
      <w:r w:rsidRPr="005D76DE">
        <w:rPr>
          <w:rFonts w:ascii="Book Antiqua" w:hAnsi="Book Antiqua"/>
          <w:sz w:val="20"/>
          <w:szCs w:val="20"/>
        </w:rPr>
        <w:sym w:font="Wingdings" w:char="F0E0"/>
      </w:r>
      <w:r w:rsidRPr="005D76DE">
        <w:rPr>
          <w:rFonts w:ascii="Book Antiqua" w:hAnsi="Book Antiqua"/>
          <w:sz w:val="20"/>
          <w:szCs w:val="20"/>
        </w:rPr>
        <w:t xml:space="preserve"> </w:t>
      </w:r>
      <w:r w:rsidR="00CD3D27" w:rsidRPr="00CD3D27">
        <w:rPr>
          <w:rFonts w:ascii="Book Antiqua" w:hAnsi="Book Antiqua"/>
          <w:sz w:val="20"/>
          <w:szCs w:val="20"/>
        </w:rPr>
        <w:t>(Rivera, Schmidt, Gupta, Park, &amp; O'Brien, 2023) atau Rivera, Schmidt, Gupta, Park, &amp; O'Brien (2023)</w:t>
      </w:r>
    </w:p>
    <w:p w14:paraId="40734FE0" w14:textId="77777777" w:rsidR="00286DBB" w:rsidRPr="005D76DE" w:rsidRDefault="00286DBB" w:rsidP="00286DBB">
      <w:pPr>
        <w:jc w:val="both"/>
        <w:rPr>
          <w:rFonts w:ascii="Book Antiqua" w:hAnsi="Book Antiqua"/>
          <w:sz w:val="20"/>
          <w:szCs w:val="20"/>
        </w:rPr>
      </w:pPr>
    </w:p>
    <w:p w14:paraId="22CC2BEE" w14:textId="77777777" w:rsidR="00286DBB" w:rsidRPr="005D76DE" w:rsidRDefault="00286DBB" w:rsidP="00286DBB">
      <w:pPr>
        <w:ind w:left="284" w:hanging="284"/>
        <w:jc w:val="both"/>
        <w:rPr>
          <w:rFonts w:ascii="Book Antiqua" w:hAnsi="Book Antiqua"/>
          <w:sz w:val="20"/>
          <w:szCs w:val="20"/>
        </w:rPr>
      </w:pPr>
      <w:r w:rsidRPr="005D76DE">
        <w:rPr>
          <w:rFonts w:ascii="Book Antiqua" w:hAnsi="Book Antiqua"/>
          <w:sz w:val="20"/>
          <w:szCs w:val="20"/>
        </w:rPr>
        <w:t xml:space="preserve">After first citation </w:t>
      </w:r>
      <w:r w:rsidRPr="005D76DE">
        <w:rPr>
          <w:rFonts w:ascii="Book Antiqua" w:hAnsi="Book Antiqua"/>
          <w:sz w:val="20"/>
          <w:szCs w:val="20"/>
        </w:rPr>
        <w:sym w:font="Wingdings" w:char="F0E0"/>
      </w:r>
      <w:r w:rsidRPr="005D76DE">
        <w:rPr>
          <w:rFonts w:ascii="Book Antiqua" w:hAnsi="Book Antiqua"/>
          <w:sz w:val="20"/>
          <w:szCs w:val="20"/>
        </w:rPr>
        <w:t xml:space="preserve"> </w:t>
      </w:r>
      <w:r w:rsidR="00D66A85" w:rsidRPr="00D66A85">
        <w:rPr>
          <w:rFonts w:ascii="Book Antiqua" w:hAnsi="Book Antiqua"/>
          <w:sz w:val="20"/>
          <w:szCs w:val="20"/>
        </w:rPr>
        <w:t xml:space="preserve">(Rivera et al., 2023) </w:t>
      </w:r>
      <w:r w:rsidR="00F11A6D">
        <w:rPr>
          <w:rFonts w:ascii="Book Antiqua" w:hAnsi="Book Antiqua"/>
          <w:sz w:val="20"/>
          <w:szCs w:val="20"/>
        </w:rPr>
        <w:t>or</w:t>
      </w:r>
      <w:r w:rsidR="00D66A85" w:rsidRPr="00D66A85">
        <w:rPr>
          <w:rFonts w:ascii="Book Antiqua" w:hAnsi="Book Antiqua"/>
          <w:sz w:val="20"/>
          <w:szCs w:val="20"/>
        </w:rPr>
        <w:t xml:space="preserve"> Rivera et al. (2023)</w:t>
      </w:r>
    </w:p>
    <w:p w14:paraId="0DBDFDFD" w14:textId="77777777" w:rsidR="00286DBB" w:rsidRPr="005D76DE" w:rsidRDefault="00286DBB" w:rsidP="00286DBB">
      <w:pPr>
        <w:ind w:left="284" w:hanging="284"/>
        <w:jc w:val="both"/>
        <w:rPr>
          <w:rFonts w:ascii="Book Antiqua" w:hAnsi="Book Antiqua"/>
          <w:sz w:val="20"/>
          <w:szCs w:val="20"/>
        </w:rPr>
      </w:pPr>
    </w:p>
    <w:p w14:paraId="4CC5930C" w14:textId="77777777" w:rsidR="00286DBB" w:rsidRPr="005D76DE" w:rsidRDefault="00D66A85" w:rsidP="00286DBB">
      <w:pPr>
        <w:pStyle w:val="EndNoteBibliography"/>
        <w:spacing w:after="0"/>
        <w:ind w:left="284" w:hanging="284"/>
        <w:jc w:val="both"/>
        <w:rPr>
          <w:rFonts w:ascii="Book Antiqua" w:hAnsi="Book Antiqua"/>
          <w:sz w:val="20"/>
          <w:szCs w:val="20"/>
        </w:rPr>
      </w:pPr>
      <w:r w:rsidRPr="00D66A85">
        <w:rPr>
          <w:rFonts w:ascii="Book Antiqua" w:hAnsi="Book Antiqua"/>
          <w:sz w:val="20"/>
          <w:szCs w:val="20"/>
        </w:rPr>
        <w:t>Rivera, M., Schmidt, E., Gupta, A., Park, J., &amp; O'Brien, K. (2023). Digital literacy in STEM classrooms: A cross-cultural analysis. Paper presented at the Global Education Symposium, Berlin</w:t>
      </w:r>
      <w:r w:rsidR="00286DBB" w:rsidRPr="005D76DE">
        <w:rPr>
          <w:rFonts w:ascii="Book Antiqua" w:hAnsi="Book Antiqua"/>
          <w:sz w:val="20"/>
          <w:szCs w:val="20"/>
        </w:rPr>
        <w:t xml:space="preserve">. </w:t>
      </w:r>
    </w:p>
    <w:p w14:paraId="52A71FC8" w14:textId="77777777" w:rsidR="00286DBB" w:rsidRDefault="00286DBB" w:rsidP="00286DBB">
      <w:pPr>
        <w:ind w:left="284" w:hanging="284"/>
        <w:jc w:val="both"/>
        <w:rPr>
          <w:rFonts w:ascii="Book Antiqua" w:hAnsi="Book Antiqua"/>
          <w:b/>
          <w:sz w:val="20"/>
          <w:szCs w:val="20"/>
        </w:rPr>
      </w:pPr>
    </w:p>
    <w:p w14:paraId="707B0F20" w14:textId="77777777" w:rsidR="00286DBB" w:rsidRPr="005D76DE" w:rsidRDefault="00286DBB" w:rsidP="00E56E6C">
      <w:pPr>
        <w:spacing w:after="120"/>
        <w:ind w:left="284" w:hanging="284"/>
        <w:jc w:val="both"/>
        <w:rPr>
          <w:rFonts w:ascii="Book Antiqua" w:hAnsi="Book Antiqua"/>
          <w:b/>
          <w:i/>
          <w:sz w:val="20"/>
          <w:szCs w:val="20"/>
        </w:rPr>
      </w:pPr>
      <w:r w:rsidRPr="005D76DE">
        <w:rPr>
          <w:rFonts w:ascii="Book Antiqua" w:hAnsi="Book Antiqua"/>
          <w:b/>
          <w:i/>
          <w:sz w:val="20"/>
          <w:szCs w:val="20"/>
        </w:rPr>
        <w:t>Conference Proceedings</w:t>
      </w:r>
      <w:r w:rsidR="00D66A85">
        <w:rPr>
          <w:rFonts w:ascii="Book Antiqua" w:hAnsi="Book Antiqua"/>
          <w:b/>
          <w:i/>
          <w:sz w:val="20"/>
          <w:szCs w:val="20"/>
        </w:rPr>
        <w:t>:</w:t>
      </w:r>
      <w:r w:rsidRPr="005D76DE">
        <w:rPr>
          <w:rFonts w:ascii="Book Antiqua" w:hAnsi="Book Antiqua"/>
          <w:b/>
          <w:i/>
          <w:sz w:val="20"/>
          <w:szCs w:val="20"/>
        </w:rPr>
        <w:t xml:space="preserve"> </w:t>
      </w:r>
    </w:p>
    <w:p w14:paraId="3C0025CD" w14:textId="77777777" w:rsidR="00286DBB" w:rsidRPr="005D76DE" w:rsidRDefault="00286DBB" w:rsidP="00286DBB">
      <w:pPr>
        <w:ind w:left="284" w:hanging="284"/>
        <w:jc w:val="both"/>
        <w:rPr>
          <w:rFonts w:ascii="Book Antiqua" w:hAnsi="Book Antiqua"/>
          <w:sz w:val="20"/>
          <w:szCs w:val="20"/>
        </w:rPr>
      </w:pPr>
      <w:r w:rsidRPr="005D76DE">
        <w:rPr>
          <w:rFonts w:ascii="Book Antiqua" w:hAnsi="Book Antiqua"/>
          <w:sz w:val="20"/>
          <w:szCs w:val="20"/>
        </w:rPr>
        <w:t xml:space="preserve">Citation </w:t>
      </w:r>
      <w:r w:rsidRPr="005D76DE">
        <w:rPr>
          <w:rFonts w:ascii="Book Antiqua" w:hAnsi="Book Antiqua"/>
          <w:sz w:val="20"/>
          <w:szCs w:val="20"/>
        </w:rPr>
        <w:sym w:font="Wingdings" w:char="F0E0"/>
      </w:r>
      <w:r w:rsidR="008E4E59" w:rsidRPr="005D76DE">
        <w:rPr>
          <w:rFonts w:ascii="Book Antiqua" w:hAnsi="Book Antiqua"/>
          <w:sz w:val="20"/>
          <w:szCs w:val="20"/>
        </w:rPr>
        <w:t xml:space="preserve"> (</w:t>
      </w:r>
      <w:r w:rsidR="00D66A85">
        <w:rPr>
          <w:rFonts w:ascii="Book Antiqua" w:hAnsi="Book Antiqua"/>
          <w:sz w:val="20"/>
          <w:szCs w:val="20"/>
        </w:rPr>
        <w:t>Tanaka</w:t>
      </w:r>
      <w:r w:rsidR="008E4E59" w:rsidRPr="005D76DE">
        <w:rPr>
          <w:rFonts w:ascii="Book Antiqua" w:hAnsi="Book Antiqua"/>
          <w:sz w:val="20"/>
          <w:szCs w:val="20"/>
        </w:rPr>
        <w:t>, 20</w:t>
      </w:r>
      <w:r w:rsidR="00D66A85">
        <w:rPr>
          <w:rFonts w:ascii="Book Antiqua" w:hAnsi="Book Antiqua"/>
          <w:sz w:val="20"/>
          <w:szCs w:val="20"/>
        </w:rPr>
        <w:t>22</w:t>
      </w:r>
      <w:r w:rsidRPr="005D76DE">
        <w:rPr>
          <w:rFonts w:ascii="Book Antiqua" w:hAnsi="Book Antiqua"/>
          <w:sz w:val="20"/>
          <w:szCs w:val="20"/>
        </w:rPr>
        <w:t xml:space="preserve">) or </w:t>
      </w:r>
      <w:r w:rsidR="00D66A85">
        <w:rPr>
          <w:rFonts w:ascii="Book Antiqua" w:hAnsi="Book Antiqua"/>
          <w:sz w:val="20"/>
          <w:szCs w:val="20"/>
        </w:rPr>
        <w:t>Tanaka</w:t>
      </w:r>
      <w:r w:rsidRPr="005D76DE">
        <w:rPr>
          <w:rFonts w:ascii="Book Antiqua" w:hAnsi="Book Antiqua"/>
          <w:sz w:val="20"/>
          <w:szCs w:val="20"/>
        </w:rPr>
        <w:t xml:space="preserve"> (20</w:t>
      </w:r>
      <w:r w:rsidR="00D66A85">
        <w:rPr>
          <w:rFonts w:ascii="Book Antiqua" w:hAnsi="Book Antiqua"/>
          <w:sz w:val="20"/>
          <w:szCs w:val="20"/>
        </w:rPr>
        <w:t>22</w:t>
      </w:r>
      <w:r w:rsidRPr="005D76DE">
        <w:rPr>
          <w:rFonts w:ascii="Book Antiqua" w:hAnsi="Book Antiqua"/>
          <w:sz w:val="20"/>
          <w:szCs w:val="20"/>
        </w:rPr>
        <w:t>)</w:t>
      </w:r>
    </w:p>
    <w:p w14:paraId="6CB707F4" w14:textId="77777777" w:rsidR="00286DBB" w:rsidRPr="005D76DE" w:rsidRDefault="00286DBB" w:rsidP="00286DBB">
      <w:pPr>
        <w:ind w:left="284" w:hanging="284"/>
        <w:jc w:val="both"/>
        <w:rPr>
          <w:rFonts w:ascii="Book Antiqua" w:hAnsi="Book Antiqua"/>
          <w:sz w:val="20"/>
          <w:szCs w:val="20"/>
        </w:rPr>
      </w:pPr>
    </w:p>
    <w:p w14:paraId="44B91DB7" w14:textId="77777777" w:rsidR="00D66A85" w:rsidRPr="005D76DE" w:rsidRDefault="00D66A85" w:rsidP="00286DBB">
      <w:pPr>
        <w:ind w:left="284" w:hanging="284"/>
        <w:jc w:val="both"/>
        <w:rPr>
          <w:rFonts w:ascii="Book Antiqua" w:hAnsi="Book Antiqua"/>
          <w:sz w:val="20"/>
          <w:szCs w:val="20"/>
        </w:rPr>
      </w:pPr>
      <w:r w:rsidRPr="00D66A85">
        <w:rPr>
          <w:rFonts w:ascii="Book Antiqua" w:hAnsi="Book Antiqua"/>
          <w:sz w:val="20"/>
          <w:szCs w:val="20"/>
        </w:rPr>
        <w:t xml:space="preserve">Tanaka, H. (2022). Implementing AI-driven adaptive learning in calculus. </w:t>
      </w:r>
      <w:r w:rsidRPr="00D66A85">
        <w:rPr>
          <w:rFonts w:ascii="Book Antiqua" w:hAnsi="Book Antiqua"/>
          <w:i/>
          <w:iCs/>
          <w:sz w:val="20"/>
          <w:szCs w:val="20"/>
        </w:rPr>
        <w:t>Proceedings of the 8th International Conference on Technology in Mathematics Teaching (</w:t>
      </w:r>
      <w:r>
        <w:rPr>
          <w:rFonts w:ascii="Book Antiqua" w:hAnsi="Book Antiqua"/>
          <w:i/>
          <w:sz w:val="20"/>
          <w:szCs w:val="20"/>
        </w:rPr>
        <w:t>8</w:t>
      </w:r>
      <w:r w:rsidRPr="005D76DE">
        <w:rPr>
          <w:rFonts w:ascii="Book Antiqua" w:hAnsi="Book Antiqua"/>
          <w:i/>
          <w:sz w:val="20"/>
          <w:szCs w:val="20"/>
          <w:vertAlign w:val="superscript"/>
        </w:rPr>
        <w:t>t</w:t>
      </w:r>
      <w:r>
        <w:rPr>
          <w:rFonts w:ascii="Book Antiqua" w:hAnsi="Book Antiqua"/>
          <w:i/>
          <w:sz w:val="20"/>
          <w:szCs w:val="20"/>
          <w:vertAlign w:val="superscript"/>
        </w:rPr>
        <w:t>h</w:t>
      </w:r>
      <w:r>
        <w:rPr>
          <w:rFonts w:ascii="Book Antiqua" w:hAnsi="Book Antiqua"/>
          <w:i/>
          <w:iCs/>
          <w:sz w:val="20"/>
          <w:szCs w:val="20"/>
        </w:rPr>
        <w:t xml:space="preserve"> </w:t>
      </w:r>
      <w:r w:rsidRPr="00D66A85">
        <w:rPr>
          <w:rFonts w:ascii="Book Antiqua" w:hAnsi="Book Antiqua"/>
          <w:i/>
          <w:iCs/>
          <w:sz w:val="20"/>
          <w:szCs w:val="20"/>
        </w:rPr>
        <w:t xml:space="preserve">ICTMT), </w:t>
      </w:r>
      <w:r w:rsidRPr="00D66A85">
        <w:rPr>
          <w:rFonts w:ascii="Book Antiqua" w:hAnsi="Book Antiqua"/>
          <w:sz w:val="20"/>
          <w:szCs w:val="20"/>
        </w:rPr>
        <w:t>Copenhagen, Denmark, 215-230</w:t>
      </w:r>
    </w:p>
    <w:p w14:paraId="0CB5DBE9" w14:textId="77777777" w:rsidR="00286DBB" w:rsidRPr="005D76DE" w:rsidRDefault="00286DBB" w:rsidP="00286DBB">
      <w:pPr>
        <w:ind w:left="284" w:hanging="284"/>
        <w:jc w:val="both"/>
        <w:rPr>
          <w:rFonts w:ascii="Book Antiqua" w:hAnsi="Book Antiqua"/>
          <w:sz w:val="20"/>
          <w:szCs w:val="20"/>
        </w:rPr>
      </w:pPr>
    </w:p>
    <w:p w14:paraId="37C238BC" w14:textId="77777777" w:rsidR="00286DBB" w:rsidRPr="005D76DE" w:rsidRDefault="00286DBB" w:rsidP="00286DBB">
      <w:pPr>
        <w:jc w:val="both"/>
        <w:rPr>
          <w:rFonts w:ascii="Book Antiqua" w:hAnsi="Book Antiqua"/>
          <w:b/>
          <w:i/>
          <w:sz w:val="20"/>
          <w:szCs w:val="20"/>
        </w:rPr>
      </w:pPr>
      <w:r w:rsidRPr="005D76DE">
        <w:rPr>
          <w:rFonts w:ascii="Book Antiqua" w:hAnsi="Book Antiqua"/>
          <w:b/>
          <w:i/>
          <w:sz w:val="20"/>
          <w:szCs w:val="20"/>
        </w:rPr>
        <w:t>Translated Books</w:t>
      </w:r>
    </w:p>
    <w:p w14:paraId="31075BE4" w14:textId="77777777" w:rsidR="00286DBB" w:rsidRPr="005D76DE" w:rsidRDefault="00286DBB" w:rsidP="00286DBB">
      <w:pPr>
        <w:jc w:val="both"/>
        <w:rPr>
          <w:rFonts w:ascii="Book Antiqua" w:hAnsi="Book Antiqua"/>
          <w:b/>
          <w:i/>
          <w:sz w:val="20"/>
          <w:szCs w:val="20"/>
        </w:rPr>
      </w:pPr>
    </w:p>
    <w:p w14:paraId="025CFA45" w14:textId="77777777" w:rsidR="00286DBB" w:rsidRPr="005D76DE" w:rsidRDefault="00286DBB" w:rsidP="00286DBB">
      <w:pPr>
        <w:ind w:left="284" w:hanging="284"/>
        <w:jc w:val="both"/>
        <w:rPr>
          <w:rFonts w:ascii="Book Antiqua" w:hAnsi="Book Antiqua"/>
          <w:sz w:val="20"/>
          <w:szCs w:val="20"/>
        </w:rPr>
      </w:pPr>
      <w:r w:rsidRPr="005D76DE">
        <w:rPr>
          <w:rFonts w:ascii="Book Antiqua" w:hAnsi="Book Antiqua"/>
          <w:sz w:val="20"/>
          <w:szCs w:val="20"/>
        </w:rPr>
        <w:t xml:space="preserve">First citation </w:t>
      </w:r>
      <w:r w:rsidRPr="005D76DE">
        <w:rPr>
          <w:rFonts w:ascii="Book Antiqua" w:hAnsi="Book Antiqua"/>
          <w:sz w:val="20"/>
          <w:szCs w:val="20"/>
        </w:rPr>
        <w:sym w:font="Wingdings" w:char="F0E0"/>
      </w:r>
      <w:r w:rsidR="008E4E59" w:rsidRPr="005D76DE">
        <w:rPr>
          <w:rFonts w:ascii="Book Antiqua" w:hAnsi="Book Antiqua"/>
          <w:sz w:val="20"/>
          <w:szCs w:val="20"/>
        </w:rPr>
        <w:t xml:space="preserve"> </w:t>
      </w:r>
      <w:r w:rsidR="00D66A85" w:rsidRPr="00D66A85">
        <w:rPr>
          <w:rFonts w:ascii="Book Antiqua" w:hAnsi="Book Antiqua"/>
          <w:sz w:val="20"/>
          <w:szCs w:val="20"/>
        </w:rPr>
        <w:t xml:space="preserve">(Vega, Morales, &amp; Castillo, 2021) </w:t>
      </w:r>
      <w:r w:rsidR="00D66A85">
        <w:rPr>
          <w:rFonts w:ascii="Book Antiqua" w:hAnsi="Book Antiqua"/>
          <w:sz w:val="20"/>
          <w:szCs w:val="20"/>
        </w:rPr>
        <w:t>or</w:t>
      </w:r>
      <w:r w:rsidR="00D66A85" w:rsidRPr="00D66A85">
        <w:rPr>
          <w:rFonts w:ascii="Book Antiqua" w:hAnsi="Book Antiqua"/>
          <w:sz w:val="20"/>
          <w:szCs w:val="20"/>
        </w:rPr>
        <w:t xml:space="preserve"> Vega, Morales </w:t>
      </w:r>
      <w:r w:rsidR="00D66A85">
        <w:rPr>
          <w:rFonts w:ascii="Book Antiqua" w:hAnsi="Book Antiqua"/>
          <w:sz w:val="20"/>
          <w:szCs w:val="20"/>
        </w:rPr>
        <w:t>and</w:t>
      </w:r>
      <w:r w:rsidR="00D66A85" w:rsidRPr="00D66A85">
        <w:rPr>
          <w:rFonts w:ascii="Book Antiqua" w:hAnsi="Book Antiqua"/>
          <w:sz w:val="20"/>
          <w:szCs w:val="20"/>
        </w:rPr>
        <w:t xml:space="preserve"> Castillo (2021)</w:t>
      </w:r>
    </w:p>
    <w:p w14:paraId="43F9E4A2" w14:textId="77777777" w:rsidR="00286DBB" w:rsidRPr="005D76DE" w:rsidRDefault="00286DBB" w:rsidP="00286DBB">
      <w:pPr>
        <w:ind w:left="284" w:hanging="284"/>
        <w:jc w:val="both"/>
        <w:rPr>
          <w:rFonts w:ascii="Book Antiqua" w:hAnsi="Book Antiqua"/>
          <w:sz w:val="20"/>
          <w:szCs w:val="20"/>
        </w:rPr>
      </w:pPr>
      <w:r w:rsidRPr="005D76DE">
        <w:rPr>
          <w:rFonts w:ascii="Book Antiqua" w:hAnsi="Book Antiqua"/>
          <w:sz w:val="20"/>
          <w:szCs w:val="20"/>
        </w:rPr>
        <w:t xml:space="preserve">After first citation </w:t>
      </w:r>
      <w:r w:rsidRPr="005D76DE">
        <w:rPr>
          <w:rFonts w:ascii="Book Antiqua" w:hAnsi="Book Antiqua"/>
          <w:sz w:val="20"/>
          <w:szCs w:val="20"/>
        </w:rPr>
        <w:sym w:font="Wingdings" w:char="F0E0"/>
      </w:r>
      <w:r w:rsidR="008E4E59" w:rsidRPr="005D76DE">
        <w:rPr>
          <w:rFonts w:ascii="Book Antiqua" w:hAnsi="Book Antiqua"/>
          <w:sz w:val="20"/>
          <w:szCs w:val="20"/>
        </w:rPr>
        <w:t xml:space="preserve"> </w:t>
      </w:r>
      <w:r w:rsidR="00D66A85" w:rsidRPr="00D66A85">
        <w:rPr>
          <w:rFonts w:ascii="Book Antiqua" w:hAnsi="Book Antiqua"/>
          <w:sz w:val="20"/>
          <w:szCs w:val="20"/>
        </w:rPr>
        <w:t xml:space="preserve">(Vega et al., 2021) </w:t>
      </w:r>
      <w:r w:rsidR="00D66A85">
        <w:rPr>
          <w:rFonts w:ascii="Book Antiqua" w:hAnsi="Book Antiqua"/>
          <w:sz w:val="20"/>
          <w:szCs w:val="20"/>
        </w:rPr>
        <w:t>or</w:t>
      </w:r>
      <w:r w:rsidR="00D66A85" w:rsidRPr="00D66A85">
        <w:rPr>
          <w:rFonts w:ascii="Book Antiqua" w:hAnsi="Book Antiqua"/>
          <w:sz w:val="20"/>
          <w:szCs w:val="20"/>
        </w:rPr>
        <w:t xml:space="preserve"> Vega et al. (2021)</w:t>
      </w:r>
    </w:p>
    <w:p w14:paraId="64C50433" w14:textId="77777777" w:rsidR="00286DBB" w:rsidRPr="005D76DE" w:rsidRDefault="00286DBB" w:rsidP="00286DBB">
      <w:pPr>
        <w:ind w:left="284" w:hanging="284"/>
        <w:jc w:val="both"/>
        <w:rPr>
          <w:rFonts w:ascii="Book Antiqua" w:hAnsi="Book Antiqua"/>
          <w:sz w:val="20"/>
          <w:szCs w:val="20"/>
        </w:rPr>
      </w:pPr>
    </w:p>
    <w:p w14:paraId="753F1834" w14:textId="77777777" w:rsidR="00D66A85" w:rsidRDefault="00D66A85" w:rsidP="00286DBB">
      <w:pPr>
        <w:ind w:left="284" w:hanging="284"/>
        <w:jc w:val="both"/>
        <w:rPr>
          <w:rFonts w:ascii="Book Antiqua" w:hAnsi="Book Antiqua"/>
          <w:sz w:val="20"/>
          <w:szCs w:val="20"/>
        </w:rPr>
      </w:pPr>
      <w:r w:rsidRPr="00D66A85">
        <w:rPr>
          <w:rFonts w:ascii="Book Antiqua" w:hAnsi="Book Antiqua"/>
          <w:sz w:val="20"/>
          <w:szCs w:val="20"/>
        </w:rPr>
        <w:t xml:space="preserve">Vega, C., Morales, R., &amp; Castillo, L. (2021). </w:t>
      </w:r>
      <w:r w:rsidRPr="00D66A85">
        <w:rPr>
          <w:rFonts w:ascii="Book Antiqua" w:hAnsi="Book Antiqua"/>
          <w:i/>
          <w:iCs/>
          <w:sz w:val="20"/>
          <w:szCs w:val="20"/>
        </w:rPr>
        <w:t>Pembelajaran diferensial berbasis konteks</w:t>
      </w:r>
      <w:r w:rsidRPr="00D66A85">
        <w:rPr>
          <w:rFonts w:ascii="Book Antiqua" w:hAnsi="Book Antiqua"/>
          <w:sz w:val="20"/>
          <w:szCs w:val="20"/>
        </w:rPr>
        <w:t xml:space="preserve"> (Terjemahan oleh Arif Rahman). Surabaya, Indonesia: Penerbit Sinar Ilmu. </w:t>
      </w:r>
    </w:p>
    <w:p w14:paraId="10907084" w14:textId="77777777" w:rsidR="00286DBB" w:rsidRPr="005D76DE" w:rsidRDefault="00286DBB" w:rsidP="00286DBB">
      <w:pPr>
        <w:ind w:left="284" w:hanging="284"/>
        <w:jc w:val="both"/>
        <w:rPr>
          <w:rFonts w:ascii="Book Antiqua" w:hAnsi="Book Antiqua"/>
          <w:sz w:val="20"/>
          <w:szCs w:val="20"/>
        </w:rPr>
      </w:pPr>
    </w:p>
    <w:p w14:paraId="1039218B" w14:textId="77777777" w:rsidR="00E56E6C" w:rsidRDefault="00E56E6C" w:rsidP="00621DFF">
      <w:pPr>
        <w:spacing w:after="120"/>
        <w:ind w:left="284" w:hanging="284"/>
        <w:jc w:val="both"/>
        <w:rPr>
          <w:rFonts w:ascii="Book Antiqua" w:hAnsi="Book Antiqua"/>
          <w:b/>
          <w:i/>
          <w:sz w:val="20"/>
          <w:szCs w:val="20"/>
        </w:rPr>
      </w:pPr>
    </w:p>
    <w:p w14:paraId="7AC87DB3" w14:textId="77777777" w:rsidR="00E56E6C" w:rsidRDefault="00E56E6C" w:rsidP="00621DFF">
      <w:pPr>
        <w:spacing w:after="120"/>
        <w:ind w:left="284" w:hanging="284"/>
        <w:jc w:val="both"/>
        <w:rPr>
          <w:rFonts w:ascii="Book Antiqua" w:hAnsi="Book Antiqua"/>
          <w:b/>
          <w:i/>
          <w:sz w:val="20"/>
          <w:szCs w:val="20"/>
        </w:rPr>
      </w:pPr>
    </w:p>
    <w:p w14:paraId="788B42AC" w14:textId="77777777" w:rsidR="00E56E6C" w:rsidRDefault="00E56E6C" w:rsidP="00621DFF">
      <w:pPr>
        <w:spacing w:after="120"/>
        <w:ind w:left="284" w:hanging="284"/>
        <w:jc w:val="both"/>
        <w:rPr>
          <w:rFonts w:ascii="Book Antiqua" w:hAnsi="Book Antiqua"/>
          <w:b/>
          <w:i/>
          <w:sz w:val="20"/>
          <w:szCs w:val="20"/>
        </w:rPr>
      </w:pPr>
    </w:p>
    <w:p w14:paraId="1189AA10"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Books with Editor/s</w:t>
      </w:r>
      <w:r w:rsidR="00621DFF">
        <w:rPr>
          <w:rFonts w:ascii="Book Antiqua" w:hAnsi="Book Antiqua"/>
          <w:b/>
          <w:i/>
          <w:sz w:val="20"/>
          <w:szCs w:val="20"/>
        </w:rPr>
        <w:t>:</w:t>
      </w:r>
    </w:p>
    <w:p w14:paraId="694DD8BD" w14:textId="77777777" w:rsidR="00F11A6D" w:rsidRDefault="00F11A6D" w:rsidP="00286DBB">
      <w:pPr>
        <w:ind w:left="284" w:hanging="284"/>
        <w:jc w:val="both"/>
        <w:rPr>
          <w:rFonts w:ascii="Book Antiqua" w:hAnsi="Book Antiqua"/>
          <w:sz w:val="20"/>
          <w:szCs w:val="20"/>
        </w:rPr>
      </w:pPr>
      <w:r>
        <w:rPr>
          <w:rFonts w:ascii="Book Antiqua" w:hAnsi="Book Antiqua"/>
          <w:sz w:val="20"/>
          <w:szCs w:val="20"/>
        </w:rPr>
        <w:t>K</w:t>
      </w:r>
      <w:r w:rsidRPr="00F11A6D">
        <w:rPr>
          <w:rFonts w:ascii="Book Antiqua" w:hAnsi="Book Antiqua"/>
          <w:sz w:val="20"/>
          <w:szCs w:val="20"/>
        </w:rPr>
        <w:t xml:space="preserve">im, S., &amp; Nakamura, T. (Eds.). (2023). </w:t>
      </w:r>
      <w:r w:rsidRPr="00F11A6D">
        <w:rPr>
          <w:rFonts w:ascii="Book Antiqua" w:hAnsi="Book Antiqua"/>
          <w:i/>
          <w:iCs/>
          <w:sz w:val="20"/>
          <w:szCs w:val="20"/>
        </w:rPr>
        <w:t>Innovations in quantum computing education</w:t>
      </w:r>
      <w:r w:rsidRPr="00F11A6D">
        <w:rPr>
          <w:rFonts w:ascii="Book Antiqua" w:hAnsi="Book Antiqua"/>
          <w:sz w:val="20"/>
          <w:szCs w:val="20"/>
        </w:rPr>
        <w:t>. Tokyo, Japan: Springer Nature</w:t>
      </w:r>
      <w:r>
        <w:rPr>
          <w:rFonts w:ascii="Book Antiqua" w:hAnsi="Book Antiqua"/>
          <w:sz w:val="20"/>
          <w:szCs w:val="20"/>
        </w:rPr>
        <w:t>.</w:t>
      </w:r>
      <w:r w:rsidRPr="00F11A6D">
        <w:rPr>
          <w:rFonts w:ascii="Book Antiqua" w:hAnsi="Book Antiqua"/>
          <w:sz w:val="20"/>
          <w:szCs w:val="20"/>
        </w:rPr>
        <w:t xml:space="preserve"> </w:t>
      </w:r>
    </w:p>
    <w:p w14:paraId="6A80BBF3" w14:textId="77777777" w:rsidR="00286DBB" w:rsidRPr="005D76DE" w:rsidRDefault="00286DBB" w:rsidP="00286DBB">
      <w:pPr>
        <w:ind w:left="284" w:hanging="284"/>
        <w:jc w:val="both"/>
        <w:rPr>
          <w:rFonts w:ascii="Book Antiqua" w:hAnsi="Book Antiqua"/>
          <w:i/>
          <w:sz w:val="20"/>
          <w:szCs w:val="20"/>
        </w:rPr>
      </w:pPr>
    </w:p>
    <w:p w14:paraId="67B74BB1"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Books with Three Authors</w:t>
      </w:r>
      <w:r w:rsidR="00621DFF">
        <w:rPr>
          <w:rFonts w:ascii="Book Antiqua" w:hAnsi="Book Antiqua"/>
          <w:b/>
          <w:i/>
          <w:sz w:val="20"/>
          <w:szCs w:val="20"/>
        </w:rPr>
        <w:t>:</w:t>
      </w:r>
    </w:p>
    <w:p w14:paraId="7DDFAD26" w14:textId="77777777" w:rsidR="00621DFF" w:rsidRPr="005D76DE" w:rsidRDefault="00621DFF" w:rsidP="00286DBB">
      <w:pPr>
        <w:ind w:left="284" w:hanging="284"/>
        <w:jc w:val="both"/>
        <w:rPr>
          <w:rFonts w:ascii="Book Antiqua" w:hAnsi="Book Antiqua"/>
          <w:sz w:val="20"/>
          <w:szCs w:val="20"/>
        </w:rPr>
      </w:pPr>
      <w:r w:rsidRPr="00621DFF">
        <w:rPr>
          <w:rFonts w:ascii="Book Antiqua" w:hAnsi="Book Antiqua"/>
          <w:sz w:val="20"/>
          <w:szCs w:val="20"/>
        </w:rPr>
        <w:t xml:space="preserve">Chen, L., Wong, K.Y., &amp; Singh, P. (2022). </w:t>
      </w:r>
      <w:r w:rsidRPr="00621DFF">
        <w:rPr>
          <w:rFonts w:ascii="Book Antiqua" w:hAnsi="Book Antiqua"/>
          <w:i/>
          <w:iCs/>
          <w:sz w:val="20"/>
          <w:szCs w:val="20"/>
        </w:rPr>
        <w:t>Inquiry-based mathematics for secondary schools</w:t>
      </w:r>
      <w:r w:rsidRPr="00621DFF">
        <w:rPr>
          <w:rFonts w:ascii="Book Antiqua" w:hAnsi="Book Antiqua"/>
          <w:sz w:val="20"/>
          <w:szCs w:val="20"/>
        </w:rPr>
        <w:t>. London, UK: Cambridge Scholars Publishing</w:t>
      </w:r>
    </w:p>
    <w:p w14:paraId="09028192" w14:textId="77777777" w:rsidR="00286DBB" w:rsidRPr="005D76DE" w:rsidRDefault="00286DBB" w:rsidP="00286DBB">
      <w:pPr>
        <w:ind w:left="284" w:hanging="284"/>
        <w:jc w:val="both"/>
        <w:rPr>
          <w:rFonts w:ascii="Book Antiqua" w:hAnsi="Book Antiqua"/>
          <w:sz w:val="20"/>
          <w:szCs w:val="20"/>
        </w:rPr>
      </w:pPr>
    </w:p>
    <w:p w14:paraId="40316DC5"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Book Chapters</w:t>
      </w:r>
      <w:r w:rsidR="00621DFF">
        <w:rPr>
          <w:rFonts w:ascii="Book Antiqua" w:hAnsi="Book Antiqua"/>
          <w:b/>
          <w:i/>
          <w:sz w:val="20"/>
          <w:szCs w:val="20"/>
        </w:rPr>
        <w:t>:</w:t>
      </w:r>
    </w:p>
    <w:p w14:paraId="434CED17" w14:textId="77777777" w:rsidR="00286DBB" w:rsidRPr="005D76DE" w:rsidRDefault="00621DFF" w:rsidP="00286DBB">
      <w:pPr>
        <w:ind w:left="284" w:hanging="284"/>
        <w:jc w:val="both"/>
        <w:rPr>
          <w:rFonts w:ascii="Book Antiqua" w:hAnsi="Book Antiqua"/>
          <w:sz w:val="20"/>
          <w:szCs w:val="20"/>
        </w:rPr>
      </w:pPr>
      <w:r w:rsidRPr="00621DFF">
        <w:rPr>
          <w:rFonts w:ascii="Book Antiqua" w:hAnsi="Book Antiqua"/>
          <w:sz w:val="20"/>
          <w:szCs w:val="20"/>
        </w:rPr>
        <w:t>Almeida, D., &amp; Costa, E. (2023). Blockchain applications in academic credentialing. In S. Kim &amp; T. Nakamura (Eds.), Digital transformation in education (pp. 89–114). Tokyo: Springer Nature.</w:t>
      </w:r>
    </w:p>
    <w:p w14:paraId="793072FA" w14:textId="77777777" w:rsidR="00286DBB" w:rsidRPr="005D76DE" w:rsidRDefault="00286DBB" w:rsidP="00286DBB">
      <w:pPr>
        <w:ind w:left="284" w:hanging="284"/>
        <w:jc w:val="both"/>
        <w:rPr>
          <w:rFonts w:ascii="Book Antiqua" w:hAnsi="Book Antiqua"/>
          <w:i/>
          <w:sz w:val="20"/>
          <w:szCs w:val="20"/>
        </w:rPr>
      </w:pPr>
    </w:p>
    <w:p w14:paraId="52B7E90A"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Web Articles</w:t>
      </w:r>
      <w:r w:rsidR="00621DFF">
        <w:rPr>
          <w:rFonts w:ascii="Book Antiqua" w:hAnsi="Book Antiqua"/>
          <w:b/>
          <w:i/>
          <w:sz w:val="20"/>
          <w:szCs w:val="20"/>
        </w:rPr>
        <w:t>:</w:t>
      </w:r>
    </w:p>
    <w:p w14:paraId="74740729" w14:textId="77777777" w:rsidR="00621DFF" w:rsidRPr="00621DFF" w:rsidRDefault="00621DFF" w:rsidP="00621DFF">
      <w:pPr>
        <w:spacing w:after="120"/>
        <w:ind w:left="284" w:hanging="284"/>
        <w:jc w:val="both"/>
        <w:rPr>
          <w:rFonts w:ascii="Book Antiqua" w:hAnsi="Book Antiqua"/>
          <w:sz w:val="20"/>
          <w:szCs w:val="20"/>
        </w:rPr>
      </w:pPr>
      <w:r w:rsidRPr="00621DFF">
        <w:rPr>
          <w:rFonts w:ascii="Book Antiqua" w:hAnsi="Book Antiqua"/>
          <w:sz w:val="20"/>
          <w:szCs w:val="20"/>
        </w:rPr>
        <w:t xml:space="preserve">Fernandes, R. (2022, June). Applications of topology in data science. Retrieved from </w:t>
      </w:r>
      <w:hyperlink r:id="rId13" w:history="1">
        <w:r w:rsidRPr="00EE3289">
          <w:rPr>
            <w:rStyle w:val="Hyperlink"/>
            <w:rFonts w:ascii="Book Antiqua" w:hAnsi="Book Antiqua"/>
            <w:sz w:val="20"/>
            <w:szCs w:val="20"/>
          </w:rPr>
          <w:t>https://www.sciencenews.org/topology-data-analysis</w:t>
        </w:r>
      </w:hyperlink>
      <w:r>
        <w:rPr>
          <w:rFonts w:ascii="Book Antiqua" w:hAnsi="Book Antiqua"/>
          <w:sz w:val="20"/>
          <w:szCs w:val="20"/>
        </w:rPr>
        <w:t xml:space="preserve"> </w:t>
      </w:r>
    </w:p>
    <w:p w14:paraId="2243AAA1" w14:textId="77777777" w:rsidR="00621DFF" w:rsidRPr="00621DFF" w:rsidRDefault="00621DFF" w:rsidP="00621DFF">
      <w:pPr>
        <w:spacing w:after="120"/>
        <w:ind w:left="284" w:hanging="284"/>
        <w:jc w:val="both"/>
        <w:rPr>
          <w:rFonts w:ascii="Book Antiqua" w:hAnsi="Book Antiqua"/>
          <w:sz w:val="20"/>
          <w:szCs w:val="20"/>
        </w:rPr>
      </w:pPr>
      <w:r w:rsidRPr="00621DFF">
        <w:rPr>
          <w:rFonts w:ascii="Book Antiqua" w:hAnsi="Book Antiqua"/>
          <w:sz w:val="20"/>
          <w:szCs w:val="20"/>
        </w:rPr>
        <w:t xml:space="preserve">Johansson, M. (2020). The golden ratio in modern architecture. Retrieved from </w:t>
      </w:r>
      <w:hyperlink r:id="rId14" w:history="1">
        <w:r w:rsidRPr="00EE3289">
          <w:rPr>
            <w:rStyle w:val="Hyperlink"/>
            <w:rFonts w:ascii="Book Antiqua" w:hAnsi="Book Antiqua"/>
            <w:sz w:val="20"/>
            <w:szCs w:val="20"/>
          </w:rPr>
          <w:t>https://www.mathmuseum.org/golden-ratio-architecture</w:t>
        </w:r>
      </w:hyperlink>
      <w:r>
        <w:rPr>
          <w:rFonts w:ascii="Book Antiqua" w:hAnsi="Book Antiqua"/>
          <w:sz w:val="20"/>
          <w:szCs w:val="20"/>
        </w:rPr>
        <w:t xml:space="preserve"> </w:t>
      </w:r>
    </w:p>
    <w:p w14:paraId="18F5AA59" w14:textId="77777777" w:rsidR="00621DFF" w:rsidRPr="00621DFF" w:rsidRDefault="00621DFF" w:rsidP="00621DFF">
      <w:pPr>
        <w:spacing w:after="120"/>
        <w:ind w:left="284" w:hanging="284"/>
        <w:jc w:val="both"/>
        <w:rPr>
          <w:rFonts w:ascii="Book Antiqua" w:hAnsi="Book Antiqua"/>
          <w:sz w:val="20"/>
          <w:szCs w:val="20"/>
        </w:rPr>
      </w:pPr>
      <w:r w:rsidRPr="00621DFF">
        <w:rPr>
          <w:rFonts w:ascii="Book Antiqua" w:hAnsi="Book Antiqua"/>
          <w:sz w:val="20"/>
          <w:szCs w:val="20"/>
        </w:rPr>
        <w:t>Category Theory. (n.d.). in Wikipedia. Retrieved from https://en.wikipedia.org/wiki/Category_theory</w:t>
      </w:r>
    </w:p>
    <w:p w14:paraId="2394D33A" w14:textId="77777777" w:rsidR="00621DFF" w:rsidRPr="00621DFF" w:rsidRDefault="00621DFF" w:rsidP="00621DFF">
      <w:pPr>
        <w:spacing w:after="120"/>
        <w:ind w:left="284" w:hanging="284"/>
        <w:jc w:val="both"/>
        <w:rPr>
          <w:rFonts w:ascii="Book Antiqua" w:hAnsi="Book Antiqua"/>
          <w:sz w:val="20"/>
          <w:szCs w:val="20"/>
        </w:rPr>
      </w:pPr>
      <w:r w:rsidRPr="00621DFF">
        <w:rPr>
          <w:rFonts w:ascii="Book Antiqua" w:hAnsi="Book Antiqua"/>
          <w:sz w:val="20"/>
          <w:szCs w:val="20"/>
        </w:rPr>
        <w:t xml:space="preserve">Emmy Noether. (n.d.). in Wikipedia. Retrieved from </w:t>
      </w:r>
      <w:hyperlink r:id="rId15" w:history="1">
        <w:r w:rsidRPr="00EE3289">
          <w:rPr>
            <w:rStyle w:val="Hyperlink"/>
            <w:rFonts w:ascii="Book Antiqua" w:hAnsi="Book Antiqua"/>
            <w:sz w:val="20"/>
            <w:szCs w:val="20"/>
          </w:rPr>
          <w:t>https://en.wikipedia.org/wiki/Emmy_Noether</w:t>
        </w:r>
      </w:hyperlink>
      <w:r>
        <w:rPr>
          <w:rFonts w:ascii="Book Antiqua" w:hAnsi="Book Antiqua"/>
          <w:sz w:val="20"/>
          <w:szCs w:val="20"/>
        </w:rPr>
        <w:t xml:space="preserve"> </w:t>
      </w:r>
    </w:p>
    <w:p w14:paraId="1F782912" w14:textId="77777777" w:rsidR="00286DBB" w:rsidRPr="005D76DE" w:rsidRDefault="00621DFF" w:rsidP="00621DFF">
      <w:pPr>
        <w:ind w:left="284" w:hanging="284"/>
        <w:jc w:val="both"/>
        <w:rPr>
          <w:rFonts w:ascii="Book Antiqua" w:hAnsi="Book Antiqua"/>
          <w:sz w:val="20"/>
          <w:szCs w:val="20"/>
        </w:rPr>
      </w:pPr>
      <w:r w:rsidRPr="00621DFF">
        <w:rPr>
          <w:rFonts w:ascii="Book Antiqua" w:hAnsi="Book Antiqua"/>
          <w:sz w:val="20"/>
          <w:szCs w:val="20"/>
        </w:rPr>
        <w:t xml:space="preserve">Petrovic, I. &amp; Lee, S. (2023, March). Srinivasa Ramanujan's lost notebooks. Retrieved from </w:t>
      </w:r>
      <w:hyperlink r:id="rId16" w:history="1">
        <w:r w:rsidRPr="00EE3289">
          <w:rPr>
            <w:rStyle w:val="Hyperlink"/>
            <w:rFonts w:ascii="Book Antiqua" w:hAnsi="Book Antiqua"/>
            <w:sz w:val="20"/>
            <w:szCs w:val="20"/>
          </w:rPr>
          <w:t>http://www.matharchives.com/biographies/ramanujan_notebooks</w:t>
        </w:r>
      </w:hyperlink>
      <w:r>
        <w:rPr>
          <w:rFonts w:ascii="Book Antiqua" w:hAnsi="Book Antiqua"/>
          <w:sz w:val="20"/>
          <w:szCs w:val="20"/>
        </w:rPr>
        <w:t xml:space="preserve"> </w:t>
      </w:r>
      <w:r w:rsidR="00286DBB" w:rsidRPr="005D76DE">
        <w:rPr>
          <w:rFonts w:ascii="Book Antiqua" w:hAnsi="Book Antiqua"/>
          <w:sz w:val="20"/>
          <w:szCs w:val="20"/>
        </w:rPr>
        <w:t xml:space="preserve"> </w:t>
      </w:r>
    </w:p>
    <w:p w14:paraId="5FCC5893" w14:textId="77777777" w:rsidR="00286DBB" w:rsidRPr="005D76DE" w:rsidRDefault="00286DBB" w:rsidP="00286DBB">
      <w:pPr>
        <w:ind w:left="284" w:hanging="284"/>
        <w:jc w:val="both"/>
        <w:rPr>
          <w:rFonts w:ascii="Book Antiqua" w:hAnsi="Book Antiqua"/>
          <w:sz w:val="20"/>
          <w:szCs w:val="20"/>
        </w:rPr>
      </w:pPr>
    </w:p>
    <w:p w14:paraId="3D6EF2B8"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Journal with Online Access</w:t>
      </w:r>
      <w:r w:rsidR="00621DFF">
        <w:rPr>
          <w:rFonts w:ascii="Book Antiqua" w:hAnsi="Book Antiqua"/>
          <w:b/>
          <w:i/>
          <w:sz w:val="20"/>
          <w:szCs w:val="20"/>
        </w:rPr>
        <w:t>:</w:t>
      </w:r>
    </w:p>
    <w:p w14:paraId="64624539" w14:textId="77777777" w:rsidR="00621DFF" w:rsidRPr="00621DFF" w:rsidRDefault="00621DFF" w:rsidP="00621DFF">
      <w:pPr>
        <w:ind w:left="284" w:hanging="284"/>
        <w:jc w:val="both"/>
        <w:rPr>
          <w:rFonts w:ascii="Book Antiqua" w:hAnsi="Book Antiqua"/>
          <w:sz w:val="20"/>
          <w:szCs w:val="20"/>
        </w:rPr>
      </w:pPr>
      <w:r w:rsidRPr="00621DFF">
        <w:rPr>
          <w:rFonts w:ascii="Book Antiqua" w:hAnsi="Book Antiqua"/>
          <w:sz w:val="20"/>
          <w:szCs w:val="20"/>
        </w:rPr>
        <w:t xml:space="preserve">Abdullah, F., &amp; Tan, W.H. (2023). Virtual reality in geometry education. Journal of Interactive Learning Research, 34(1), 55-72. Retrieved from </w:t>
      </w:r>
      <w:hyperlink r:id="rId17" w:history="1">
        <w:r w:rsidRPr="00EE3289">
          <w:rPr>
            <w:rStyle w:val="Hyperlink"/>
            <w:rFonts w:ascii="Book Antiqua" w:hAnsi="Book Antiqua"/>
            <w:sz w:val="20"/>
            <w:szCs w:val="20"/>
          </w:rPr>
          <w:t>https://jilr.org/current_issue</w:t>
        </w:r>
      </w:hyperlink>
      <w:r>
        <w:rPr>
          <w:rFonts w:ascii="Book Antiqua" w:hAnsi="Book Antiqua"/>
          <w:sz w:val="20"/>
          <w:szCs w:val="20"/>
        </w:rPr>
        <w:t xml:space="preserve"> </w:t>
      </w:r>
    </w:p>
    <w:p w14:paraId="29068761" w14:textId="77777777" w:rsidR="00621DFF" w:rsidRDefault="00621DFF" w:rsidP="00621DFF">
      <w:pPr>
        <w:ind w:left="284" w:hanging="284"/>
        <w:jc w:val="both"/>
        <w:rPr>
          <w:rFonts w:ascii="Book Antiqua" w:hAnsi="Book Antiqua"/>
          <w:sz w:val="20"/>
          <w:szCs w:val="20"/>
        </w:rPr>
      </w:pPr>
      <w:r w:rsidRPr="00621DFF">
        <w:rPr>
          <w:rFonts w:ascii="Book Antiqua" w:hAnsi="Book Antiqua"/>
          <w:sz w:val="20"/>
          <w:szCs w:val="20"/>
        </w:rPr>
        <w:t xml:space="preserve">Santoso, B., &amp; Handayani, D. (2022). Gamified algebra learning for vocational students. International Electronic Journal of Mathematics Education, 17(4), em0698. Retrieved from </w:t>
      </w:r>
      <w:hyperlink r:id="rId18" w:history="1">
        <w:r w:rsidRPr="00EE3289">
          <w:rPr>
            <w:rStyle w:val="Hyperlink"/>
            <w:rFonts w:ascii="Book Antiqua" w:hAnsi="Book Antiqua"/>
            <w:sz w:val="20"/>
            <w:szCs w:val="20"/>
          </w:rPr>
          <w:t>http://iejme.com/makale/309</w:t>
        </w:r>
      </w:hyperlink>
      <w:r>
        <w:rPr>
          <w:rFonts w:ascii="Book Antiqua" w:hAnsi="Book Antiqua"/>
          <w:sz w:val="20"/>
          <w:szCs w:val="20"/>
        </w:rPr>
        <w:t xml:space="preserve"> </w:t>
      </w:r>
      <w:r w:rsidRPr="00621DFF">
        <w:rPr>
          <w:rFonts w:ascii="Book Antiqua" w:hAnsi="Book Antiqua"/>
          <w:sz w:val="20"/>
          <w:szCs w:val="20"/>
        </w:rPr>
        <w:t xml:space="preserve"> </w:t>
      </w:r>
    </w:p>
    <w:p w14:paraId="7A846EC0" w14:textId="77777777" w:rsidR="00286DBB" w:rsidRPr="005D76DE" w:rsidRDefault="00286DBB" w:rsidP="00286DBB">
      <w:pPr>
        <w:ind w:left="284" w:hanging="284"/>
        <w:jc w:val="both"/>
        <w:rPr>
          <w:rFonts w:ascii="Book Antiqua" w:hAnsi="Book Antiqua"/>
          <w:sz w:val="20"/>
          <w:szCs w:val="20"/>
        </w:rPr>
      </w:pPr>
    </w:p>
    <w:p w14:paraId="4599A5C6" w14:textId="77777777" w:rsidR="00286DBB" w:rsidRPr="005D76DE" w:rsidRDefault="00286DBB" w:rsidP="00621DFF">
      <w:pPr>
        <w:spacing w:after="120"/>
        <w:ind w:left="284" w:hanging="284"/>
        <w:jc w:val="both"/>
        <w:rPr>
          <w:rFonts w:ascii="Book Antiqua" w:hAnsi="Book Antiqua"/>
          <w:b/>
          <w:i/>
          <w:sz w:val="20"/>
          <w:szCs w:val="20"/>
        </w:rPr>
      </w:pPr>
      <w:r w:rsidRPr="005D76DE">
        <w:rPr>
          <w:rFonts w:ascii="Book Antiqua" w:hAnsi="Book Antiqua"/>
          <w:b/>
          <w:i/>
          <w:sz w:val="20"/>
          <w:szCs w:val="20"/>
        </w:rPr>
        <w:t>Journal with DOI</w:t>
      </w:r>
      <w:r w:rsidR="00621DFF">
        <w:rPr>
          <w:rFonts w:ascii="Book Antiqua" w:hAnsi="Book Antiqua"/>
          <w:b/>
          <w:i/>
          <w:sz w:val="20"/>
          <w:szCs w:val="20"/>
        </w:rPr>
        <w:t>:</w:t>
      </w:r>
    </w:p>
    <w:p w14:paraId="327977AB" w14:textId="77777777" w:rsidR="00621DFF" w:rsidRDefault="00621DFF" w:rsidP="008E4E59">
      <w:pPr>
        <w:spacing w:line="276" w:lineRule="auto"/>
        <w:ind w:left="284" w:hanging="284"/>
        <w:jc w:val="both"/>
        <w:rPr>
          <w:rFonts w:ascii="Book Antiqua" w:hAnsi="Book Antiqua"/>
          <w:sz w:val="20"/>
          <w:szCs w:val="20"/>
        </w:rPr>
      </w:pPr>
      <w:r w:rsidRPr="00621DFF">
        <w:rPr>
          <w:rFonts w:ascii="Book Antiqua" w:hAnsi="Book Antiqua"/>
          <w:sz w:val="20"/>
          <w:szCs w:val="20"/>
        </w:rPr>
        <w:t xml:space="preserve">Putri, R. Y., Sudarti, S., &amp; Prihandono, T. (2022). </w:t>
      </w:r>
      <w:r w:rsidRPr="00621DFF">
        <w:rPr>
          <w:rFonts w:ascii="Book Antiqua" w:hAnsi="Book Antiqua"/>
          <w:i/>
          <w:iCs/>
          <w:sz w:val="20"/>
          <w:szCs w:val="20"/>
        </w:rPr>
        <w:t>Analisis Keterampilan Proses Sains Siswa dalam Pembelajaran Rangkaian Seri Paralel Menggunakan Metode Praktikum</w:t>
      </w:r>
      <w:r w:rsidRPr="00621DFF">
        <w:rPr>
          <w:rFonts w:ascii="Book Antiqua" w:hAnsi="Book Antiqua"/>
          <w:sz w:val="20"/>
          <w:szCs w:val="20"/>
        </w:rPr>
        <w:t xml:space="preserve">. </w:t>
      </w:r>
      <w:r w:rsidRPr="00621DFF">
        <w:rPr>
          <w:rFonts w:ascii="Book Antiqua" w:hAnsi="Book Antiqua"/>
          <w:sz w:val="20"/>
          <w:szCs w:val="20"/>
        </w:rPr>
        <w:lastRenderedPageBreak/>
        <w:t xml:space="preserve">Edumaspul: Jurnal Pendidikan, 6(1), 497-502. </w:t>
      </w:r>
      <w:r>
        <w:rPr>
          <w:rFonts w:ascii="Book Antiqua" w:hAnsi="Book Antiqua"/>
          <w:sz w:val="20"/>
          <w:szCs w:val="20"/>
        </w:rPr>
        <w:t xml:space="preserve">DOI: </w:t>
      </w:r>
      <w:hyperlink r:id="rId19" w:history="1">
        <w:r w:rsidRPr="00EE3289">
          <w:rPr>
            <w:rStyle w:val="Hyperlink"/>
            <w:rFonts w:ascii="Book Antiqua" w:hAnsi="Book Antiqua"/>
            <w:sz w:val="20"/>
            <w:szCs w:val="20"/>
          </w:rPr>
          <w:t>https://doi.org/10.33487/edumaspul.v6i1.3145</w:t>
        </w:r>
      </w:hyperlink>
      <w:r>
        <w:rPr>
          <w:rFonts w:ascii="Book Antiqua" w:hAnsi="Book Antiqua"/>
          <w:sz w:val="20"/>
          <w:szCs w:val="20"/>
        </w:rPr>
        <w:t xml:space="preserve"> </w:t>
      </w:r>
    </w:p>
    <w:p w14:paraId="78F0B3AF" w14:textId="77777777" w:rsidR="00286DBB" w:rsidRPr="005D76DE" w:rsidRDefault="00286DBB" w:rsidP="00286DBB">
      <w:pPr>
        <w:ind w:left="284" w:hanging="284"/>
        <w:jc w:val="both"/>
        <w:rPr>
          <w:rFonts w:ascii="Book Antiqua" w:hAnsi="Book Antiqua"/>
          <w:color w:val="222A35"/>
          <w:sz w:val="20"/>
          <w:szCs w:val="20"/>
        </w:rPr>
      </w:pPr>
    </w:p>
    <w:p w14:paraId="452A353D" w14:textId="77777777" w:rsidR="00286DBB" w:rsidRPr="005D76DE" w:rsidRDefault="00286DBB" w:rsidP="00E56E6C">
      <w:pPr>
        <w:spacing w:after="120"/>
        <w:ind w:left="284" w:hanging="284"/>
        <w:jc w:val="both"/>
        <w:rPr>
          <w:rFonts w:ascii="Book Antiqua" w:hAnsi="Book Antiqua"/>
          <w:b/>
          <w:i/>
          <w:sz w:val="20"/>
          <w:szCs w:val="20"/>
        </w:rPr>
      </w:pPr>
      <w:r w:rsidRPr="005D76DE">
        <w:rPr>
          <w:rFonts w:ascii="Book Antiqua" w:hAnsi="Book Antiqua"/>
          <w:b/>
          <w:i/>
          <w:sz w:val="20"/>
          <w:szCs w:val="20"/>
        </w:rPr>
        <w:t>Thesis/Dissertation</w:t>
      </w:r>
      <w:r w:rsidR="00E56E6C">
        <w:rPr>
          <w:rFonts w:ascii="Book Antiqua" w:hAnsi="Book Antiqua"/>
          <w:b/>
          <w:i/>
          <w:sz w:val="20"/>
          <w:szCs w:val="20"/>
        </w:rPr>
        <w:t>:</w:t>
      </w:r>
    </w:p>
    <w:p w14:paraId="7F4937F4" w14:textId="77777777" w:rsidR="00286DBB" w:rsidRPr="005D76DE" w:rsidRDefault="00621DFF" w:rsidP="00286DBB">
      <w:pPr>
        <w:ind w:left="284" w:hanging="284"/>
        <w:jc w:val="both"/>
        <w:rPr>
          <w:rFonts w:ascii="Book Antiqua" w:hAnsi="Book Antiqua"/>
          <w:iCs/>
          <w:sz w:val="20"/>
          <w:szCs w:val="20"/>
        </w:rPr>
      </w:pPr>
      <w:r w:rsidRPr="00621DFF">
        <w:rPr>
          <w:rFonts w:ascii="Book Antiqua" w:hAnsi="Book Antiqua"/>
          <w:sz w:val="20"/>
          <w:szCs w:val="20"/>
        </w:rPr>
        <w:t xml:space="preserve">Puspitasari, D. K., (2022). </w:t>
      </w:r>
      <w:r w:rsidRPr="00E56E6C">
        <w:rPr>
          <w:rFonts w:ascii="Book Antiqua" w:hAnsi="Book Antiqua"/>
          <w:i/>
          <w:iCs/>
          <w:sz w:val="20"/>
          <w:szCs w:val="20"/>
        </w:rPr>
        <w:t>Pengaruh Project Based Learning Berbantuan Media Classdojo Terhadap Kemampuan Pemecahan Masalah pada Materi Pencemaran Lingkungan Kelas VII SMP Al Amin Abung Surakarta</w:t>
      </w:r>
      <w:r w:rsidRPr="00621DFF">
        <w:rPr>
          <w:rFonts w:ascii="Book Antiqua" w:hAnsi="Book Antiqua"/>
          <w:sz w:val="20"/>
          <w:szCs w:val="20"/>
        </w:rPr>
        <w:t xml:space="preserve">. (Skripsi Sarjana, Universitas Islam Negeri Raden Intan Lampung). </w:t>
      </w:r>
      <w:hyperlink r:id="rId20" w:history="1">
        <w:r w:rsidRPr="00EE3289">
          <w:rPr>
            <w:rStyle w:val="Hyperlink"/>
            <w:rFonts w:ascii="Book Antiqua" w:hAnsi="Book Antiqua"/>
            <w:sz w:val="20"/>
            <w:szCs w:val="20"/>
          </w:rPr>
          <w:t>http://repository.radenintan.ac.id/22185/1/BAB%201-5.pdf</w:t>
        </w:r>
      </w:hyperlink>
      <w:r>
        <w:rPr>
          <w:rFonts w:ascii="Book Antiqua" w:hAnsi="Book Antiqua"/>
          <w:sz w:val="20"/>
          <w:szCs w:val="20"/>
        </w:rPr>
        <w:t xml:space="preserve"> </w:t>
      </w:r>
      <w:r w:rsidR="00286DBB" w:rsidRPr="005D76DE">
        <w:rPr>
          <w:rFonts w:ascii="Book Antiqua" w:hAnsi="Book Antiqua"/>
          <w:iCs/>
          <w:sz w:val="20"/>
          <w:szCs w:val="20"/>
        </w:rPr>
        <w:t xml:space="preserve"> </w:t>
      </w:r>
    </w:p>
    <w:p w14:paraId="36F480D4" w14:textId="77777777" w:rsidR="00286DBB" w:rsidRPr="005D76DE" w:rsidRDefault="00286DBB" w:rsidP="00286DBB">
      <w:pPr>
        <w:ind w:left="284" w:hanging="284"/>
        <w:jc w:val="both"/>
        <w:rPr>
          <w:rFonts w:ascii="Book Antiqua" w:hAnsi="Book Antiqua"/>
          <w:sz w:val="20"/>
          <w:szCs w:val="20"/>
        </w:rPr>
      </w:pPr>
    </w:p>
    <w:p w14:paraId="5CFF2226" w14:textId="77777777" w:rsidR="007363A3" w:rsidRPr="005D76DE" w:rsidRDefault="007363A3" w:rsidP="00286DBB">
      <w:pPr>
        <w:ind w:left="284" w:hanging="284"/>
        <w:jc w:val="both"/>
        <w:rPr>
          <w:rFonts w:ascii="Book Antiqua" w:hAnsi="Book Antiqua"/>
          <w:b/>
          <w:i/>
          <w:sz w:val="20"/>
          <w:szCs w:val="20"/>
        </w:rPr>
      </w:pPr>
    </w:p>
    <w:p w14:paraId="42CE038A" w14:textId="77777777" w:rsidR="00286DBB" w:rsidRPr="005D76DE" w:rsidRDefault="00286DBB" w:rsidP="00E56E6C">
      <w:pPr>
        <w:spacing w:after="120"/>
        <w:ind w:left="284" w:hanging="284"/>
        <w:jc w:val="both"/>
        <w:rPr>
          <w:rFonts w:ascii="Book Antiqua" w:hAnsi="Book Antiqua"/>
          <w:b/>
          <w:i/>
          <w:sz w:val="20"/>
          <w:szCs w:val="20"/>
        </w:rPr>
      </w:pPr>
      <w:r w:rsidRPr="005D76DE">
        <w:rPr>
          <w:rFonts w:ascii="Book Antiqua" w:hAnsi="Book Antiqua"/>
          <w:b/>
          <w:i/>
          <w:sz w:val="20"/>
          <w:szCs w:val="20"/>
        </w:rPr>
        <w:t>Conference/Seminary Papers</w:t>
      </w:r>
      <w:r w:rsidR="00E56E6C">
        <w:rPr>
          <w:rFonts w:ascii="Book Antiqua" w:hAnsi="Book Antiqua"/>
          <w:b/>
          <w:i/>
          <w:sz w:val="20"/>
          <w:szCs w:val="20"/>
        </w:rPr>
        <w:t>:</w:t>
      </w:r>
    </w:p>
    <w:p w14:paraId="746AA902" w14:textId="77777777" w:rsidR="00286DBB" w:rsidRPr="005D76DE" w:rsidRDefault="00E56E6C" w:rsidP="00E56E6C">
      <w:pPr>
        <w:ind w:left="284" w:hanging="284"/>
        <w:jc w:val="both"/>
        <w:rPr>
          <w:rFonts w:ascii="Book Antiqua" w:hAnsi="Book Antiqua"/>
          <w:sz w:val="20"/>
          <w:szCs w:val="20"/>
        </w:rPr>
      </w:pPr>
      <w:r w:rsidRPr="00E56E6C">
        <w:rPr>
          <w:rFonts w:ascii="Book Antiqua" w:hAnsi="Book Antiqua"/>
          <w:sz w:val="20"/>
          <w:szCs w:val="20"/>
        </w:rPr>
        <w:t xml:space="preserve">Silva, M. (2023). </w:t>
      </w:r>
      <w:r w:rsidRPr="00E56E6C">
        <w:rPr>
          <w:rFonts w:ascii="Book Antiqua" w:hAnsi="Book Antiqua"/>
          <w:i/>
          <w:iCs/>
          <w:sz w:val="20"/>
          <w:szCs w:val="20"/>
        </w:rPr>
        <w:t>Ethnomathematics approaches in Brazilian favelas</w:t>
      </w:r>
      <w:r w:rsidRPr="00E56E6C">
        <w:rPr>
          <w:rFonts w:ascii="Book Antiqua" w:hAnsi="Book Antiqua"/>
          <w:sz w:val="20"/>
          <w:szCs w:val="20"/>
        </w:rPr>
        <w:t>. Paper presented at ICME-15, Sydney.</w:t>
      </w:r>
      <w:r w:rsidR="00286DBB" w:rsidRPr="005D76DE">
        <w:rPr>
          <w:rFonts w:ascii="Book Antiqua" w:hAnsi="Book Antiqua"/>
          <w:sz w:val="20"/>
          <w:szCs w:val="20"/>
        </w:rPr>
        <w:t xml:space="preserve">  </w:t>
      </w:r>
    </w:p>
    <w:p w14:paraId="3AE2B6CD" w14:textId="77777777" w:rsidR="00286DBB" w:rsidRPr="005D76DE" w:rsidRDefault="00286DBB" w:rsidP="00286DBB">
      <w:pPr>
        <w:ind w:left="284" w:hanging="284"/>
        <w:jc w:val="both"/>
        <w:rPr>
          <w:rFonts w:ascii="Book Antiqua" w:hAnsi="Book Antiqua"/>
          <w:sz w:val="20"/>
          <w:szCs w:val="20"/>
        </w:rPr>
      </w:pPr>
    </w:p>
    <w:p w14:paraId="268BA0BA" w14:textId="77777777" w:rsidR="008B7357" w:rsidRDefault="008B7357" w:rsidP="00286DBB">
      <w:pPr>
        <w:ind w:left="284" w:hanging="284"/>
        <w:jc w:val="both"/>
        <w:rPr>
          <w:rFonts w:ascii="Book Antiqua" w:hAnsi="Book Antiqua"/>
          <w:b/>
          <w:color w:val="C00000"/>
          <w:sz w:val="20"/>
          <w:szCs w:val="20"/>
        </w:rPr>
      </w:pPr>
    </w:p>
    <w:p w14:paraId="55A1D9A2" w14:textId="77777777" w:rsidR="00286DBB" w:rsidRPr="005D76DE" w:rsidRDefault="008B7357" w:rsidP="00286DBB">
      <w:pPr>
        <w:ind w:left="284" w:hanging="284"/>
        <w:jc w:val="both"/>
        <w:rPr>
          <w:rFonts w:ascii="Book Antiqua" w:hAnsi="Book Antiqua"/>
          <w:b/>
          <w:color w:val="C00000"/>
          <w:sz w:val="20"/>
          <w:szCs w:val="20"/>
        </w:rPr>
      </w:pPr>
      <w:r>
        <w:rPr>
          <w:rFonts w:ascii="Book Antiqua" w:hAnsi="Book Antiqua"/>
          <w:b/>
          <w:color w:val="C00000"/>
          <w:sz w:val="20"/>
          <w:szCs w:val="20"/>
        </w:rPr>
        <w:t>CATATAN</w:t>
      </w:r>
    </w:p>
    <w:p w14:paraId="3D27026E" w14:textId="77777777" w:rsidR="00286DBB" w:rsidRPr="005D76DE" w:rsidRDefault="00286DBB" w:rsidP="00286DBB">
      <w:pPr>
        <w:ind w:left="284" w:hanging="284"/>
        <w:jc w:val="both"/>
        <w:rPr>
          <w:rFonts w:ascii="Book Antiqua" w:hAnsi="Book Antiqua"/>
          <w:sz w:val="20"/>
          <w:szCs w:val="20"/>
        </w:rPr>
      </w:pPr>
    </w:p>
    <w:p w14:paraId="1C9502FD" w14:textId="77777777" w:rsidR="00286DBB" w:rsidRPr="005D76DE" w:rsidRDefault="00286DBB" w:rsidP="00286DBB">
      <w:pPr>
        <w:ind w:left="284" w:hanging="284"/>
        <w:jc w:val="both"/>
        <w:rPr>
          <w:rFonts w:ascii="Book Antiqua" w:hAnsi="Book Antiqua"/>
          <w:b/>
          <w:sz w:val="20"/>
          <w:szCs w:val="20"/>
        </w:rPr>
      </w:pPr>
      <w:r w:rsidRPr="005D76DE">
        <w:rPr>
          <w:rFonts w:ascii="Book Antiqua" w:hAnsi="Book Antiqua"/>
          <w:b/>
          <w:sz w:val="20"/>
          <w:szCs w:val="20"/>
        </w:rPr>
        <w:t>Tabel:</w:t>
      </w:r>
    </w:p>
    <w:p w14:paraId="1BA07343" w14:textId="77777777" w:rsidR="00286DBB" w:rsidRPr="005D76DE" w:rsidRDefault="00286DBB" w:rsidP="00286DBB">
      <w:pPr>
        <w:jc w:val="both"/>
        <w:rPr>
          <w:rFonts w:ascii="Book Antiqua" w:hAnsi="Book Antiqua"/>
          <w:sz w:val="20"/>
          <w:szCs w:val="20"/>
        </w:rPr>
      </w:pPr>
      <w:r w:rsidRPr="005D76DE">
        <w:rPr>
          <w:rFonts w:ascii="Book Antiqua" w:hAnsi="Book Antiqua"/>
          <w:sz w:val="20"/>
          <w:szCs w:val="20"/>
        </w:rPr>
        <w:t xml:space="preserve">The tables must be written in </w:t>
      </w:r>
      <w:r w:rsidRPr="005D76DE">
        <w:rPr>
          <w:rFonts w:ascii="Book Antiqua" w:hAnsi="Book Antiqua"/>
          <w:i/>
          <w:color w:val="FF0000"/>
          <w:sz w:val="20"/>
          <w:szCs w:val="20"/>
        </w:rPr>
        <w:t xml:space="preserve">space 1 </w:t>
      </w:r>
      <w:r w:rsidR="00C51842" w:rsidRPr="005D76DE">
        <w:rPr>
          <w:rFonts w:ascii="Book Antiqua" w:hAnsi="Book Antiqua"/>
          <w:i/>
          <w:color w:val="FF0000"/>
          <w:sz w:val="20"/>
          <w:szCs w:val="20"/>
        </w:rPr>
        <w:t>and 9pt</w:t>
      </w:r>
      <w:r w:rsidRPr="005D76DE">
        <w:rPr>
          <w:rFonts w:ascii="Book Antiqua" w:hAnsi="Book Antiqua"/>
          <w:sz w:val="20"/>
          <w:szCs w:val="20"/>
        </w:rPr>
        <w:t>. The table format used in this journal article is as below:</w:t>
      </w:r>
    </w:p>
    <w:p w14:paraId="75729286" w14:textId="77777777" w:rsidR="00286DBB" w:rsidRPr="005D76DE" w:rsidRDefault="00286DBB" w:rsidP="00286DBB">
      <w:pPr>
        <w:jc w:val="both"/>
        <w:rPr>
          <w:rFonts w:ascii="Book Antiqua" w:hAnsi="Book Antiqua"/>
          <w:color w:val="C00000"/>
          <w:sz w:val="20"/>
          <w:szCs w:val="20"/>
        </w:rPr>
      </w:pPr>
      <w:r w:rsidRPr="005D76DE">
        <w:rPr>
          <w:rFonts w:ascii="Book Antiqua" w:hAnsi="Book Antiqua"/>
          <w:sz w:val="20"/>
          <w:szCs w:val="20"/>
        </w:rPr>
        <w:t xml:space="preserve">Tabel 1: Format of Table  </w:t>
      </w:r>
      <w:r w:rsidRPr="005D76DE">
        <w:rPr>
          <w:rFonts w:ascii="Book Antiqua" w:hAnsi="Book Antiqua"/>
          <w:sz w:val="20"/>
          <w:szCs w:val="20"/>
        </w:rPr>
        <w:sym w:font="Wingdings" w:char="F0DF"/>
      </w:r>
      <w:r w:rsidRPr="005D76DE">
        <w:rPr>
          <w:rFonts w:ascii="Book Antiqua" w:hAnsi="Book Antiqua"/>
          <w:sz w:val="20"/>
          <w:szCs w:val="20"/>
        </w:rPr>
        <w:t xml:space="preserve"> </w:t>
      </w:r>
      <w:r w:rsidR="00984736">
        <w:rPr>
          <w:rFonts w:ascii="Book Antiqua" w:hAnsi="Book Antiqua"/>
          <w:color w:val="C00000"/>
          <w:sz w:val="20"/>
          <w:szCs w:val="20"/>
        </w:rPr>
        <w:t>(10</w:t>
      </w:r>
      <w:r w:rsidRPr="005D76DE">
        <w:rPr>
          <w:rFonts w:ascii="Book Antiqua" w:hAnsi="Book Antiqua"/>
          <w:color w:val="C00000"/>
          <w:sz w:val="20"/>
          <w:szCs w:val="20"/>
        </w:rPr>
        <w:t xml:space="preserve"> pts TNR; space 1.0)</w:t>
      </w:r>
    </w:p>
    <w:tbl>
      <w:tblPr>
        <w:tblW w:w="4570"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743"/>
        <w:gridCol w:w="2835"/>
        <w:gridCol w:w="992"/>
      </w:tblGrid>
      <w:tr w:rsidR="00286DBB" w:rsidRPr="00984736" w14:paraId="5C2332BE" w14:textId="77777777" w:rsidTr="00A475B1">
        <w:trPr>
          <w:tblHeader/>
        </w:trPr>
        <w:tc>
          <w:tcPr>
            <w:tcW w:w="743" w:type="dxa"/>
            <w:tcBorders>
              <w:bottom w:val="single" w:sz="4" w:space="0" w:color="000000"/>
            </w:tcBorders>
            <w:shd w:val="clear" w:color="auto" w:fill="auto"/>
            <w:vAlign w:val="center"/>
          </w:tcPr>
          <w:p w14:paraId="476C1FEE" w14:textId="77777777" w:rsidR="00286DBB" w:rsidRPr="00984736" w:rsidRDefault="00286DBB" w:rsidP="00A475B1">
            <w:pPr>
              <w:ind w:right="-108"/>
              <w:contextualSpacing/>
              <w:rPr>
                <w:rFonts w:ascii="Book Antiqua" w:hAnsi="Book Antiqua"/>
                <w:color w:val="000000"/>
                <w:sz w:val="18"/>
                <w:szCs w:val="20"/>
              </w:rPr>
            </w:pPr>
            <w:r w:rsidRPr="00984736">
              <w:rPr>
                <w:rFonts w:ascii="Book Antiqua" w:hAnsi="Book Antiqua"/>
                <w:color w:val="000000"/>
                <w:sz w:val="18"/>
                <w:szCs w:val="20"/>
              </w:rPr>
              <w:t>Fraksi</w:t>
            </w:r>
          </w:p>
        </w:tc>
        <w:tc>
          <w:tcPr>
            <w:tcW w:w="2835" w:type="dxa"/>
            <w:tcBorders>
              <w:bottom w:val="single" w:sz="4" w:space="0" w:color="000000"/>
            </w:tcBorders>
            <w:shd w:val="clear" w:color="auto" w:fill="auto"/>
            <w:vAlign w:val="center"/>
          </w:tcPr>
          <w:p w14:paraId="1A11D40A"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Fase Gerak</w:t>
            </w:r>
          </w:p>
        </w:tc>
        <w:tc>
          <w:tcPr>
            <w:tcW w:w="992" w:type="dxa"/>
            <w:tcBorders>
              <w:bottom w:val="single" w:sz="4" w:space="0" w:color="000000"/>
            </w:tcBorders>
            <w:shd w:val="clear" w:color="auto" w:fill="auto"/>
            <w:vAlign w:val="center"/>
          </w:tcPr>
          <w:p w14:paraId="390050A9" w14:textId="77777777" w:rsidR="00286DBB" w:rsidRPr="00984736" w:rsidRDefault="00286DBB" w:rsidP="00A475B1">
            <w:pPr>
              <w:ind w:left="-108"/>
              <w:contextualSpacing/>
              <w:rPr>
                <w:rFonts w:ascii="Book Antiqua" w:hAnsi="Book Antiqua"/>
                <w:color w:val="000000"/>
                <w:sz w:val="18"/>
                <w:szCs w:val="20"/>
              </w:rPr>
            </w:pPr>
            <w:r w:rsidRPr="00984736">
              <w:rPr>
                <w:rFonts w:ascii="Book Antiqua" w:hAnsi="Book Antiqua"/>
                <w:color w:val="000000"/>
                <w:sz w:val="18"/>
                <w:szCs w:val="20"/>
              </w:rPr>
              <w:t xml:space="preserve">Rf Spot-1 </w:t>
            </w:r>
          </w:p>
        </w:tc>
      </w:tr>
      <w:tr w:rsidR="00286DBB" w:rsidRPr="00984736" w14:paraId="4C46A906" w14:textId="77777777" w:rsidTr="00A475B1">
        <w:tc>
          <w:tcPr>
            <w:tcW w:w="743" w:type="dxa"/>
            <w:tcBorders>
              <w:bottom w:val="nil"/>
            </w:tcBorders>
            <w:shd w:val="clear" w:color="auto" w:fill="auto"/>
            <w:vAlign w:val="center"/>
          </w:tcPr>
          <w:p w14:paraId="4D5E8A93"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1</w:t>
            </w:r>
          </w:p>
        </w:tc>
        <w:tc>
          <w:tcPr>
            <w:tcW w:w="2835" w:type="dxa"/>
            <w:tcBorders>
              <w:bottom w:val="nil"/>
            </w:tcBorders>
            <w:shd w:val="clear" w:color="auto" w:fill="auto"/>
            <w:vAlign w:val="center"/>
          </w:tcPr>
          <w:p w14:paraId="3EF7044A"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n-heksan : etil asetat ( 7 : 3 )</w:t>
            </w:r>
          </w:p>
        </w:tc>
        <w:tc>
          <w:tcPr>
            <w:tcW w:w="992" w:type="dxa"/>
            <w:tcBorders>
              <w:bottom w:val="nil"/>
            </w:tcBorders>
            <w:shd w:val="clear" w:color="auto" w:fill="auto"/>
            <w:vAlign w:val="center"/>
          </w:tcPr>
          <w:p w14:paraId="256C7163"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0,62</w:t>
            </w:r>
          </w:p>
        </w:tc>
      </w:tr>
      <w:tr w:rsidR="00286DBB" w:rsidRPr="00984736" w14:paraId="56ED3B76" w14:textId="77777777" w:rsidTr="00A475B1">
        <w:tc>
          <w:tcPr>
            <w:tcW w:w="743" w:type="dxa"/>
            <w:tcBorders>
              <w:top w:val="nil"/>
              <w:bottom w:val="nil"/>
            </w:tcBorders>
            <w:shd w:val="clear" w:color="auto" w:fill="auto"/>
            <w:vAlign w:val="center"/>
          </w:tcPr>
          <w:p w14:paraId="4DCF1EA6"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2</w:t>
            </w:r>
          </w:p>
        </w:tc>
        <w:tc>
          <w:tcPr>
            <w:tcW w:w="2835" w:type="dxa"/>
            <w:tcBorders>
              <w:top w:val="nil"/>
              <w:bottom w:val="nil"/>
            </w:tcBorders>
            <w:shd w:val="clear" w:color="auto" w:fill="auto"/>
            <w:vAlign w:val="center"/>
          </w:tcPr>
          <w:p w14:paraId="1DD7AD7C"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n-heksan : etil asetat ( 6 : 4 )</w:t>
            </w:r>
          </w:p>
        </w:tc>
        <w:tc>
          <w:tcPr>
            <w:tcW w:w="992" w:type="dxa"/>
            <w:tcBorders>
              <w:top w:val="nil"/>
              <w:bottom w:val="nil"/>
            </w:tcBorders>
            <w:shd w:val="clear" w:color="auto" w:fill="auto"/>
            <w:vAlign w:val="center"/>
          </w:tcPr>
          <w:p w14:paraId="76272617"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0,51</w:t>
            </w:r>
          </w:p>
        </w:tc>
      </w:tr>
      <w:tr w:rsidR="00286DBB" w:rsidRPr="00984736" w14:paraId="0EF2A78F" w14:textId="77777777" w:rsidTr="00A475B1">
        <w:tc>
          <w:tcPr>
            <w:tcW w:w="743" w:type="dxa"/>
            <w:tcBorders>
              <w:top w:val="nil"/>
              <w:bottom w:val="nil"/>
            </w:tcBorders>
            <w:shd w:val="clear" w:color="auto" w:fill="auto"/>
            <w:vAlign w:val="center"/>
          </w:tcPr>
          <w:p w14:paraId="660F087D"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3</w:t>
            </w:r>
          </w:p>
        </w:tc>
        <w:tc>
          <w:tcPr>
            <w:tcW w:w="2835" w:type="dxa"/>
            <w:tcBorders>
              <w:top w:val="nil"/>
              <w:bottom w:val="nil"/>
            </w:tcBorders>
            <w:shd w:val="clear" w:color="auto" w:fill="auto"/>
            <w:vAlign w:val="center"/>
          </w:tcPr>
          <w:p w14:paraId="69C58F74"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n-heksan : etil asetat ( 6 : 4 )</w:t>
            </w:r>
          </w:p>
        </w:tc>
        <w:tc>
          <w:tcPr>
            <w:tcW w:w="992" w:type="dxa"/>
            <w:tcBorders>
              <w:top w:val="nil"/>
              <w:bottom w:val="nil"/>
            </w:tcBorders>
            <w:shd w:val="clear" w:color="auto" w:fill="auto"/>
            <w:vAlign w:val="center"/>
          </w:tcPr>
          <w:p w14:paraId="5B1D527F"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0,40</w:t>
            </w:r>
          </w:p>
        </w:tc>
      </w:tr>
      <w:tr w:rsidR="00286DBB" w:rsidRPr="00984736" w14:paraId="5CD2A908" w14:textId="77777777" w:rsidTr="00A475B1">
        <w:tc>
          <w:tcPr>
            <w:tcW w:w="743" w:type="dxa"/>
            <w:tcBorders>
              <w:top w:val="nil"/>
              <w:bottom w:val="single" w:sz="4" w:space="0" w:color="auto"/>
            </w:tcBorders>
            <w:shd w:val="clear" w:color="auto" w:fill="auto"/>
            <w:vAlign w:val="center"/>
          </w:tcPr>
          <w:p w14:paraId="0E12CF20"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4</w:t>
            </w:r>
          </w:p>
        </w:tc>
        <w:tc>
          <w:tcPr>
            <w:tcW w:w="2835" w:type="dxa"/>
            <w:tcBorders>
              <w:top w:val="nil"/>
              <w:bottom w:val="single" w:sz="4" w:space="0" w:color="auto"/>
            </w:tcBorders>
            <w:shd w:val="clear" w:color="auto" w:fill="auto"/>
            <w:vAlign w:val="center"/>
          </w:tcPr>
          <w:p w14:paraId="02A0BE9E"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n-heksan : etil asetat ( 6 : 4 )</w:t>
            </w:r>
          </w:p>
        </w:tc>
        <w:tc>
          <w:tcPr>
            <w:tcW w:w="992" w:type="dxa"/>
            <w:tcBorders>
              <w:top w:val="nil"/>
              <w:bottom w:val="single" w:sz="4" w:space="0" w:color="auto"/>
            </w:tcBorders>
            <w:shd w:val="clear" w:color="auto" w:fill="auto"/>
            <w:vAlign w:val="center"/>
          </w:tcPr>
          <w:p w14:paraId="6BBD6B84" w14:textId="77777777" w:rsidR="00286DBB" w:rsidRPr="00984736" w:rsidRDefault="00286DBB" w:rsidP="00A475B1">
            <w:pPr>
              <w:contextualSpacing/>
              <w:rPr>
                <w:rFonts w:ascii="Book Antiqua" w:hAnsi="Book Antiqua"/>
                <w:color w:val="000000"/>
                <w:sz w:val="18"/>
                <w:szCs w:val="20"/>
              </w:rPr>
            </w:pPr>
            <w:r w:rsidRPr="00984736">
              <w:rPr>
                <w:rFonts w:ascii="Book Antiqua" w:hAnsi="Book Antiqua"/>
                <w:color w:val="000000"/>
                <w:sz w:val="18"/>
                <w:szCs w:val="20"/>
              </w:rPr>
              <w:t>0,40</w:t>
            </w:r>
          </w:p>
        </w:tc>
      </w:tr>
    </w:tbl>
    <w:p w14:paraId="18AB6F0D" w14:textId="77777777" w:rsidR="00286DBB" w:rsidRPr="005D76DE" w:rsidRDefault="00286DBB" w:rsidP="00286DBB">
      <w:pPr>
        <w:rPr>
          <w:rFonts w:ascii="Book Antiqua" w:hAnsi="Book Antiqua"/>
          <w:sz w:val="20"/>
          <w:szCs w:val="20"/>
        </w:rPr>
      </w:pPr>
    </w:p>
    <w:p w14:paraId="03D002B8" w14:textId="77777777" w:rsidR="00286DBB" w:rsidRPr="005D76DE" w:rsidRDefault="00286DBB" w:rsidP="00286DBB">
      <w:pPr>
        <w:rPr>
          <w:rFonts w:ascii="Book Antiqua" w:hAnsi="Book Antiqua"/>
          <w:b/>
          <w:sz w:val="20"/>
          <w:szCs w:val="20"/>
        </w:rPr>
      </w:pPr>
      <w:r w:rsidRPr="005D76DE">
        <w:rPr>
          <w:rFonts w:ascii="Book Antiqua" w:hAnsi="Book Antiqua"/>
          <w:b/>
          <w:sz w:val="20"/>
          <w:szCs w:val="20"/>
        </w:rPr>
        <w:t>Equations</w:t>
      </w:r>
    </w:p>
    <w:p w14:paraId="5E04FAC6" w14:textId="77777777" w:rsidR="00286DBB" w:rsidRPr="005D76DE" w:rsidRDefault="00286DBB" w:rsidP="00286DBB">
      <w:pPr>
        <w:jc w:val="both"/>
        <w:rPr>
          <w:rFonts w:ascii="Book Antiqua" w:hAnsi="Book Antiqua"/>
          <w:sz w:val="20"/>
          <w:szCs w:val="20"/>
        </w:rPr>
      </w:pPr>
      <w:r w:rsidRPr="005D76DE">
        <w:rPr>
          <w:rFonts w:ascii="Book Antiqua" w:hAnsi="Book Antiqua"/>
          <w:sz w:val="20"/>
          <w:szCs w:val="20"/>
        </w:rPr>
        <w:t xml:space="preserve">The equations must use </w:t>
      </w:r>
      <w:r w:rsidRPr="005D76DE">
        <w:rPr>
          <w:rFonts w:ascii="Book Antiqua" w:hAnsi="Book Antiqua"/>
          <w:i/>
          <w:iCs/>
          <w:sz w:val="20"/>
          <w:szCs w:val="20"/>
        </w:rPr>
        <w:t>equation feature</w:t>
      </w:r>
      <w:r w:rsidRPr="005D76DE">
        <w:rPr>
          <w:rFonts w:ascii="Book Antiqua" w:hAnsi="Book Antiqua"/>
          <w:sz w:val="20"/>
          <w:szCs w:val="20"/>
        </w:rPr>
        <w:t xml:space="preserve"> in </w:t>
      </w:r>
      <w:r w:rsidRPr="005D76DE">
        <w:rPr>
          <w:rFonts w:ascii="Book Antiqua" w:hAnsi="Book Antiqua"/>
          <w:b/>
          <w:bCs/>
          <w:sz w:val="20"/>
          <w:szCs w:val="20"/>
        </w:rPr>
        <w:t>Microsoft Word</w:t>
      </w:r>
      <w:r w:rsidRPr="005D76DE">
        <w:rPr>
          <w:rFonts w:ascii="Book Antiqua" w:hAnsi="Book Antiqua"/>
          <w:sz w:val="20"/>
          <w:szCs w:val="20"/>
        </w:rPr>
        <w:t>, not an image. The equation should be numbered as follows  </w:t>
      </w:r>
    </w:p>
    <w:p w14:paraId="00156509" w14:textId="4ADFA128" w:rsidR="00286DBB" w:rsidRPr="005D76DE" w:rsidRDefault="00286DBB" w:rsidP="00286DBB">
      <w:pPr>
        <w:spacing w:before="100" w:beforeAutospacing="1" w:after="100" w:afterAutospacing="1"/>
        <w:ind w:firstLine="1134"/>
        <w:jc w:val="both"/>
        <w:rPr>
          <w:rFonts w:ascii="Book Antiqua" w:hAnsi="Book Antiqua"/>
          <w:sz w:val="20"/>
          <w:szCs w:val="20"/>
        </w:rPr>
      </w:pPr>
      <w:r w:rsidRPr="005D76DE">
        <w:rPr>
          <w:rFonts w:ascii="Book Antiqua" w:hAnsi="Book Antiqua"/>
          <w:sz w:val="20"/>
          <w:szCs w:val="20"/>
        </w:rPr>
        <w:t>r</w:t>
      </w:r>
      <w:r w:rsidRPr="005D76DE">
        <w:rPr>
          <w:rFonts w:ascii="Book Antiqua" w:hAnsi="Book Antiqua"/>
          <w:sz w:val="20"/>
          <w:szCs w:val="20"/>
          <w:vertAlign w:val="subscript"/>
        </w:rPr>
        <w:t>11</w:t>
      </w:r>
      <w:r w:rsidRPr="005D76DE">
        <w:rPr>
          <w:rFonts w:ascii="Book Antiqua" w:hAnsi="Book Antiqua"/>
          <w:sz w:val="20"/>
          <w:szCs w:val="20"/>
        </w:rPr>
        <w:t xml:space="preserve"> = </w:t>
      </w:r>
      <m:oMath>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pq</m:t>
                </m:r>
              </m:e>
            </m:nary>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oMath>
      <w:r w:rsidRPr="005D76DE">
        <w:rPr>
          <w:rFonts w:ascii="Book Antiqua" w:hAnsi="Book Antiqua"/>
          <w:sz w:val="20"/>
          <w:szCs w:val="20"/>
        </w:rPr>
        <w:t xml:space="preserve"> </w:t>
      </w:r>
    </w:p>
    <w:p w14:paraId="4FD1BB59" w14:textId="77777777" w:rsidR="00286DBB" w:rsidRPr="005D76DE" w:rsidRDefault="00286DBB" w:rsidP="00286DBB">
      <w:pPr>
        <w:rPr>
          <w:rFonts w:ascii="Book Antiqua" w:hAnsi="Book Antiqua"/>
          <w:b/>
          <w:sz w:val="20"/>
          <w:szCs w:val="20"/>
        </w:rPr>
      </w:pPr>
      <w:r w:rsidRPr="005D76DE">
        <w:rPr>
          <w:rFonts w:ascii="Book Antiqua" w:hAnsi="Book Antiqua"/>
          <w:b/>
          <w:sz w:val="20"/>
          <w:szCs w:val="20"/>
        </w:rPr>
        <w:t>Graphs</w:t>
      </w:r>
    </w:p>
    <w:p w14:paraId="3C0D1E33" w14:textId="77777777" w:rsidR="00286DBB" w:rsidRPr="005D76DE" w:rsidRDefault="00286DBB" w:rsidP="00286DBB">
      <w:pPr>
        <w:rPr>
          <w:rFonts w:ascii="Book Antiqua" w:hAnsi="Book Antiqua"/>
          <w:sz w:val="20"/>
          <w:szCs w:val="20"/>
        </w:rPr>
      </w:pPr>
      <w:r w:rsidRPr="005D76DE">
        <w:rPr>
          <w:rFonts w:ascii="Book Antiqua" w:hAnsi="Book Antiqua"/>
          <w:sz w:val="20"/>
          <w:szCs w:val="20"/>
        </w:rPr>
        <w:t>The graphs must be like the following format</w:t>
      </w:r>
    </w:p>
    <w:p w14:paraId="5E4C5BF9" w14:textId="1F0C0D68" w:rsidR="00286DBB" w:rsidRPr="005D76DE" w:rsidRDefault="00C37681" w:rsidP="00286DBB">
      <w:pPr>
        <w:rPr>
          <w:rFonts w:ascii="Book Antiqua" w:hAnsi="Book Antiqua"/>
          <w:sz w:val="20"/>
          <w:szCs w:val="20"/>
        </w:rPr>
      </w:pPr>
      <w:r w:rsidRPr="005D76DE">
        <w:rPr>
          <w:rFonts w:ascii="Book Antiqua" w:hAnsi="Book Antiqua"/>
          <w:noProof/>
          <w:sz w:val="20"/>
          <w:szCs w:val="20"/>
        </w:rPr>
        <w:drawing>
          <wp:inline distT="0" distB="0" distL="0" distR="0" wp14:anchorId="69FCF9A7" wp14:editId="41C78A29">
            <wp:extent cx="2860675" cy="1490980"/>
            <wp:effectExtent l="0" t="0" r="0" b="0"/>
            <wp:docPr id="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86DBB" w:rsidRPr="005D76DE">
        <w:rPr>
          <w:rFonts w:ascii="Book Antiqua" w:hAnsi="Book Antiqua"/>
          <w:sz w:val="20"/>
          <w:szCs w:val="20"/>
        </w:rPr>
        <w:t> </w:t>
      </w:r>
    </w:p>
    <w:p w14:paraId="32714A4E" w14:textId="77777777" w:rsidR="00286DBB" w:rsidRPr="005D76DE" w:rsidRDefault="00286DBB" w:rsidP="00286DBB">
      <w:pPr>
        <w:rPr>
          <w:rFonts w:ascii="Book Antiqua" w:hAnsi="Book Antiqua"/>
          <w:b/>
          <w:sz w:val="20"/>
          <w:szCs w:val="20"/>
        </w:rPr>
      </w:pPr>
    </w:p>
    <w:p w14:paraId="3F3C6CED" w14:textId="77777777" w:rsidR="000233B3" w:rsidRDefault="000233B3" w:rsidP="00286DBB">
      <w:pPr>
        <w:rPr>
          <w:rFonts w:ascii="Book Antiqua" w:hAnsi="Book Antiqua"/>
          <w:b/>
          <w:sz w:val="20"/>
          <w:szCs w:val="20"/>
        </w:rPr>
      </w:pPr>
    </w:p>
    <w:p w14:paraId="0C2B8ABB" w14:textId="77777777" w:rsidR="000233B3" w:rsidRDefault="000233B3" w:rsidP="00286DBB">
      <w:pPr>
        <w:rPr>
          <w:rFonts w:ascii="Book Antiqua" w:hAnsi="Book Antiqua"/>
          <w:b/>
          <w:sz w:val="20"/>
          <w:szCs w:val="20"/>
        </w:rPr>
      </w:pPr>
    </w:p>
    <w:p w14:paraId="7D75D81C" w14:textId="77777777" w:rsidR="000233B3" w:rsidRDefault="000233B3" w:rsidP="00286DBB">
      <w:pPr>
        <w:rPr>
          <w:rFonts w:ascii="Book Antiqua" w:hAnsi="Book Antiqua"/>
          <w:b/>
          <w:sz w:val="20"/>
          <w:szCs w:val="20"/>
        </w:rPr>
      </w:pPr>
    </w:p>
    <w:p w14:paraId="2CF0A282" w14:textId="77777777" w:rsidR="00286DBB" w:rsidRPr="005D76DE" w:rsidRDefault="00286DBB" w:rsidP="00286DBB">
      <w:pPr>
        <w:rPr>
          <w:rFonts w:ascii="Book Antiqua" w:hAnsi="Book Antiqua"/>
          <w:b/>
          <w:sz w:val="20"/>
          <w:szCs w:val="20"/>
        </w:rPr>
      </w:pPr>
      <w:r w:rsidRPr="005D76DE">
        <w:rPr>
          <w:rFonts w:ascii="Book Antiqua" w:hAnsi="Book Antiqua"/>
          <w:b/>
          <w:sz w:val="20"/>
          <w:szCs w:val="20"/>
        </w:rPr>
        <w:t>Figure</w:t>
      </w:r>
    </w:p>
    <w:p w14:paraId="26972447" w14:textId="77777777" w:rsidR="00286DBB" w:rsidRPr="005D76DE" w:rsidRDefault="00286DBB" w:rsidP="00286DBB">
      <w:pPr>
        <w:rPr>
          <w:rFonts w:ascii="Book Antiqua" w:hAnsi="Book Antiqua"/>
          <w:sz w:val="20"/>
          <w:szCs w:val="20"/>
        </w:rPr>
      </w:pPr>
      <w:r w:rsidRPr="005D76DE">
        <w:rPr>
          <w:rFonts w:ascii="Book Antiqua" w:hAnsi="Book Antiqua"/>
          <w:sz w:val="20"/>
          <w:szCs w:val="20"/>
        </w:rPr>
        <w:t>The figures must be arranged as example below:</w:t>
      </w:r>
    </w:p>
    <w:p w14:paraId="0F578379" w14:textId="77777777" w:rsidR="00286DBB" w:rsidRDefault="00286DBB" w:rsidP="00E56E6C">
      <w:pPr>
        <w:jc w:val="center"/>
        <w:rPr>
          <w:rFonts w:ascii="Book Antiqua" w:hAnsi="Book Antiqua"/>
          <w:sz w:val="20"/>
          <w:szCs w:val="20"/>
        </w:rPr>
      </w:pPr>
    </w:p>
    <w:p w14:paraId="2B5B7DF8" w14:textId="42AC0D3C" w:rsidR="00E56E6C" w:rsidRPr="005D76DE" w:rsidRDefault="00C37681" w:rsidP="00E56E6C">
      <w:pPr>
        <w:jc w:val="center"/>
        <w:rPr>
          <w:rFonts w:ascii="Book Antiqua" w:hAnsi="Book Antiqua"/>
          <w:sz w:val="20"/>
          <w:szCs w:val="20"/>
        </w:rPr>
      </w:pPr>
      <w:r w:rsidRPr="00E56E6C">
        <w:rPr>
          <w:rFonts w:ascii="Book Antiqua" w:hAnsi="Book Antiqua"/>
          <w:noProof/>
          <w:sz w:val="20"/>
          <w:szCs w:val="20"/>
        </w:rPr>
        <w:drawing>
          <wp:inline distT="0" distB="0" distL="0" distR="0" wp14:anchorId="29027B0C" wp14:editId="04C63356">
            <wp:extent cx="2767965" cy="2179955"/>
            <wp:effectExtent l="0" t="0" r="0" b="0"/>
            <wp:docPr id="5"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reencoded.png"/>
                    <pic:cNvPicPr>
                      <a:picLocks noChangeAspect="1" noChangeArrowheads="1"/>
                    </pic:cNvPicPr>
                  </pic:nvPicPr>
                  <pic:blipFill>
                    <a:blip r:embed="rId22">
                      <a:extLst>
                        <a:ext uri="{28A0092B-C50C-407E-A947-70E740481C1C}">
                          <a14:useLocalDpi xmlns:a14="http://schemas.microsoft.com/office/drawing/2010/main" val="0"/>
                        </a:ext>
                      </a:extLst>
                    </a:blip>
                    <a:srcRect t="26001" b="21310"/>
                    <a:stretch>
                      <a:fillRect/>
                    </a:stretch>
                  </pic:blipFill>
                  <pic:spPr bwMode="auto">
                    <a:xfrm>
                      <a:off x="0" y="0"/>
                      <a:ext cx="2767965" cy="2179955"/>
                    </a:xfrm>
                    <a:prstGeom prst="rect">
                      <a:avLst/>
                    </a:prstGeom>
                    <a:noFill/>
                    <a:ln>
                      <a:noFill/>
                    </a:ln>
                  </pic:spPr>
                </pic:pic>
              </a:graphicData>
            </a:graphic>
          </wp:inline>
        </w:drawing>
      </w:r>
    </w:p>
    <w:p w14:paraId="6FFC51BB" w14:textId="77777777" w:rsidR="00286DBB" w:rsidRPr="005D76DE" w:rsidRDefault="00286DBB" w:rsidP="00984736">
      <w:pPr>
        <w:jc w:val="center"/>
        <w:rPr>
          <w:rFonts w:ascii="Book Antiqua" w:hAnsi="Book Antiqua"/>
          <w:sz w:val="20"/>
          <w:szCs w:val="20"/>
        </w:rPr>
      </w:pPr>
      <w:r w:rsidRPr="005D76DE">
        <w:rPr>
          <w:rFonts w:ascii="Book Antiqua" w:hAnsi="Book Antiqua"/>
          <w:b/>
          <w:bCs/>
          <w:sz w:val="20"/>
          <w:szCs w:val="20"/>
        </w:rPr>
        <w:t>Figure 1</w:t>
      </w:r>
      <w:r w:rsidRPr="005D76DE">
        <w:rPr>
          <w:rFonts w:ascii="Book Antiqua" w:hAnsi="Book Antiqua"/>
          <w:sz w:val="20"/>
          <w:szCs w:val="20"/>
        </w:rPr>
        <w:t>. Attached figure in article</w:t>
      </w:r>
    </w:p>
    <w:sectPr w:rsidR="00286DBB" w:rsidRPr="005D76DE" w:rsidSect="007363A3">
      <w:type w:val="continuous"/>
      <w:pgSz w:w="11894" w:h="16157" w:code="9"/>
      <w:pgMar w:top="1134" w:right="851" w:bottom="1134" w:left="851" w:header="709" w:footer="1140" w:gutter="0"/>
      <w:cols w:num="2" w:space="2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BAC51" w14:textId="77777777" w:rsidR="00467CE9" w:rsidRDefault="00467CE9" w:rsidP="008834B4">
      <w:r>
        <w:separator/>
      </w:r>
    </w:p>
  </w:endnote>
  <w:endnote w:type="continuationSeparator" w:id="0">
    <w:p w14:paraId="70401590" w14:textId="77777777" w:rsidR="00467CE9" w:rsidRDefault="00467CE9"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Franklin Gothic Medium Cond"/>
    <w:charset w:val="00"/>
    <w:family w:val="swiss"/>
    <w:pitch w:val="variable"/>
    <w:sig w:usb0="E1000AEF" w:usb1="5000A1FF" w:usb2="00000000" w:usb3="00000000" w:csb0="000001BF" w:csb1="00000000"/>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font>
  <w:font w:name="Book Antiqua">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venir Black">
    <w:altName w:val="Trebuchet MS"/>
    <w:charset w:val="4D"/>
    <w:family w:val="swiss"/>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42EA" w14:textId="77777777" w:rsidR="00D62FAB" w:rsidRPr="003B530E" w:rsidRDefault="001609C1" w:rsidP="003B530E">
    <w:pPr>
      <w:pStyle w:val="Footer"/>
      <w:jc w:val="right"/>
      <w:rPr>
        <w:sz w:val="16"/>
      </w:rPr>
    </w:pPr>
    <w:r w:rsidRPr="003B530E">
      <w:rPr>
        <w:sz w:val="16"/>
      </w:rPr>
      <w:fldChar w:fldCharType="begin"/>
    </w:r>
    <w:r w:rsidR="00D62FAB" w:rsidRPr="003B530E">
      <w:rPr>
        <w:sz w:val="16"/>
      </w:rPr>
      <w:instrText xml:space="preserve"> PAGE   \* MERGEFORMAT </w:instrText>
    </w:r>
    <w:r w:rsidRPr="003B530E">
      <w:rPr>
        <w:sz w:val="16"/>
      </w:rPr>
      <w:fldChar w:fldCharType="separate"/>
    </w:r>
    <w:r w:rsidR="008B7357">
      <w:rPr>
        <w:noProof/>
        <w:sz w:val="16"/>
      </w:rPr>
      <w:t>3</w:t>
    </w:r>
    <w:r w:rsidRPr="003B530E">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FF85" w14:textId="77777777" w:rsidR="002076A1" w:rsidRPr="00CD3D27" w:rsidRDefault="00CD3D27" w:rsidP="00CD3D27">
    <w:pPr>
      <w:pStyle w:val="Footer"/>
      <w:jc w:val="right"/>
      <w:rPr>
        <w:sz w:val="16"/>
        <w:szCs w:val="16"/>
      </w:rPr>
    </w:pPr>
    <w:r w:rsidRPr="00CD3D27">
      <w:rPr>
        <w:sz w:val="16"/>
        <w:szCs w:val="16"/>
      </w:rPr>
      <w:fldChar w:fldCharType="begin"/>
    </w:r>
    <w:r w:rsidRPr="00CD3D27">
      <w:rPr>
        <w:sz w:val="16"/>
        <w:szCs w:val="16"/>
      </w:rPr>
      <w:instrText xml:space="preserve"> PAGE   \* MERGEFORMAT </w:instrText>
    </w:r>
    <w:r w:rsidRPr="00CD3D27">
      <w:rPr>
        <w:sz w:val="16"/>
        <w:szCs w:val="16"/>
      </w:rPr>
      <w:fldChar w:fldCharType="separate"/>
    </w:r>
    <w:r w:rsidRPr="00CD3D27">
      <w:rPr>
        <w:noProof/>
        <w:sz w:val="16"/>
        <w:szCs w:val="16"/>
      </w:rPr>
      <w:t>2</w:t>
    </w:r>
    <w:r w:rsidRPr="00CD3D27">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D33B3" w14:textId="77777777" w:rsidR="00467CE9" w:rsidRDefault="00467CE9" w:rsidP="008834B4">
      <w:r>
        <w:separator/>
      </w:r>
    </w:p>
  </w:footnote>
  <w:footnote w:type="continuationSeparator" w:id="0">
    <w:p w14:paraId="061D7602" w14:textId="77777777" w:rsidR="00467CE9" w:rsidRDefault="00467CE9"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4915"/>
      <w:gridCol w:w="4915"/>
    </w:tblGrid>
    <w:tr w:rsidR="008B7357" w:rsidRPr="005D76DE" w14:paraId="1A58BACB" w14:textId="77777777" w:rsidTr="00A475B1">
      <w:tc>
        <w:tcPr>
          <w:tcW w:w="4915" w:type="dxa"/>
          <w:tcBorders>
            <w:bottom w:val="single" w:sz="4" w:space="0" w:color="auto"/>
          </w:tcBorders>
          <w:shd w:val="clear" w:color="auto" w:fill="auto"/>
        </w:tcPr>
        <w:p w14:paraId="18BAF493" w14:textId="3AF734CA" w:rsidR="008B7357" w:rsidRPr="008B37E1" w:rsidRDefault="008B37E1" w:rsidP="008B7357">
          <w:pPr>
            <w:pStyle w:val="Header"/>
            <w:jc w:val="both"/>
            <w:rPr>
              <w:rFonts w:asciiTheme="majorHAnsi" w:hAnsiTheme="majorHAnsi"/>
              <w:b/>
              <w:i/>
              <w:sz w:val="16"/>
              <w:szCs w:val="16"/>
            </w:rPr>
          </w:pPr>
          <w:r w:rsidRPr="008B37E1">
            <w:rPr>
              <w:rFonts w:asciiTheme="majorHAnsi" w:hAnsiTheme="majorHAnsi"/>
              <w:b/>
              <w:bCs/>
              <w:i/>
              <w:color w:val="000066"/>
              <w:sz w:val="16"/>
              <w:szCs w:val="16"/>
            </w:rPr>
            <w:t>MANIFESTRUM:</w:t>
          </w:r>
          <w:r w:rsidRPr="008B37E1">
            <w:rPr>
              <w:rFonts w:asciiTheme="majorHAnsi" w:hAnsiTheme="majorHAnsi"/>
              <w:b/>
              <w:bCs/>
              <w:i/>
              <w:color w:val="0F4761" w:themeColor="accent1" w:themeShade="BF"/>
              <w:sz w:val="16"/>
              <w:szCs w:val="16"/>
            </w:rPr>
            <w:t xml:space="preserve"> </w:t>
          </w:r>
          <w:r w:rsidRPr="008B37E1">
            <w:rPr>
              <w:rFonts w:asciiTheme="majorHAnsi" w:hAnsiTheme="majorHAnsi"/>
              <w:b/>
              <w:bCs/>
              <w:i/>
              <w:color w:val="0000FF"/>
              <w:sz w:val="16"/>
              <w:szCs w:val="16"/>
            </w:rPr>
            <w:t>Jurnal Ilmu Kependidikan</w:t>
          </w:r>
        </w:p>
      </w:tc>
      <w:tc>
        <w:tcPr>
          <w:tcW w:w="4915" w:type="dxa"/>
          <w:tcBorders>
            <w:bottom w:val="single" w:sz="4" w:space="0" w:color="auto"/>
          </w:tcBorders>
          <w:shd w:val="clear" w:color="auto" w:fill="auto"/>
          <w:vAlign w:val="center"/>
        </w:tcPr>
        <w:p w14:paraId="57455849" w14:textId="7709B394" w:rsidR="008B7357" w:rsidRPr="005D76DE" w:rsidRDefault="008B7357" w:rsidP="008B7357">
          <w:pPr>
            <w:pStyle w:val="Header"/>
            <w:jc w:val="right"/>
            <w:rPr>
              <w:rFonts w:ascii="Book Antiqua" w:hAnsi="Book Antiqua"/>
              <w:sz w:val="16"/>
              <w:szCs w:val="16"/>
            </w:rPr>
          </w:pPr>
          <w:r>
            <w:rPr>
              <w:rFonts w:ascii="Book Antiqua" w:hAnsi="Book Antiqua"/>
              <w:sz w:val="16"/>
              <w:szCs w:val="16"/>
            </w:rPr>
            <w:t>J</w:t>
          </w:r>
          <w:r w:rsidR="005F7CCD">
            <w:rPr>
              <w:rFonts w:ascii="Book Antiqua" w:hAnsi="Book Antiqua"/>
              <w:sz w:val="16"/>
              <w:szCs w:val="16"/>
            </w:rPr>
            <w:t>u</w:t>
          </w:r>
          <w:r w:rsidR="008B37E1">
            <w:rPr>
              <w:rFonts w:ascii="Book Antiqua" w:hAnsi="Book Antiqua"/>
              <w:sz w:val="16"/>
              <w:szCs w:val="16"/>
            </w:rPr>
            <w:t>l</w:t>
          </w:r>
          <w:r w:rsidR="005F7CCD">
            <w:rPr>
              <w:rFonts w:ascii="Book Antiqua" w:hAnsi="Book Antiqua"/>
              <w:sz w:val="16"/>
              <w:szCs w:val="16"/>
            </w:rPr>
            <w:t>i</w:t>
          </w:r>
          <w:r>
            <w:rPr>
              <w:rFonts w:ascii="Book Antiqua" w:hAnsi="Book Antiqua"/>
              <w:sz w:val="16"/>
              <w:szCs w:val="16"/>
            </w:rPr>
            <w:t xml:space="preserve"> 202</w:t>
          </w:r>
          <w:r w:rsidR="000D161C">
            <w:rPr>
              <w:rFonts w:ascii="Book Antiqua" w:hAnsi="Book Antiqua"/>
              <w:sz w:val="16"/>
              <w:szCs w:val="16"/>
            </w:rPr>
            <w:t>5</w:t>
          </w:r>
          <w:r>
            <w:rPr>
              <w:rFonts w:ascii="Book Antiqua" w:hAnsi="Book Antiqua"/>
              <w:sz w:val="16"/>
              <w:szCs w:val="16"/>
            </w:rPr>
            <w:t xml:space="preserve">, Volume </w:t>
          </w:r>
          <w:r w:rsidR="000D161C">
            <w:rPr>
              <w:rFonts w:ascii="Book Antiqua" w:hAnsi="Book Antiqua"/>
              <w:sz w:val="16"/>
              <w:szCs w:val="16"/>
            </w:rPr>
            <w:t>1</w:t>
          </w:r>
          <w:r>
            <w:rPr>
              <w:rFonts w:ascii="Book Antiqua" w:hAnsi="Book Antiqua"/>
              <w:sz w:val="16"/>
              <w:szCs w:val="16"/>
            </w:rPr>
            <w:t xml:space="preserve">, </w:t>
          </w:r>
          <w:r w:rsidR="000D161C">
            <w:rPr>
              <w:rFonts w:ascii="Book Antiqua" w:hAnsi="Book Antiqua"/>
              <w:sz w:val="16"/>
              <w:szCs w:val="16"/>
            </w:rPr>
            <w:t>Issue</w:t>
          </w:r>
          <w:r w:rsidRPr="005D76DE">
            <w:rPr>
              <w:rFonts w:ascii="Book Antiqua" w:hAnsi="Book Antiqua"/>
              <w:sz w:val="16"/>
              <w:szCs w:val="16"/>
            </w:rPr>
            <w:t xml:space="preserve"> 1, </w:t>
          </w:r>
          <w:r>
            <w:rPr>
              <w:rFonts w:ascii="Book Antiqua" w:hAnsi="Book Antiqua"/>
              <w:sz w:val="16"/>
              <w:szCs w:val="16"/>
            </w:rPr>
            <w:t>hlm x1-hlm xn</w:t>
          </w:r>
        </w:p>
      </w:tc>
    </w:tr>
  </w:tbl>
  <w:p w14:paraId="5902C228" w14:textId="77777777" w:rsidR="00F71A34" w:rsidRPr="00AE64C4" w:rsidRDefault="00F71A34" w:rsidP="00AE64C4">
    <w:pPr>
      <w:pStyle w:val="Header"/>
      <w:jc w:val="both"/>
      <w:rP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3" w:type="dxa"/>
      <w:tblBorders>
        <w:top w:val="single" w:sz="4" w:space="0" w:color="auto"/>
        <w:bottom w:val="single" w:sz="24" w:space="0" w:color="auto"/>
        <w:insideH w:val="single" w:sz="4" w:space="0" w:color="auto"/>
      </w:tblBorders>
      <w:tblLayout w:type="fixed"/>
      <w:tblLook w:val="04A0" w:firstRow="1" w:lastRow="0" w:firstColumn="1" w:lastColumn="0" w:noHBand="0" w:noVBand="1"/>
    </w:tblPr>
    <w:tblGrid>
      <w:gridCol w:w="1668"/>
      <w:gridCol w:w="8505"/>
    </w:tblGrid>
    <w:tr w:rsidR="003A42A9" w:rsidRPr="00346118" w14:paraId="0126897A" w14:textId="77777777" w:rsidTr="00AB256A">
      <w:tc>
        <w:tcPr>
          <w:tcW w:w="1668" w:type="dxa"/>
          <w:shd w:val="clear" w:color="auto" w:fill="auto"/>
          <w:vAlign w:val="center"/>
        </w:tcPr>
        <w:p w14:paraId="56730EA0" w14:textId="78368C2C" w:rsidR="003A42A9" w:rsidRPr="00346118" w:rsidRDefault="00AB256A" w:rsidP="00346118">
          <w:pPr>
            <w:pStyle w:val="Header"/>
            <w:tabs>
              <w:tab w:val="left" w:pos="7566"/>
              <w:tab w:val="right" w:pos="9020"/>
            </w:tabs>
            <w:rPr>
              <w:rFonts w:ascii="Avenir Black" w:hAnsi="Avenir Black"/>
            </w:rPr>
          </w:pPr>
          <w:r>
            <w:rPr>
              <w:rFonts w:ascii="Avenir Black" w:hAnsi="Avenir Black"/>
              <w:noProof/>
            </w:rPr>
            <w:drawing>
              <wp:inline distT="0" distB="0" distL="0" distR="0" wp14:anchorId="5FAC6D71" wp14:editId="540B8E7A">
                <wp:extent cx="609243" cy="806450"/>
                <wp:effectExtent l="0" t="0" r="635" b="0"/>
                <wp:docPr id="339413745" name="Picture 1"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13745" name="Picture 1" descr="A book on a table&#10;&#10;AI-generated content may be incorrect."/>
                        <pic:cNvPicPr/>
                      </pic:nvPicPr>
                      <pic:blipFill>
                        <a:blip r:embed="rId1"/>
                        <a:stretch>
                          <a:fillRect/>
                        </a:stretch>
                      </pic:blipFill>
                      <pic:spPr>
                        <a:xfrm>
                          <a:off x="0" y="0"/>
                          <a:ext cx="616996" cy="816712"/>
                        </a:xfrm>
                        <a:prstGeom prst="rect">
                          <a:avLst/>
                        </a:prstGeom>
                      </pic:spPr>
                    </pic:pic>
                  </a:graphicData>
                </a:graphic>
              </wp:inline>
            </w:drawing>
          </w:r>
        </w:p>
      </w:tc>
      <w:tc>
        <w:tcPr>
          <w:tcW w:w="8505" w:type="dxa"/>
          <w:shd w:val="clear" w:color="auto" w:fill="F2F2F2" w:themeFill="background1" w:themeFillShade="F2"/>
        </w:tcPr>
        <w:p w14:paraId="1704F3A2" w14:textId="2AA7C52B" w:rsidR="003A42A9" w:rsidRPr="00346118" w:rsidRDefault="00AB256A" w:rsidP="00346118">
          <w:pPr>
            <w:jc w:val="center"/>
            <w:rPr>
              <w:rFonts w:ascii="Book Antiqua" w:hAnsi="Book Antiqua"/>
              <w:sz w:val="20"/>
              <w:szCs w:val="20"/>
            </w:rPr>
          </w:pPr>
          <w:r>
            <w:rPr>
              <w:rFonts w:ascii="Book Antiqua" w:hAnsi="Book Antiqua"/>
              <w:sz w:val="18"/>
              <w:szCs w:val="20"/>
            </w:rPr>
            <w:t>MJIK</w:t>
          </w:r>
          <w:r w:rsidR="003A42A9">
            <w:rPr>
              <w:rFonts w:ascii="Book Antiqua" w:hAnsi="Book Antiqua"/>
              <w:sz w:val="18"/>
              <w:szCs w:val="20"/>
            </w:rPr>
            <w:t xml:space="preserve"> 1 (1) (2025)</w:t>
          </w:r>
        </w:p>
        <w:p w14:paraId="7D2FF6B3" w14:textId="43B8AA2C" w:rsidR="003A42A9" w:rsidRPr="00AB256A" w:rsidRDefault="00AB256A" w:rsidP="00AB256A">
          <w:pPr>
            <w:spacing w:before="240" w:after="240"/>
            <w:jc w:val="center"/>
            <w:rPr>
              <w:rFonts w:asciiTheme="majorHAnsi" w:hAnsiTheme="majorHAnsi"/>
              <w:b/>
              <w:bCs/>
              <w:sz w:val="40"/>
              <w:szCs w:val="36"/>
            </w:rPr>
          </w:pPr>
          <w:r w:rsidRPr="00AB256A">
            <w:rPr>
              <w:rFonts w:asciiTheme="majorHAnsi" w:hAnsiTheme="majorHAnsi"/>
              <w:b/>
              <w:bCs/>
              <w:color w:val="000066"/>
              <w:sz w:val="40"/>
              <w:szCs w:val="36"/>
            </w:rPr>
            <w:t>MANIFESTRUM</w:t>
          </w:r>
          <w:r w:rsidR="00E64EC9" w:rsidRPr="00AB256A">
            <w:rPr>
              <w:rFonts w:asciiTheme="majorHAnsi" w:hAnsiTheme="majorHAnsi"/>
              <w:b/>
              <w:bCs/>
              <w:sz w:val="40"/>
              <w:szCs w:val="36"/>
            </w:rPr>
            <w:t xml:space="preserve">: </w:t>
          </w:r>
          <w:r w:rsidR="003A42A9" w:rsidRPr="00AB256A">
            <w:rPr>
              <w:rFonts w:asciiTheme="majorHAnsi" w:hAnsiTheme="majorHAnsi"/>
              <w:b/>
              <w:bCs/>
              <w:color w:val="0000FF"/>
              <w:sz w:val="40"/>
              <w:szCs w:val="36"/>
            </w:rPr>
            <w:t>Jurnal</w:t>
          </w:r>
          <w:r w:rsidRPr="00AB256A">
            <w:rPr>
              <w:rFonts w:asciiTheme="majorHAnsi" w:hAnsiTheme="majorHAnsi"/>
              <w:b/>
              <w:bCs/>
              <w:color w:val="0000FF"/>
              <w:sz w:val="40"/>
              <w:szCs w:val="36"/>
            </w:rPr>
            <w:t xml:space="preserve"> Ilmu</w:t>
          </w:r>
          <w:r w:rsidR="003A42A9" w:rsidRPr="00AB256A">
            <w:rPr>
              <w:rFonts w:asciiTheme="majorHAnsi" w:hAnsiTheme="majorHAnsi"/>
              <w:b/>
              <w:bCs/>
              <w:color w:val="0000FF"/>
              <w:sz w:val="40"/>
              <w:szCs w:val="36"/>
            </w:rPr>
            <w:t xml:space="preserve"> Kependidikan</w:t>
          </w:r>
        </w:p>
        <w:p w14:paraId="1EE63907" w14:textId="62D9D39F" w:rsidR="003A42A9" w:rsidRPr="00AB256A" w:rsidRDefault="003A42A9" w:rsidP="00346118">
          <w:pPr>
            <w:jc w:val="center"/>
            <w:rPr>
              <w:rFonts w:ascii="Arial" w:hAnsi="Arial" w:cs="Arial"/>
            </w:rPr>
          </w:pPr>
          <w:r w:rsidRPr="00AB256A">
            <w:rPr>
              <w:rFonts w:ascii="Arial" w:hAnsi="Arial" w:cs="Arial"/>
              <w:sz w:val="16"/>
            </w:rPr>
            <w:t>https://journal-edulearn.org/index.php/</w:t>
          </w:r>
          <w:r w:rsidR="00AB256A">
            <w:rPr>
              <w:rFonts w:ascii="Arial" w:hAnsi="Arial" w:cs="Arial"/>
              <w:sz w:val="16"/>
            </w:rPr>
            <w:t>manifestrum</w:t>
          </w:r>
        </w:p>
      </w:tc>
    </w:tr>
  </w:tbl>
  <w:p w14:paraId="3E74CF2F" w14:textId="77777777" w:rsidR="002076A1" w:rsidRPr="008834B4" w:rsidRDefault="002076A1" w:rsidP="00937447">
    <w:pPr>
      <w:pStyle w:val="Header"/>
      <w:tabs>
        <w:tab w:val="left" w:pos="7566"/>
        <w:tab w:val="right" w:pos="9020"/>
      </w:tabs>
      <w:rPr>
        <w:rFonts w:ascii="Avenir Black" w:hAnsi="Avenir Black"/>
      </w:rPr>
    </w:pP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1A50220F"/>
    <w:multiLevelType w:val="hybridMultilevel"/>
    <w:tmpl w:val="790C369C"/>
    <w:lvl w:ilvl="0" w:tplc="ABBE0600">
      <w:start w:val="1"/>
      <w:numFmt w:val="decimal"/>
      <w:lvlText w:val="%1."/>
      <w:lvlJc w:val="left"/>
      <w:pPr>
        <w:ind w:left="465" w:hanging="46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4A48D0"/>
    <w:multiLevelType w:val="hybridMultilevel"/>
    <w:tmpl w:val="F4E6BDC8"/>
    <w:lvl w:ilvl="0" w:tplc="40987FC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789704">
    <w:abstractNumId w:val="0"/>
  </w:num>
  <w:num w:numId="2" w16cid:durableId="1410270232">
    <w:abstractNumId w:val="2"/>
  </w:num>
  <w:num w:numId="3" w16cid:durableId="715618062">
    <w:abstractNumId w:val="3"/>
  </w:num>
  <w:num w:numId="4" w16cid:durableId="735978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colormru v:ext="edit" colors="#29679f,#3e688a,#44718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C0E"/>
    <w:rsid w:val="0001490C"/>
    <w:rsid w:val="000233B3"/>
    <w:rsid w:val="00033601"/>
    <w:rsid w:val="000679B8"/>
    <w:rsid w:val="000702F6"/>
    <w:rsid w:val="00084B9D"/>
    <w:rsid w:val="00085B45"/>
    <w:rsid w:val="00086344"/>
    <w:rsid w:val="000A35AF"/>
    <w:rsid w:val="000A4990"/>
    <w:rsid w:val="000D161C"/>
    <w:rsid w:val="000D53CB"/>
    <w:rsid w:val="001054E9"/>
    <w:rsid w:val="001301A4"/>
    <w:rsid w:val="00145228"/>
    <w:rsid w:val="001609C1"/>
    <w:rsid w:val="0017024C"/>
    <w:rsid w:val="00184ED3"/>
    <w:rsid w:val="00192A1D"/>
    <w:rsid w:val="001C480C"/>
    <w:rsid w:val="001C7101"/>
    <w:rsid w:val="001D7A3D"/>
    <w:rsid w:val="001D7CA6"/>
    <w:rsid w:val="001E0531"/>
    <w:rsid w:val="001F002D"/>
    <w:rsid w:val="00205301"/>
    <w:rsid w:val="002076A1"/>
    <w:rsid w:val="0021217E"/>
    <w:rsid w:val="0022160B"/>
    <w:rsid w:val="0022198B"/>
    <w:rsid w:val="00256531"/>
    <w:rsid w:val="0027481D"/>
    <w:rsid w:val="00276D5F"/>
    <w:rsid w:val="00286DBB"/>
    <w:rsid w:val="002B029F"/>
    <w:rsid w:val="002B4F1C"/>
    <w:rsid w:val="002B53A9"/>
    <w:rsid w:val="002C0584"/>
    <w:rsid w:val="002C3B4D"/>
    <w:rsid w:val="002C4D21"/>
    <w:rsid w:val="002D76C8"/>
    <w:rsid w:val="002E1AB0"/>
    <w:rsid w:val="002E3AD1"/>
    <w:rsid w:val="002F5B8D"/>
    <w:rsid w:val="00315725"/>
    <w:rsid w:val="00316CD5"/>
    <w:rsid w:val="003352E8"/>
    <w:rsid w:val="00340E1D"/>
    <w:rsid w:val="003451C6"/>
    <w:rsid w:val="00346118"/>
    <w:rsid w:val="00366132"/>
    <w:rsid w:val="003778C4"/>
    <w:rsid w:val="00385774"/>
    <w:rsid w:val="003A2DE8"/>
    <w:rsid w:val="003A42A9"/>
    <w:rsid w:val="003B530E"/>
    <w:rsid w:val="0040653A"/>
    <w:rsid w:val="0040725F"/>
    <w:rsid w:val="00427243"/>
    <w:rsid w:val="0043367B"/>
    <w:rsid w:val="00467CE9"/>
    <w:rsid w:val="00471A4A"/>
    <w:rsid w:val="0048214E"/>
    <w:rsid w:val="00496B1A"/>
    <w:rsid w:val="004B6F4D"/>
    <w:rsid w:val="004D11FB"/>
    <w:rsid w:val="004D1BFA"/>
    <w:rsid w:val="004E796A"/>
    <w:rsid w:val="004F22A3"/>
    <w:rsid w:val="00510900"/>
    <w:rsid w:val="00512D3B"/>
    <w:rsid w:val="00530252"/>
    <w:rsid w:val="00532219"/>
    <w:rsid w:val="0053436A"/>
    <w:rsid w:val="00537135"/>
    <w:rsid w:val="00541011"/>
    <w:rsid w:val="0055713B"/>
    <w:rsid w:val="00565553"/>
    <w:rsid w:val="00575E58"/>
    <w:rsid w:val="00580595"/>
    <w:rsid w:val="005B23C1"/>
    <w:rsid w:val="005D76DE"/>
    <w:rsid w:val="005F1A87"/>
    <w:rsid w:val="005F7CCD"/>
    <w:rsid w:val="00606911"/>
    <w:rsid w:val="00613245"/>
    <w:rsid w:val="00621DFF"/>
    <w:rsid w:val="006352D1"/>
    <w:rsid w:val="006B2601"/>
    <w:rsid w:val="006C4214"/>
    <w:rsid w:val="006D19AF"/>
    <w:rsid w:val="006F0BF0"/>
    <w:rsid w:val="006F1E24"/>
    <w:rsid w:val="006F3D3C"/>
    <w:rsid w:val="00710656"/>
    <w:rsid w:val="00726A49"/>
    <w:rsid w:val="007363A3"/>
    <w:rsid w:val="00762363"/>
    <w:rsid w:val="007A1D24"/>
    <w:rsid w:val="007C6FC5"/>
    <w:rsid w:val="007D29A8"/>
    <w:rsid w:val="007E0A61"/>
    <w:rsid w:val="007E1FC6"/>
    <w:rsid w:val="007E71DC"/>
    <w:rsid w:val="007F48D1"/>
    <w:rsid w:val="007F6D69"/>
    <w:rsid w:val="00815281"/>
    <w:rsid w:val="00831BD2"/>
    <w:rsid w:val="008645DC"/>
    <w:rsid w:val="00882BBD"/>
    <w:rsid w:val="008834B4"/>
    <w:rsid w:val="008B37E1"/>
    <w:rsid w:val="008B7357"/>
    <w:rsid w:val="008C6F30"/>
    <w:rsid w:val="008D2C35"/>
    <w:rsid w:val="008E4E59"/>
    <w:rsid w:val="0091041E"/>
    <w:rsid w:val="00916B1D"/>
    <w:rsid w:val="00937447"/>
    <w:rsid w:val="00943EE4"/>
    <w:rsid w:val="00971183"/>
    <w:rsid w:val="00971692"/>
    <w:rsid w:val="00984736"/>
    <w:rsid w:val="009B0A5B"/>
    <w:rsid w:val="009B6C37"/>
    <w:rsid w:val="009C1F59"/>
    <w:rsid w:val="009D0F14"/>
    <w:rsid w:val="00A007B6"/>
    <w:rsid w:val="00A06B5C"/>
    <w:rsid w:val="00A1393A"/>
    <w:rsid w:val="00A167AB"/>
    <w:rsid w:val="00A27720"/>
    <w:rsid w:val="00A31B34"/>
    <w:rsid w:val="00A35B06"/>
    <w:rsid w:val="00A475B1"/>
    <w:rsid w:val="00A74770"/>
    <w:rsid w:val="00AA6D5B"/>
    <w:rsid w:val="00AB256A"/>
    <w:rsid w:val="00AC1883"/>
    <w:rsid w:val="00AE64C4"/>
    <w:rsid w:val="00B04046"/>
    <w:rsid w:val="00B80BB9"/>
    <w:rsid w:val="00BA676C"/>
    <w:rsid w:val="00BA7E19"/>
    <w:rsid w:val="00BB0337"/>
    <w:rsid w:val="00BB4976"/>
    <w:rsid w:val="00BB7239"/>
    <w:rsid w:val="00BC1E9F"/>
    <w:rsid w:val="00BE590D"/>
    <w:rsid w:val="00C12027"/>
    <w:rsid w:val="00C1211D"/>
    <w:rsid w:val="00C17C98"/>
    <w:rsid w:val="00C37681"/>
    <w:rsid w:val="00C51842"/>
    <w:rsid w:val="00C56BB3"/>
    <w:rsid w:val="00C828A0"/>
    <w:rsid w:val="00C835AC"/>
    <w:rsid w:val="00CA3AD9"/>
    <w:rsid w:val="00CB5E92"/>
    <w:rsid w:val="00CC337A"/>
    <w:rsid w:val="00CC33CD"/>
    <w:rsid w:val="00CC3A26"/>
    <w:rsid w:val="00CD1B62"/>
    <w:rsid w:val="00CD3B85"/>
    <w:rsid w:val="00CD3D27"/>
    <w:rsid w:val="00CE6D08"/>
    <w:rsid w:val="00D25933"/>
    <w:rsid w:val="00D36892"/>
    <w:rsid w:val="00D3794A"/>
    <w:rsid w:val="00D62FAB"/>
    <w:rsid w:val="00D66A85"/>
    <w:rsid w:val="00D77515"/>
    <w:rsid w:val="00D77B97"/>
    <w:rsid w:val="00DA3B59"/>
    <w:rsid w:val="00DD6CC5"/>
    <w:rsid w:val="00E05D72"/>
    <w:rsid w:val="00E13E10"/>
    <w:rsid w:val="00E31D82"/>
    <w:rsid w:val="00E33A24"/>
    <w:rsid w:val="00E34C0E"/>
    <w:rsid w:val="00E3655D"/>
    <w:rsid w:val="00E44E92"/>
    <w:rsid w:val="00E51DB9"/>
    <w:rsid w:val="00E562F6"/>
    <w:rsid w:val="00E56E6C"/>
    <w:rsid w:val="00E61A8D"/>
    <w:rsid w:val="00E64EC9"/>
    <w:rsid w:val="00E9707A"/>
    <w:rsid w:val="00EE0706"/>
    <w:rsid w:val="00EF037C"/>
    <w:rsid w:val="00EF26E1"/>
    <w:rsid w:val="00F03839"/>
    <w:rsid w:val="00F11A6D"/>
    <w:rsid w:val="00F154B0"/>
    <w:rsid w:val="00F46669"/>
    <w:rsid w:val="00F665D4"/>
    <w:rsid w:val="00F71A34"/>
    <w:rsid w:val="00F73916"/>
    <w:rsid w:val="00F847A4"/>
    <w:rsid w:val="00F87948"/>
    <w:rsid w:val="00FA56E2"/>
    <w:rsid w:val="00FB7BBC"/>
    <w:rsid w:val="00FC659C"/>
    <w:rsid w:val="00FC6F6C"/>
    <w:rsid w:val="00FD2B02"/>
    <w:rsid w:val="00FD3F12"/>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9679f,#3e688a,#447188"/>
    </o:shapedefaults>
    <o:shapelayout v:ext="edit">
      <o:idmap v:ext="edit" data="2"/>
    </o:shapelayout>
  </w:shapeDefaults>
  <w:decimalSymbol w:val=","/>
  <w:listSeparator w:val=";"/>
  <w14:docId w14:val="23E2A010"/>
  <w15:chartTrackingRefBased/>
  <w15:docId w15:val="{ADCE1D2E-1B5D-407D-8B1C-59E5CF13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sz w:val="24"/>
      <w:szCs w:val="24"/>
      <w:lang w:val="en-US" w:eastAsia="en-US"/>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7E0A61"/>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val="en-US"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val="en-US"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val="en-US" w:eastAsia="en-US"/>
    </w:rPr>
  </w:style>
  <w:style w:type="paragraph" w:customStyle="1" w:styleId="tablecopy">
    <w:name w:val="table copy"/>
    <w:rsid w:val="002F5B8D"/>
    <w:pPr>
      <w:jc w:val="both"/>
    </w:pPr>
    <w:rPr>
      <w:rFonts w:eastAsia="ヒラギノ角ゴ Pro W3"/>
      <w:color w:val="000000"/>
      <w:sz w:val="16"/>
      <w:lang w:val="en-US" w:eastAsia="en-US"/>
    </w:rPr>
  </w:style>
  <w:style w:type="paragraph" w:customStyle="1" w:styleId="tablefootnote">
    <w:name w:val="table footnote"/>
    <w:rsid w:val="002F5B8D"/>
    <w:pPr>
      <w:spacing w:before="60" w:after="30"/>
      <w:jc w:val="right"/>
    </w:pPr>
    <w:rPr>
      <w:rFonts w:eastAsia="ヒラギノ角ゴ Pro W3"/>
      <w:color w:val="000000"/>
      <w:sz w:val="12"/>
      <w:lang w:val="en-US"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val="en-US"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semiHidden/>
    <w:rsid w:val="007E0A61"/>
    <w:rPr>
      <w:rFonts w:ascii="Calibri Light" w:eastAsia="Times New Roman" w:hAnsi="Calibri Light" w:cs="Times New Roman"/>
      <w:b/>
      <w:bCs/>
      <w:sz w:val="26"/>
      <w:szCs w:val="26"/>
    </w:rPr>
  </w:style>
  <w:style w:type="paragraph" w:customStyle="1" w:styleId="Default">
    <w:name w:val="Default"/>
    <w:rsid w:val="00E31D82"/>
    <w:pPr>
      <w:autoSpaceDE w:val="0"/>
      <w:autoSpaceDN w:val="0"/>
      <w:adjustRightInd w:val="0"/>
    </w:pPr>
    <w:rPr>
      <w:rFonts w:ascii="Open Sans Light" w:hAnsi="Open Sans Light" w:cs="Open Sans Light"/>
      <w:color w:val="000000"/>
      <w:sz w:val="24"/>
      <w:szCs w:val="24"/>
      <w:lang w:val="en-US" w:eastAsia="en-US"/>
    </w:rPr>
  </w:style>
  <w:style w:type="paragraph" w:customStyle="1" w:styleId="Pa2">
    <w:name w:val="Pa2"/>
    <w:basedOn w:val="Default"/>
    <w:next w:val="Default"/>
    <w:uiPriority w:val="99"/>
    <w:rsid w:val="00E31D82"/>
    <w:pPr>
      <w:spacing w:line="241" w:lineRule="atLeast"/>
    </w:pPr>
    <w:rPr>
      <w:rFonts w:cs="Times New Roman"/>
      <w:color w:val="auto"/>
    </w:rPr>
  </w:style>
  <w:style w:type="character" w:customStyle="1" w:styleId="A5">
    <w:name w:val="A5"/>
    <w:uiPriority w:val="99"/>
    <w:rsid w:val="00E31D82"/>
    <w:rPr>
      <w:rFonts w:cs="Open Sans Light"/>
      <w:color w:val="000000"/>
      <w:sz w:val="7"/>
      <w:szCs w:val="7"/>
    </w:rPr>
  </w:style>
  <w:style w:type="character" w:customStyle="1" w:styleId="A6">
    <w:name w:val="A6"/>
    <w:uiPriority w:val="99"/>
    <w:rsid w:val="00E31D82"/>
    <w:rPr>
      <w:rFonts w:cs="Open Sans Light"/>
      <w:color w:val="000000"/>
      <w:sz w:val="13"/>
      <w:szCs w:val="13"/>
    </w:rPr>
  </w:style>
  <w:style w:type="paragraph" w:customStyle="1" w:styleId="Pa0">
    <w:name w:val="Pa0"/>
    <w:basedOn w:val="Default"/>
    <w:next w:val="Default"/>
    <w:uiPriority w:val="99"/>
    <w:rsid w:val="00E31D82"/>
    <w:pPr>
      <w:spacing w:line="241" w:lineRule="atLeast"/>
    </w:pPr>
    <w:rPr>
      <w:rFonts w:cs="Times New Roman"/>
      <w:color w:val="auto"/>
    </w:rPr>
  </w:style>
  <w:style w:type="character" w:styleId="Emphasis">
    <w:name w:val="Emphasis"/>
    <w:uiPriority w:val="20"/>
    <w:qFormat/>
    <w:rsid w:val="00E31D82"/>
    <w:rPr>
      <w:i/>
      <w:iCs/>
    </w:rPr>
  </w:style>
  <w:style w:type="character" w:styleId="Strong">
    <w:name w:val="Strong"/>
    <w:uiPriority w:val="22"/>
    <w:qFormat/>
    <w:rsid w:val="00286DBB"/>
    <w:rPr>
      <w:b/>
      <w:bCs/>
    </w:rPr>
  </w:style>
  <w:style w:type="paragraph" w:styleId="ListParagraph">
    <w:name w:val="List Paragraph"/>
    <w:aliases w:val="Body of text,kepala 1,Body of textCxSp,Body of text1,Body of text2,Body of text3,Body of text4,Body of text5,Body of text6,Body of text7,Body of text8,KEPALA 3,List Paragraph1,Lis,Body of text+2,KEPALA 31,List Paragraph11,KEPALA 32"/>
    <w:basedOn w:val="Normal"/>
    <w:link w:val="ListParagraphChar"/>
    <w:uiPriority w:val="34"/>
    <w:qFormat/>
    <w:rsid w:val="00286DBB"/>
    <w:pPr>
      <w:spacing w:after="160" w:line="259" w:lineRule="auto"/>
      <w:ind w:left="720"/>
      <w:contextualSpacing/>
    </w:pPr>
    <w:rPr>
      <w:rFonts w:eastAsia="Calibri"/>
      <w:szCs w:val="22"/>
    </w:rPr>
  </w:style>
  <w:style w:type="character" w:customStyle="1" w:styleId="ListParagraphChar">
    <w:name w:val="List Paragraph Char"/>
    <w:aliases w:val="Body of text Char,kepala 1 Char,Body of textCxSp Char,Body of text1 Char,Body of text2 Char,Body of text3 Char,Body of text4 Char,Body of text5 Char,Body of text6 Char,Body of text7 Char,Body of text8 Char,KEPALA 3 Char,Lis Char"/>
    <w:link w:val="ListParagraph"/>
    <w:uiPriority w:val="34"/>
    <w:qFormat/>
    <w:locked/>
    <w:rsid w:val="00286DBB"/>
    <w:rPr>
      <w:rFonts w:eastAsia="Calibri"/>
      <w:sz w:val="24"/>
      <w:szCs w:val="22"/>
    </w:rPr>
  </w:style>
  <w:style w:type="paragraph" w:customStyle="1" w:styleId="EndNoteBibliography">
    <w:name w:val="EndNote Bibliography"/>
    <w:basedOn w:val="Normal"/>
    <w:link w:val="EndNoteBibliographyChar"/>
    <w:rsid w:val="00286DBB"/>
    <w:pPr>
      <w:spacing w:after="160"/>
    </w:pPr>
    <w:rPr>
      <w:rFonts w:ascii="Calibri" w:eastAsia="Calibri" w:hAnsi="Calibri"/>
      <w:noProof/>
      <w:sz w:val="22"/>
      <w:szCs w:val="22"/>
    </w:rPr>
  </w:style>
  <w:style w:type="character" w:customStyle="1" w:styleId="EndNoteBibliographyChar">
    <w:name w:val="EndNote Bibliography Char"/>
    <w:link w:val="EndNoteBibliography"/>
    <w:rsid w:val="00286DBB"/>
    <w:rPr>
      <w:rFonts w:ascii="Calibri" w:eastAsia="Calibri" w:hAnsi="Calibri"/>
      <w:noProof/>
      <w:sz w:val="22"/>
      <w:szCs w:val="22"/>
    </w:rPr>
  </w:style>
  <w:style w:type="character" w:styleId="UnresolvedMention">
    <w:name w:val="Unresolved Mention"/>
    <w:uiPriority w:val="99"/>
    <w:semiHidden/>
    <w:unhideWhenUsed/>
    <w:rsid w:val="00621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1450853913">
      <w:bodyDiv w:val="1"/>
      <w:marLeft w:val="0"/>
      <w:marRight w:val="0"/>
      <w:marTop w:val="0"/>
      <w:marBottom w:val="0"/>
      <w:divBdr>
        <w:top w:val="none" w:sz="0" w:space="0" w:color="auto"/>
        <w:left w:val="none" w:sz="0" w:space="0" w:color="auto"/>
        <w:bottom w:val="none" w:sz="0" w:space="0" w:color="auto"/>
        <w:right w:val="none" w:sz="0" w:space="0" w:color="auto"/>
      </w:divBdr>
    </w:div>
    <w:div w:id="1661274037">
      <w:bodyDiv w:val="1"/>
      <w:marLeft w:val="0"/>
      <w:marRight w:val="0"/>
      <w:marTop w:val="0"/>
      <w:marBottom w:val="0"/>
      <w:divBdr>
        <w:top w:val="none" w:sz="0" w:space="0" w:color="auto"/>
        <w:left w:val="none" w:sz="0" w:space="0" w:color="auto"/>
        <w:bottom w:val="none" w:sz="0" w:space="0" w:color="auto"/>
        <w:right w:val="none" w:sz="0" w:space="0" w:color="auto"/>
      </w:divBdr>
      <w:divsChild>
        <w:div w:id="19479402">
          <w:marLeft w:val="0"/>
          <w:marRight w:val="0"/>
          <w:marTop w:val="0"/>
          <w:marBottom w:val="0"/>
          <w:divBdr>
            <w:top w:val="none" w:sz="0" w:space="0" w:color="auto"/>
            <w:left w:val="none" w:sz="0" w:space="0" w:color="auto"/>
            <w:bottom w:val="none" w:sz="0" w:space="0" w:color="auto"/>
            <w:right w:val="none" w:sz="0" w:space="0" w:color="auto"/>
          </w:divBdr>
          <w:divsChild>
            <w:div w:id="10221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news.org/topology-data-analysis" TargetMode="External"/><Relationship Id="rId18" Type="http://schemas.openxmlformats.org/officeDocument/2006/relationships/hyperlink" Target="http://iejme.com/makale/309"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www.misericordia.edu/uploaded/documents/library/Books/APAStyle.pdf?1436800286903" TargetMode="External"/><Relationship Id="rId17" Type="http://schemas.openxmlformats.org/officeDocument/2006/relationships/hyperlink" Target="https://jilr.org/current_issue" TargetMode="External"/><Relationship Id="rId2" Type="http://schemas.openxmlformats.org/officeDocument/2006/relationships/numbering" Target="numbering.xml"/><Relationship Id="rId16" Type="http://schemas.openxmlformats.org/officeDocument/2006/relationships/hyperlink" Target="http://www.matharchives.com/biographies/ramanujan_notebooks" TargetMode="External"/><Relationship Id="rId20" Type="http://schemas.openxmlformats.org/officeDocument/2006/relationships/hyperlink" Target="http://repository.radenintan.ac.id/22185/1/BAB%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Emmy_Noethe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oi.org/10.33487/edumaspul.v6i1.314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thmuseum.org/golden-ratio-architecture" TargetMode="External"/><Relationship Id="rId2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36453210339"/>
          <c:y val="8.8888888888888892E-2"/>
          <c:w val="0.57823102209311228"/>
          <c:h val="0.76230271216097989"/>
        </c:manualLayout>
      </c:layout>
      <c:barChart>
        <c:barDir val="col"/>
        <c:grouping val="clustered"/>
        <c:varyColors val="0"/>
        <c:ser>
          <c:idx val="0"/>
          <c:order val="0"/>
          <c:tx>
            <c:strRef>
              <c:f>Sheet1!$C$7</c:f>
              <c:strCache>
                <c:ptCount val="1"/>
                <c:pt idx="0">
                  <c:v>Tes Awal</c:v>
                </c:pt>
              </c:strCache>
            </c:strRef>
          </c:tx>
          <c:invertIfNegative val="0"/>
          <c:dLbls>
            <c:dLbl>
              <c:idx val="1"/>
              <c:tx>
                <c:rich>
                  <a:bodyPr/>
                  <a:lstStyle/>
                  <a:p>
                    <a:r>
                      <a:rPr lang="en-US"/>
                      <a:t>28,40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74D-4BB0-AAA5-F9EE05CD0EA9}"/>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Sheet1!$D$6:$E$6</c:f>
              <c:strCache>
                <c:ptCount val="2"/>
                <c:pt idx="0">
                  <c:v>Kelas Eksperimen </c:v>
                </c:pt>
                <c:pt idx="1">
                  <c:v>Kelas Kontrol</c:v>
                </c:pt>
              </c:strCache>
            </c:strRef>
          </c:cat>
          <c:val>
            <c:numRef>
              <c:f>Sheet1!$D$7:$E$7</c:f>
              <c:numCache>
                <c:formatCode>General</c:formatCode>
                <c:ptCount val="2"/>
                <c:pt idx="0">
                  <c:v>30.51</c:v>
                </c:pt>
                <c:pt idx="1">
                  <c:v>28.4</c:v>
                </c:pt>
              </c:numCache>
            </c:numRef>
          </c:val>
          <c:extLst>
            <c:ext xmlns:c16="http://schemas.microsoft.com/office/drawing/2014/chart" uri="{C3380CC4-5D6E-409C-BE32-E72D297353CC}">
              <c16:uniqueId val="{00000001-274D-4BB0-AAA5-F9EE05CD0EA9}"/>
            </c:ext>
          </c:extLst>
        </c:ser>
        <c:ser>
          <c:idx val="1"/>
          <c:order val="1"/>
          <c:tx>
            <c:strRef>
              <c:f>Sheet1!$C$8</c:f>
              <c:strCache>
                <c:ptCount val="1"/>
                <c:pt idx="0">
                  <c:v>Tes Akhir</c:v>
                </c:pt>
              </c:strCache>
            </c:strRef>
          </c:tx>
          <c:invertIfNegative val="0"/>
          <c:dLbls>
            <c:dLbl>
              <c:idx val="1"/>
              <c:tx>
                <c:rich>
                  <a:bodyPr/>
                  <a:lstStyle/>
                  <a:p>
                    <a:r>
                      <a:rPr lang="en-US"/>
                      <a:t>48,40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4D-4BB0-AAA5-F9EE05CD0EA9}"/>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Sheet1!$D$6:$E$6</c:f>
              <c:strCache>
                <c:ptCount val="2"/>
                <c:pt idx="0">
                  <c:v>Kelas Eksperimen </c:v>
                </c:pt>
                <c:pt idx="1">
                  <c:v>Kelas Kontrol</c:v>
                </c:pt>
              </c:strCache>
            </c:strRef>
          </c:cat>
          <c:val>
            <c:numRef>
              <c:f>Sheet1!$D$8:$E$8</c:f>
              <c:numCache>
                <c:formatCode>General</c:formatCode>
                <c:ptCount val="2"/>
                <c:pt idx="0">
                  <c:v>62.59</c:v>
                </c:pt>
                <c:pt idx="1">
                  <c:v>48.4</c:v>
                </c:pt>
              </c:numCache>
            </c:numRef>
          </c:val>
          <c:extLst>
            <c:ext xmlns:c16="http://schemas.microsoft.com/office/drawing/2014/chart" uri="{C3380CC4-5D6E-409C-BE32-E72D297353CC}">
              <c16:uniqueId val="{00000003-274D-4BB0-AAA5-F9EE05CD0EA9}"/>
            </c:ext>
          </c:extLst>
        </c:ser>
        <c:dLbls>
          <c:showLegendKey val="0"/>
          <c:showVal val="1"/>
          <c:showCatName val="0"/>
          <c:showSerName val="0"/>
          <c:showPercent val="0"/>
          <c:showBubbleSize val="0"/>
        </c:dLbls>
        <c:gapWidth val="150"/>
        <c:axId val="458640384"/>
        <c:axId val="400034056"/>
      </c:barChart>
      <c:catAx>
        <c:axId val="458640384"/>
        <c:scaling>
          <c:orientation val="minMax"/>
        </c:scaling>
        <c:delete val="0"/>
        <c:axPos val="b"/>
        <c:numFmt formatCode="General" sourceLinked="0"/>
        <c:majorTickMark val="out"/>
        <c:minorTickMark val="none"/>
        <c:tickLblPos val="nextTo"/>
        <c:txPr>
          <a:bodyPr/>
          <a:lstStyle/>
          <a:p>
            <a:pPr>
              <a:defRPr sz="900"/>
            </a:pPr>
            <a:endParaRPr lang="en-US"/>
          </a:p>
        </c:txPr>
        <c:crossAx val="400034056"/>
        <c:crosses val="autoZero"/>
        <c:auto val="1"/>
        <c:lblAlgn val="ctr"/>
        <c:lblOffset val="100"/>
        <c:noMultiLvlLbl val="0"/>
      </c:catAx>
      <c:valAx>
        <c:axId val="400034056"/>
        <c:scaling>
          <c:orientation val="minMax"/>
        </c:scaling>
        <c:delete val="0"/>
        <c:axPos val="l"/>
        <c:title>
          <c:tx>
            <c:rich>
              <a:bodyPr rot="-5400000" vert="horz"/>
              <a:lstStyle/>
              <a:p>
                <a:pPr>
                  <a:defRPr/>
                </a:pPr>
                <a:r>
                  <a:rPr lang="en-US"/>
                  <a:t>Nilai Rata-Rata</a:t>
                </a:r>
              </a:p>
            </c:rich>
          </c:tx>
          <c:overlay val="0"/>
        </c:title>
        <c:numFmt formatCode="General" sourceLinked="1"/>
        <c:majorTickMark val="out"/>
        <c:minorTickMark val="none"/>
        <c:tickLblPos val="nextTo"/>
        <c:crossAx val="458640384"/>
        <c:crosses val="autoZero"/>
        <c:crossBetween val="between"/>
      </c:valAx>
    </c:plotArea>
    <c:legend>
      <c:legendPos val="r"/>
      <c:layout>
        <c:manualLayout>
          <c:xMode val="edge"/>
          <c:yMode val="edge"/>
          <c:x val="0.76165057037773187"/>
          <c:y val="0.225541716376362"/>
          <c:w val="0.22108945119724108"/>
          <c:h val="0.44386542591267003"/>
        </c:manualLayout>
      </c:layout>
      <c:overlay val="0"/>
      <c:txPr>
        <a:bodyPr/>
        <a:lstStyle/>
        <a:p>
          <a:pPr>
            <a:defRPr sz="900"/>
          </a:pPr>
          <a:endParaRPr lang="en-US"/>
        </a:p>
      </c:txPr>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E4CED-24CA-41F4-941B-FB2E92CB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Links>
    <vt:vector size="54" baseType="variant">
      <vt:variant>
        <vt:i4>3866668</vt:i4>
      </vt:variant>
      <vt:variant>
        <vt:i4>24</vt:i4>
      </vt:variant>
      <vt:variant>
        <vt:i4>0</vt:i4>
      </vt:variant>
      <vt:variant>
        <vt:i4>5</vt:i4>
      </vt:variant>
      <vt:variant>
        <vt:lpwstr>http://repository.radenintan.ac.id/22185/1/BAB 1-5.pdf</vt:lpwstr>
      </vt:variant>
      <vt:variant>
        <vt:lpwstr/>
      </vt:variant>
      <vt:variant>
        <vt:i4>5570655</vt:i4>
      </vt:variant>
      <vt:variant>
        <vt:i4>21</vt:i4>
      </vt:variant>
      <vt:variant>
        <vt:i4>0</vt:i4>
      </vt:variant>
      <vt:variant>
        <vt:i4>5</vt:i4>
      </vt:variant>
      <vt:variant>
        <vt:lpwstr>https://doi.org/10.33487/edumaspul.v6i1.3145</vt:lpwstr>
      </vt:variant>
      <vt:variant>
        <vt:lpwstr/>
      </vt:variant>
      <vt:variant>
        <vt:i4>3539001</vt:i4>
      </vt:variant>
      <vt:variant>
        <vt:i4>18</vt:i4>
      </vt:variant>
      <vt:variant>
        <vt:i4>0</vt:i4>
      </vt:variant>
      <vt:variant>
        <vt:i4>5</vt:i4>
      </vt:variant>
      <vt:variant>
        <vt:lpwstr>http://iejme.com/makale/309</vt:lpwstr>
      </vt:variant>
      <vt:variant>
        <vt:lpwstr/>
      </vt:variant>
      <vt:variant>
        <vt:i4>8192005</vt:i4>
      </vt:variant>
      <vt:variant>
        <vt:i4>15</vt:i4>
      </vt:variant>
      <vt:variant>
        <vt:i4>0</vt:i4>
      </vt:variant>
      <vt:variant>
        <vt:i4>5</vt:i4>
      </vt:variant>
      <vt:variant>
        <vt:lpwstr>https://jilr.org/current_issue</vt:lpwstr>
      </vt:variant>
      <vt:variant>
        <vt:lpwstr/>
      </vt:variant>
      <vt:variant>
        <vt:i4>5898303</vt:i4>
      </vt:variant>
      <vt:variant>
        <vt:i4>12</vt:i4>
      </vt:variant>
      <vt:variant>
        <vt:i4>0</vt:i4>
      </vt:variant>
      <vt:variant>
        <vt:i4>5</vt:i4>
      </vt:variant>
      <vt:variant>
        <vt:lpwstr>http://www.matharchives.com/biographies/ramanujan_notebooks</vt:lpwstr>
      </vt:variant>
      <vt:variant>
        <vt:lpwstr/>
      </vt:variant>
      <vt:variant>
        <vt:i4>2621533</vt:i4>
      </vt:variant>
      <vt:variant>
        <vt:i4>9</vt:i4>
      </vt:variant>
      <vt:variant>
        <vt:i4>0</vt:i4>
      </vt:variant>
      <vt:variant>
        <vt:i4>5</vt:i4>
      </vt:variant>
      <vt:variant>
        <vt:lpwstr>https://en.wikipedia.org/wiki/Emmy_Noether</vt:lpwstr>
      </vt:variant>
      <vt:variant>
        <vt:lpwstr/>
      </vt:variant>
      <vt:variant>
        <vt:i4>5177413</vt:i4>
      </vt:variant>
      <vt:variant>
        <vt:i4>6</vt:i4>
      </vt:variant>
      <vt:variant>
        <vt:i4>0</vt:i4>
      </vt:variant>
      <vt:variant>
        <vt:i4>5</vt:i4>
      </vt:variant>
      <vt:variant>
        <vt:lpwstr>https://www.mathmuseum.org/golden-ratio-architecture</vt:lpwstr>
      </vt:variant>
      <vt:variant>
        <vt:lpwstr/>
      </vt:variant>
      <vt:variant>
        <vt:i4>7209085</vt:i4>
      </vt:variant>
      <vt:variant>
        <vt:i4>3</vt:i4>
      </vt:variant>
      <vt:variant>
        <vt:i4>0</vt:i4>
      </vt:variant>
      <vt:variant>
        <vt:i4>5</vt:i4>
      </vt:variant>
      <vt:variant>
        <vt:lpwstr>https://www.sciencenews.org/topology-data-analysis</vt:lpwstr>
      </vt:variant>
      <vt:variant>
        <vt:lpwstr/>
      </vt:variant>
      <vt:variant>
        <vt:i4>3211318</vt:i4>
      </vt:variant>
      <vt:variant>
        <vt:i4>0</vt:i4>
      </vt:variant>
      <vt:variant>
        <vt:i4>0</vt:i4>
      </vt:variant>
      <vt:variant>
        <vt:i4>5</vt:i4>
      </vt:variant>
      <vt:variant>
        <vt:lpwstr>http://www.misericordia.edu/uploaded/documents/library/Books/APAStyle.pdf?1436800286903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Moammar Qadafi</cp:lastModifiedBy>
  <cp:revision>6</cp:revision>
  <cp:lastPrinted>2025-06-03T03:53:00Z</cp:lastPrinted>
  <dcterms:created xsi:type="dcterms:W3CDTF">2025-06-03T04:32:00Z</dcterms:created>
  <dcterms:modified xsi:type="dcterms:W3CDTF">2025-07-10T00:20:00Z</dcterms:modified>
</cp:coreProperties>
</file>