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UPSC CIVIL SERVICE SYLLABUS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PRELIMINARY EXAMINATION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The Examination shall comprise two compulsory papers of 200 marks each.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Paper I-(200 marks) Duration:Two hours</w:t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Current events of National and International importance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History of India and Indian National Movement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Indian and World Geography-Physical ,Social,Economic Geography of India and the World.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Indian Polity and Governance-Constitution,Political System,Panchayati Raj,Public Policy ,Rights issues 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Economic and Social Development Sustainable Development,Poverty Inclusion,Demographics,Social Sector initiatives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General issues on Environmental Ecology,Bio-diversity and Climate Change-that do not require subject specialization.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General Science.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Paper II-(200 marks)Duration:Two hours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Comprehension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Interpersonal skills including communication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Logical reasoning and analytical ability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Decision –making and Problem solving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General mental ability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Basic numeracy(numbers and their relations,orders of magnitude,etc)(Class X level),Data interpretation(Charts,graphs,tables,data sufficiency etc-Class X-level)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/>
      </w:pPr>
      <w:r w:rsidDel="00000000" w:rsidR="00000000" w:rsidRPr="00000000">
        <w:rPr>
          <w:rtl w:val="0"/>
        </w:rPr>
        <w:t xml:space="preserve">Note 1:The questions will be of multiple choice,objective type.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B.Main Examination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The written Examination will consist of the following papers.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Qualifying Papers: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Paper –A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(One of the Indian Language to be selected by the candidate from the languages included in the Eighth schedule to the constitution.300 Marks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Paper –B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English 300 Marks,Papers to be Counted for Merit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Paper I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-Essay 250 Marks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Paper II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-General Studies-I 250 Marks(Indian Heritage and Culture,History and Geography of the World and Society)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Paper III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-General Studies-II 250 Marks(Governance,Constitution,Polity,Social Justice and International relations)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Paper IV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-General Studies-III 250 Marks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(Technology,Economic Development,Bio-diversity,Environment,Security and Disaster Management)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Paper V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-General Studies-IV 250 Marks(Ethics,Integrity and Aptitude)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Paper VI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-Optional Subject-Paper I 250 Marks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Paper VII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(Optional Subject-Paper 2 250 Marks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Sub Total(Written Test)1750 Marks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Personality Test 275 Marks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Grand Total 2025 Marks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Candidates may choose any optional subject from amongst the list of subjects given in para 2 below(Group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However, a candidate can opt for the literatures of a language,indicated in Group-2 below para 2, as an optional subject,only if the candidate has graduated in the literature of that particular language as the main subject.)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(ii)For the language medium/literature of languages,the scripts to be used by the candidates will be as under: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Language Script: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Assamese –Assamese, Bengali-Bengali,Gujarati-Gujarati,Hindi-Devanagari,Kannada-Kannada,Kashmiri-Persian,Konkani-Devanagari,Malayalam-Malayalam,Manipuri-Bengali,Marathi-Devanagari,Nepali-Devanagari,Oriya-Oriya,Punjabi-Gurumukhi,Sanskrit-Devanagari,Sindhi-Devanagari or Arabic,Tamil-Tamil,Telugu-Telugu,Urdu-Persian,Bodo-Devanagari,Dogri-Devanagari,Maithilli-Devanagari,Santhali-Devanagari or Oichiki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2.List of optional subjects for Main Examination: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Group I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(i)Agriculture,(ii)Animal Husbandry and Veterinary Science,(iii)Anthropology(iv)Botany(v)Chemistry(vi)Civil Engineering(Vii)Commerce and Accountancy(viii)Economics(ix)Electrical Engineering(x)Geography(xi)Geology(xii)History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(xiii)Law(xiv)Management(xv)Mathematics(xvi)Mechanical  Enginnering(xvii)Medical Science(xviii)Philosophy(xix)Physics(xx)Political Science and International Relations(xxi)Psychology(xxii)Public  Administration(xxiii)Sociology(xxiv)Statistics(xxv)Zoology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Group-2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Literature of any one of the following languages: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Assamese,Bengali,Bodo,Dogri,Gujarati,Hindi,Kannada,Kashmiri,Konkani,Maithili,Malayalam,Manipuri,Marathi,Nepali,Oriya,Punjabi,Sanskrit,Santhali,Sindhi,Tamil,Telugu,Urdu,English.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WWW.FACEBOOK.COM/WISHYOUONLINE</w:t>
      </w:r>
    </w:hyperlink>
    <w:r w:rsidDel="00000000" w:rsidR="00000000" w:rsidRPr="00000000">
      <w:rPr>
        <w:rtl w:val="0"/>
      </w:rPr>
      <w:t xml:space="preserve">,IF YOU SHARE TO YOUR FRIENDS PLEASE MAY HELP THEM.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  <w:t xml:space="preserve">THANKS FOR YOUR SUPPORT.MORE FILES DOWNLOAD VISIT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WWW.WISHYOUONLINE.BLOGSPOT.COM</w:t>
      </w:r>
    </w:hyperlink>
    <w:r w:rsidDel="00000000" w:rsidR="00000000" w:rsidRPr="00000000">
      <w:rPr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WISHYOUONLIN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wishyouonline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