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1440.0000000000002" w:top="1440.0000000000002" w:left="1440.0000000000002" w:right="1440.0000000000002" w:header="720" w:footer="720"/>
          <w:pgNumType w:start="1"/>
        </w:sectPr>
      </w:pPr>
      <w:bookmarkStart w:colFirst="0" w:colLast="0" w:name="_lpq9scyqh2te" w:id="0"/>
      <w:bookmarkEnd w:id="0"/>
      <w:r w:rsidDel="00000000" w:rsidR="00000000" w:rsidRPr="00000000">
        <w:rPr>
          <w:rFonts w:ascii="Nunito Light" w:cs="Nunito Light" w:eastAsia="Nunito Light" w:hAnsi="Nunito Light"/>
          <w:b w:val="1"/>
          <w:bCs w:val="1"/>
          <w:i w:val="0"/>
          <w:iCs w:val="0"/>
          <w:smallCaps w:val="0"/>
          <w:strike w:val="0"/>
          <w:color w:val="ffffff"/>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Title"/>
        <w:spacing w:line="240" w:lineRule="auto"/>
        <w:rPr>
          <w:rFonts w:ascii="Arial Black" w:cs="Arial Black" w:eastAsia="Arial Black" w:hAnsi="Arial Black"/>
          <w:b w:val="0"/>
          <w:bCs w:val="0"/>
        </w:rPr>
      </w:pPr>
      <w:bookmarkStart w:colFirst="0" w:colLast="0" w:name="_63p6gvxzzf7i" w:id="1"/>
      <w:bookmarkEnd w:id="1"/>
      <w:r w:rsidDel="00000000" w:rsidR="00000000" w:rsidRPr="00000000">
        <w:rPr>
          <w:rtl w:val="0"/>
        </w:rPr>
      </w:r>
    </w:p>
    <w:p w:rsidR="00000000" w:rsidDel="00000000" w:rsidP="00000000" w:rsidRDefault="00000000" w:rsidRPr="00000000" w14:paraId="00000003">
      <w:pPr>
        <w:pStyle w:val="Title"/>
        <w:spacing w:line="240" w:lineRule="auto"/>
        <w:rPr>
          <w:rFonts w:ascii="Arial Black" w:cs="Arial Black" w:eastAsia="Arial Black" w:hAnsi="Arial Black"/>
          <w:b w:val="0"/>
          <w:bCs w:val="0"/>
          <w:color w:val="e0e0e0"/>
        </w:rPr>
      </w:pPr>
      <w:bookmarkStart w:colFirst="0" w:colLast="0" w:name="_n1vjcv8touin" w:id="2"/>
      <w:bookmarkEnd w:id="2"/>
      <w:r w:rsidDel="00000000" w:rsidR="00000000" w:rsidRPr="00000000">
        <w:rPr>
          <w:rtl w:val="0"/>
        </w:rPr>
      </w:r>
    </w:p>
    <w:p w:rsidR="00000000" w:rsidDel="00000000" w:rsidP="00000000" w:rsidRDefault="00000000" w:rsidRPr="00000000" w14:paraId="00000004">
      <w:pPr>
        <w:pStyle w:val="Title"/>
        <w:spacing w:line="240" w:lineRule="auto"/>
        <w:rPr>
          <w:rFonts w:ascii="Arial Black" w:cs="Arial Black" w:eastAsia="Arial Black" w:hAnsi="Arial Black"/>
          <w:b w:val="0"/>
          <w:bCs w:val="0"/>
          <w:color w:val="e0e0e0"/>
        </w:rPr>
      </w:pPr>
      <w:bookmarkStart w:colFirst="0" w:colLast="0" w:name="_6b9jbjeegppg" w:id="3"/>
      <w:bookmarkEnd w:id="3"/>
      <w:r w:rsidDel="00000000" w:rsidR="00000000" w:rsidRPr="00000000">
        <w:rPr>
          <w:rtl w:val="0"/>
        </w:rPr>
      </w:r>
    </w:p>
    <w:p w:rsidR="00000000" w:rsidDel="00000000" w:rsidP="00000000" w:rsidRDefault="00000000" w:rsidRPr="00000000" w14:paraId="00000005">
      <w:pPr>
        <w:pStyle w:val="Title"/>
        <w:spacing w:line="240" w:lineRule="auto"/>
        <w:rPr>
          <w:rFonts w:ascii="Arial Black" w:cs="Arial Black" w:eastAsia="Arial Black" w:hAnsi="Arial Black"/>
          <w:b w:val="0"/>
          <w:bCs w:val="0"/>
          <w:color w:val="e0e0e0"/>
        </w:rPr>
      </w:pPr>
      <w:bookmarkStart w:colFirst="0" w:colLast="0" w:name="_lvemylgj008e" w:id="4"/>
      <w:bookmarkEnd w:id="4"/>
      <w:r w:rsidDel="00000000" w:rsidR="00000000" w:rsidRPr="00000000">
        <w:rPr>
          <w:rtl w:val="0"/>
        </w:rPr>
      </w:r>
    </w:p>
    <w:p w:rsidR="00000000" w:rsidDel="00000000" w:rsidP="00000000" w:rsidRDefault="00000000" w:rsidRPr="00000000" w14:paraId="00000006">
      <w:pPr>
        <w:pStyle w:val="Title"/>
        <w:spacing w:line="240" w:lineRule="auto"/>
        <w:rPr>
          <w:rFonts w:ascii="Arial Black" w:cs="Arial Black" w:eastAsia="Arial Black" w:hAnsi="Arial Black"/>
          <w:b w:val="0"/>
          <w:bCs w:val="0"/>
          <w:color w:val="e0e0e0"/>
        </w:rPr>
      </w:pPr>
      <w:bookmarkStart w:colFirst="0" w:colLast="0" w:name="_9k33n5wvp58x" w:id="5"/>
      <w:bookmarkEnd w:id="5"/>
      <w:r w:rsidDel="00000000" w:rsidR="00000000" w:rsidRPr="00000000">
        <w:rPr>
          <w:rtl w:val="0"/>
        </w:rPr>
      </w:r>
    </w:p>
    <w:p w:rsidR="00000000" w:rsidDel="00000000" w:rsidP="00000000" w:rsidRDefault="00000000" w:rsidRPr="00000000" w14:paraId="00000007">
      <w:pPr>
        <w:spacing w:line="240" w:lineRule="auto"/>
        <w:jc w:val="center"/>
        <w:rPr>
          <w:b w:val="1"/>
          <w:bCs w:val="1"/>
          <w:color w:val="323232"/>
          <w:sz w:val="40"/>
          <w:szCs w:val="40"/>
        </w:rPr>
      </w:pPr>
      <w:r w:rsidDel="00000000" w:rsidR="00000000" w:rsidRPr="00000000">
        <w:rPr>
          <w:rFonts w:ascii="Arial Black" w:cs="Arial Black" w:eastAsia="Arial Black" w:hAnsi="Arial Black"/>
          <w:b w:val="1"/>
          <w:bCs w:val="1"/>
          <w:color w:val="323232"/>
          <w:sz w:val="52"/>
          <w:szCs w:val="52"/>
          <w:rtl w:val="0"/>
        </w:rPr>
        <w:t xml:space="preserve">Regulatory Business Plan (Template + Guidance)</w:t>
      </w:r>
      <w:r w:rsidDel="00000000" w:rsidR="00000000" w:rsidRPr="00000000">
        <w:rPr>
          <w:rtl w:val="0"/>
        </w:rPr>
      </w:r>
    </w:p>
    <w:p w:rsidR="00000000" w:rsidDel="00000000" w:rsidP="00000000" w:rsidRDefault="00000000" w:rsidRPr="00000000" w14:paraId="00000008">
      <w:pPr>
        <w:spacing w:line="240" w:lineRule="auto"/>
        <w:rPr>
          <w:b w:val="1"/>
          <w:bCs w:val="1"/>
          <w:color w:val="323232"/>
          <w:sz w:val="28"/>
          <w:szCs w:val="28"/>
        </w:rPr>
      </w:pPr>
      <w:r w:rsidDel="00000000" w:rsidR="00000000" w:rsidRPr="00000000">
        <w:rPr>
          <w:rtl w:val="0"/>
        </w:rPr>
      </w:r>
    </w:p>
    <w:p w:rsidR="00000000" w:rsidDel="00000000" w:rsidP="00000000" w:rsidRDefault="00000000" w:rsidRPr="00000000" w14:paraId="00000009">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A">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B">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C">
      <w:pPr>
        <w:spacing w:line="240" w:lineRule="auto"/>
        <w:ind w:left="1440" w:firstLine="0"/>
        <w:rPr>
          <w:b w:val="1"/>
          <w:bCs w:val="1"/>
          <w:color w:val="323232"/>
          <w:sz w:val="28"/>
          <w:szCs w:val="28"/>
        </w:rPr>
      </w:pPr>
      <w:r w:rsidDel="00000000" w:rsidR="00000000" w:rsidRPr="00000000">
        <w:rPr>
          <w:rtl w:val="0"/>
        </w:rPr>
      </w:r>
    </w:p>
    <w:p w:rsidR="00000000" w:rsidDel="00000000" w:rsidP="00000000" w:rsidRDefault="00000000" w:rsidRPr="00000000" w14:paraId="0000000D">
      <w:pPr>
        <w:rPr>
          <w:b w:val="1"/>
          <w:bCs w:val="1"/>
          <w:color w:val="323232"/>
          <w:sz w:val="28"/>
          <w:szCs w:val="28"/>
        </w:rPr>
      </w:pPr>
      <w:r w:rsidDel="00000000" w:rsidR="00000000" w:rsidRPr="00000000">
        <w:rPr>
          <w:rtl w:val="0"/>
        </w:rPr>
      </w:r>
    </w:p>
    <w:p w:rsidR="00000000" w:rsidDel="00000000" w:rsidP="00000000" w:rsidRDefault="00000000" w:rsidRPr="00000000" w14:paraId="0000000E">
      <w:pPr>
        <w:rPr>
          <w:b w:val="1"/>
          <w:bCs w:val="1"/>
          <w:color w:val="323232"/>
          <w:sz w:val="28"/>
          <w:szCs w:val="28"/>
        </w:rPr>
      </w:pPr>
      <w:r w:rsidDel="00000000" w:rsidR="00000000" w:rsidRPr="00000000">
        <w:rPr>
          <w:rtl w:val="0"/>
        </w:rPr>
      </w:r>
    </w:p>
    <w:p w:rsidR="00000000" w:rsidDel="00000000" w:rsidP="00000000" w:rsidRDefault="00000000" w:rsidRPr="00000000" w14:paraId="0000000F">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0">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3">
      <w:pPr>
        <w:rPr>
          <w:rFonts w:ascii="Nunito" w:cs="Nunito" w:eastAsia="Nunito" w:hAnsi="Nunito"/>
          <w:b w:val="1"/>
          <w:bCs w:val="1"/>
        </w:rPr>
      </w:pPr>
      <w:r w:rsidDel="00000000" w:rsidR="00000000" w:rsidRPr="00000000">
        <w:rPr>
          <w:rFonts w:ascii="Nunito" w:cs="Nunito" w:eastAsia="Nunito" w:hAnsi="Nunito"/>
          <w:b w:val="1"/>
          <w:bCs w:val="1"/>
          <w:rtl w:val="0"/>
        </w:rPr>
        <w:t xml:space="preserve">Version Control</w:t>
      </w:r>
    </w:p>
    <w:tbl>
      <w:tblPr>
        <w:tblStyle w:val="Table1"/>
        <w:tblpPr w:leftFromText="180" w:rightFromText="180" w:topFromText="180" w:bottomFromText="180" w:vertAnchor="text" w:horzAnchor="text" w:tblpX="-30" w:tblpY="0"/>
        <w:tblW w:w="8867.905511811025" w:type="dxa"/>
        <w:jc w:val="left"/>
        <w:tblInd w:w="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55.9685039370083"/>
        <w:gridCol w:w="2955.9685039370083"/>
        <w:gridCol w:w="2955.9685039370083"/>
        <w:tblGridChange w:id="0">
          <w:tblGrid>
            <w:gridCol w:w="2955.9685039370083"/>
            <w:gridCol w:w="2955.9685039370083"/>
            <w:gridCol w:w="2955.9685039370083"/>
          </w:tblGrid>
        </w:tblGridChange>
      </w:tblGrid>
      <w:tr>
        <w:trPr>
          <w:cantSplit w:val="0"/>
          <w:trHeight w:val="632.8" w:hRule="atLeast"/>
          <w:tblHeader w:val="0"/>
        </w:trPr>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4">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Date</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5">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Version</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6">
            <w:pPr>
              <w:spacing w:after="0" w:before="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Change</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7">
            <w:pPr>
              <w:spacing w:after="0" w:before="0" w:line="240" w:lineRule="auto"/>
              <w:rPr/>
            </w:pPr>
            <w:r w:rsidDel="00000000" w:rsidR="00000000" w:rsidRPr="00000000">
              <w:rPr>
                <w:rtl w:val="0"/>
              </w:rPr>
              <w:t xml:space="preserve">12 March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8">
            <w:pPr>
              <w:spacing w:after="0" w:before="0" w:line="240" w:lineRule="auto"/>
              <w:rPr/>
            </w:pPr>
            <w:r w:rsidDel="00000000" w:rsidR="00000000" w:rsidRPr="00000000">
              <w:rPr>
                <w:rtl w:val="0"/>
              </w:rPr>
              <w:t xml:space="preserve">1.0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9">
            <w:pPr>
              <w:spacing w:after="0" w:before="0" w:line="240" w:lineRule="auto"/>
              <w:rPr/>
            </w:pPr>
            <w:r w:rsidDel="00000000" w:rsidR="00000000" w:rsidRPr="00000000">
              <w:rPr>
                <w:rtl w:val="0"/>
              </w:rPr>
              <w:t xml:space="preserve">Publication</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A">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B">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C">
            <w:pPr>
              <w:spacing w:after="0" w:before="0" w:line="240" w:lineRule="auto"/>
              <w:rPr/>
            </w:pPr>
            <w:r w:rsidDel="00000000" w:rsidR="00000000" w:rsidRPr="00000000">
              <w:rPr>
                <w:rtl w:val="0"/>
              </w:rPr>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D">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E">
            <w:pPr>
              <w:spacing w:after="0" w:before="0" w:line="240" w:lineRule="auto"/>
              <w:rPr/>
            </w:pPr>
            <w:r w:rsidDel="00000000" w:rsidR="00000000" w:rsidRPr="00000000">
              <w:rPr>
                <w:rtl w:val="0"/>
              </w:rPr>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F">
            <w:pPr>
              <w:spacing w:after="0" w:before="0" w:line="240" w:lineRule="auto"/>
              <w:rPr/>
            </w:pPr>
            <w:r w:rsidDel="00000000" w:rsidR="00000000" w:rsidRPr="00000000">
              <w:rPr>
                <w:rtl w:val="0"/>
              </w:rPr>
            </w:r>
          </w:p>
        </w:tc>
      </w:tr>
    </w:tbl>
    <w:p w:rsidR="00000000" w:rsidDel="00000000" w:rsidP="00000000" w:rsidRDefault="00000000" w:rsidRPr="00000000" w14:paraId="00000020">
      <w:pPr>
        <w:spacing w:line="240" w:lineRule="auto"/>
        <w:rPr>
          <w:b w:val="1"/>
          <w:bCs w:val="1"/>
          <w:color w:val="323232"/>
          <w:sz w:val="28"/>
          <w:szCs w:val="28"/>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color w:val="23282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color w:val="23282b"/>
          <w:sz w:val="28"/>
          <w:szCs w:val="28"/>
        </w:rPr>
      </w:pPr>
      <w:r w:rsidDel="00000000" w:rsidR="00000000" w:rsidRPr="00000000">
        <w:rPr>
          <w:rtl w:val="0"/>
        </w:rPr>
      </w:r>
    </w:p>
    <w:sdt>
      <w:sdtPr>
        <w:id w:val="1790305042"/>
        <w:docPartObj>
          <w:docPartGallery w:val="Table of Contents"/>
          <w:docPartUnique w:val="1"/>
        </w:docPartObj>
      </w:sdtPr>
      <w:sdtContent>
        <w:p w:rsidR="00000000" w:rsidDel="00000000" w:rsidP="00000000" w:rsidRDefault="00000000" w:rsidRPr="00000000" w14:paraId="00000023">
          <w:pPr>
            <w:widowControl w:val="0"/>
            <w:tabs>
              <w:tab w:val="right" w:leader="none" w:pos="12000"/>
            </w:tabs>
            <w:spacing w:after="0" w:before="60" w:line="240" w:lineRule="auto"/>
            <w:jc w:val="left"/>
            <w:rPr>
              <w:rFonts w:ascii="Arial" w:cs="Arial" w:eastAsia="Arial" w:hAnsi="Arial"/>
              <w:b w:val="1"/>
              <w:bCs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ff73xvaem5no">
            <w:r w:rsidDel="00000000" w:rsidR="00000000" w:rsidRPr="00000000">
              <w:rPr>
                <w:rFonts w:ascii="Arial" w:cs="Arial" w:eastAsia="Arial" w:hAnsi="Arial"/>
                <w:b w:val="1"/>
                <w:bCs w:val="1"/>
                <w:color w:val="000000"/>
                <w:sz w:val="22"/>
                <w:szCs w:val="22"/>
                <w:rtl w:val="0"/>
              </w:rPr>
              <w:t xml:space="preserve">Template Customisation and Usage Guide [DELETE WHEN READY]</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6y6ivhegth65">
            <w:r w:rsidDel="00000000" w:rsidR="00000000" w:rsidRPr="00000000">
              <w:rPr>
                <w:rFonts w:ascii="Arial" w:cs="Arial" w:eastAsia="Arial" w:hAnsi="Arial"/>
                <w:color w:val="000000"/>
                <w:sz w:val="22"/>
                <w:szCs w:val="22"/>
                <w:rtl w:val="0"/>
              </w:rPr>
              <w:t xml:space="preserve">1. Company Details</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l4pxizvzrdaq">
            <w:r w:rsidDel="00000000" w:rsidR="00000000" w:rsidRPr="00000000">
              <w:rPr>
                <w:rFonts w:ascii="Arial" w:cs="Arial" w:eastAsia="Arial" w:hAnsi="Arial"/>
                <w:color w:val="000000"/>
                <w:sz w:val="22"/>
                <w:szCs w:val="22"/>
                <w:rtl w:val="0"/>
              </w:rPr>
              <w:t xml:space="preserve">2. Company Structure &amp; Financial Details</w:t>
              <w:tab/>
              <w:t xml:space="preserve">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720" w:firstLine="0"/>
            <w:jc w:val="left"/>
            <w:rPr>
              <w:rFonts w:ascii="Arial" w:cs="Arial" w:eastAsia="Arial" w:hAnsi="Arial"/>
              <w:color w:val="000000"/>
              <w:sz w:val="22"/>
              <w:szCs w:val="22"/>
            </w:rPr>
          </w:pPr>
          <w:hyperlink w:anchor="_396unbciqwks">
            <w:r w:rsidDel="00000000" w:rsidR="00000000" w:rsidRPr="00000000">
              <w:rPr>
                <w:rFonts w:ascii="Arial" w:cs="Arial" w:eastAsia="Arial" w:hAnsi="Arial"/>
                <w:color w:val="000000"/>
                <w:sz w:val="22"/>
                <w:szCs w:val="22"/>
                <w:rtl w:val="0"/>
              </w:rPr>
              <w:t xml:space="preserve">a. Company Strategy and Background</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720" w:firstLine="0"/>
            <w:jc w:val="left"/>
            <w:rPr>
              <w:rFonts w:ascii="Arial" w:cs="Arial" w:eastAsia="Arial" w:hAnsi="Arial"/>
              <w:color w:val="000000"/>
              <w:sz w:val="22"/>
              <w:szCs w:val="22"/>
            </w:rPr>
          </w:pPr>
          <w:hyperlink w:anchor="_g2ktivjevtov">
            <w:r w:rsidDel="00000000" w:rsidR="00000000" w:rsidRPr="00000000">
              <w:rPr>
                <w:rFonts w:ascii="Arial" w:cs="Arial" w:eastAsia="Arial" w:hAnsi="Arial"/>
                <w:color w:val="000000"/>
                <w:sz w:val="22"/>
                <w:szCs w:val="22"/>
                <w:rtl w:val="0"/>
              </w:rPr>
              <w:t xml:space="preserve">b. Ownership and Control Structure</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720" w:firstLine="0"/>
            <w:jc w:val="left"/>
            <w:rPr>
              <w:rFonts w:ascii="Arial" w:cs="Arial" w:eastAsia="Arial" w:hAnsi="Arial"/>
              <w:color w:val="000000"/>
              <w:sz w:val="22"/>
              <w:szCs w:val="22"/>
            </w:rPr>
          </w:pPr>
          <w:hyperlink w:anchor="_2h248wbc3fqn">
            <w:r w:rsidDel="00000000" w:rsidR="00000000" w:rsidRPr="00000000">
              <w:rPr>
                <w:rFonts w:ascii="Arial" w:cs="Arial" w:eastAsia="Arial" w:hAnsi="Arial"/>
                <w:color w:val="000000"/>
                <w:sz w:val="22"/>
                <w:szCs w:val="22"/>
                <w:rtl w:val="0"/>
              </w:rPr>
              <w:t xml:space="preserve">c. Financial Information</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lr3w7140tlr7">
            <w:r w:rsidDel="00000000" w:rsidR="00000000" w:rsidRPr="00000000">
              <w:rPr>
                <w:rFonts w:ascii="Arial" w:cs="Arial" w:eastAsia="Arial" w:hAnsi="Arial"/>
                <w:color w:val="000000"/>
                <w:sz w:val="22"/>
                <w:szCs w:val="22"/>
                <w:rtl w:val="0"/>
              </w:rPr>
              <w:t xml:space="preserve">3. Director/Owner Details</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e34zzon3mbu">
            <w:r w:rsidDel="00000000" w:rsidR="00000000" w:rsidRPr="00000000">
              <w:rPr>
                <w:rFonts w:ascii="Arial" w:cs="Arial" w:eastAsia="Arial" w:hAnsi="Arial"/>
                <w:color w:val="000000"/>
                <w:sz w:val="22"/>
                <w:szCs w:val="22"/>
                <w:rtl w:val="0"/>
              </w:rPr>
              <w:t xml:space="preserve">4. Key Personnel Details</w:t>
              <w:tab/>
              <w:t xml:space="preserve">11</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yeh6q182jkvo">
            <w:r w:rsidDel="00000000" w:rsidR="00000000" w:rsidRPr="00000000">
              <w:rPr>
                <w:rFonts w:ascii="Arial" w:cs="Arial" w:eastAsia="Arial" w:hAnsi="Arial"/>
                <w:color w:val="000000"/>
                <w:sz w:val="22"/>
                <w:szCs w:val="22"/>
                <w:rtl w:val="0"/>
              </w:rPr>
              <w:t xml:space="preserve">5. Business Model</w:t>
              <w:tab/>
              <w:t xml:space="preserve">12</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48btrmd74bqj">
            <w:r w:rsidDel="00000000" w:rsidR="00000000" w:rsidRPr="00000000">
              <w:rPr>
                <w:rFonts w:ascii="Arial" w:cs="Arial" w:eastAsia="Arial" w:hAnsi="Arial"/>
                <w:color w:val="000000"/>
                <w:sz w:val="22"/>
                <w:szCs w:val="22"/>
                <w:rtl w:val="0"/>
              </w:rPr>
              <w:t xml:space="preserve">6. Customer Journey</w:t>
              <w:tab/>
              <w:t xml:space="preserve">13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l5pxgye5uqsv">
            <w:r w:rsidDel="00000000" w:rsidR="00000000" w:rsidRPr="00000000">
              <w:rPr>
                <w:rFonts w:ascii="Arial" w:cs="Arial" w:eastAsia="Arial" w:hAnsi="Arial"/>
                <w:color w:val="000000"/>
                <w:sz w:val="22"/>
                <w:szCs w:val="22"/>
                <w:rtl w:val="0"/>
              </w:rPr>
              <w:t xml:space="preserve">7. Compliance Program &amp; Policies</w:t>
              <w:tab/>
              <w:t xml:space="preserve">14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2m98dxfq5u1c">
            <w:r w:rsidDel="00000000" w:rsidR="00000000" w:rsidRPr="00000000">
              <w:rPr>
                <w:rFonts w:ascii="Arial" w:cs="Arial" w:eastAsia="Arial" w:hAnsi="Arial"/>
                <w:color w:val="000000"/>
                <w:sz w:val="22"/>
                <w:szCs w:val="22"/>
                <w:rtl w:val="0"/>
              </w:rPr>
              <w:t xml:space="preserve">8. Outsourcing</w:t>
              <w:tab/>
              <w:t xml:space="preserve">15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zgtelm1wy0su">
            <w:r w:rsidDel="00000000" w:rsidR="00000000" w:rsidRPr="00000000">
              <w:rPr>
                <w:rFonts w:ascii="Arial" w:cs="Arial" w:eastAsia="Arial" w:hAnsi="Arial"/>
                <w:color w:val="000000"/>
                <w:sz w:val="22"/>
                <w:szCs w:val="22"/>
                <w:rtl w:val="0"/>
              </w:rPr>
              <w:t xml:space="preserve">9. Employee Information</w:t>
              <w:tab/>
              <w:t xml:space="preserve">16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jc w:val="left"/>
            <w:rPr>
              <w:rFonts w:ascii="Arial" w:cs="Arial" w:eastAsia="Arial" w:hAnsi="Arial"/>
              <w:color w:val="000000"/>
              <w:sz w:val="22"/>
              <w:szCs w:val="22"/>
            </w:rPr>
          </w:pPr>
          <w:hyperlink w:anchor="_21vzfjxcj79c">
            <w:r w:rsidDel="00000000" w:rsidR="00000000" w:rsidRPr="00000000">
              <w:rPr>
                <w:rFonts w:ascii="Arial" w:cs="Arial" w:eastAsia="Arial" w:hAnsi="Arial"/>
                <w:color w:val="000000"/>
                <w:sz w:val="22"/>
                <w:szCs w:val="22"/>
                <w:rtl w:val="0"/>
              </w:rPr>
              <w:t xml:space="preserve">10. Further Information</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2"/>
        <w:ind w:left="720" w:firstLine="0"/>
        <w:rPr/>
      </w:pPr>
      <w:bookmarkStart w:colFirst="0" w:colLast="0" w:name="_uw9295b40yt9" w:id="6"/>
      <w:bookmarkEnd w:id="6"/>
      <w:r w:rsidDel="00000000" w:rsidR="00000000" w:rsidRPr="00000000">
        <w:rPr>
          <w:rtl w:val="0"/>
        </w:rPr>
      </w:r>
    </w:p>
    <w:p w:rsidR="00000000" w:rsidDel="00000000" w:rsidP="00000000" w:rsidRDefault="00000000" w:rsidRPr="00000000" w14:paraId="00000032">
      <w:pPr>
        <w:pStyle w:val="Heading2"/>
        <w:rPr/>
      </w:pPr>
      <w:bookmarkStart w:colFirst="0" w:colLast="0" w:name="_fn0d9s8fif" w:id="7"/>
      <w:bookmarkEnd w:id="7"/>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pBdr>
          <w:top w:space="0" w:sz="0" w:val="nil"/>
          <w:left w:space="0" w:sz="0" w:val="nil"/>
        </w:pBdr>
        <w:spacing w:after="80" w:before="280" w:lineRule="auto"/>
        <w:ind w:left="0" w:firstLine="0"/>
        <w:rPr/>
      </w:pPr>
      <w:bookmarkStart w:colFirst="0" w:colLast="0" w:name="_ff73xvaem5no" w:id="8"/>
      <w:bookmarkEnd w:id="8"/>
      <w:r w:rsidDel="00000000" w:rsidR="00000000" w:rsidRPr="00000000">
        <w:rPr>
          <w:rtl w:val="0"/>
        </w:rPr>
        <w:t xml:space="preserve">Template Customisation and Usage Guide [</w:t>
      </w:r>
      <w:r w:rsidDel="00000000" w:rsidR="00000000" w:rsidRPr="00000000">
        <w:rPr>
          <w:highlight w:val="yellow"/>
          <w:rtl w:val="0"/>
        </w:rPr>
        <w:t xml:space="preserve">DELETE WHEN READY</w:t>
      </w:r>
      <w:r w:rsidDel="00000000" w:rsidR="00000000" w:rsidRPr="00000000">
        <w:rPr>
          <w:rtl w:val="0"/>
        </w:rPr>
        <w:t xml:space="preserve">]</w:t>
      </w:r>
    </w:p>
    <w:p w:rsidR="00000000" w:rsidDel="00000000" w:rsidP="00000000" w:rsidRDefault="00000000" w:rsidRPr="00000000" w14:paraId="00000034">
      <w:pPr>
        <w:spacing w:after="40"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35">
      <w:pPr>
        <w:spacing w:after="40"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Customising Your Policy Template</w:t>
      </w:r>
    </w:p>
    <w:p w:rsidR="00000000" w:rsidDel="00000000" w:rsidP="00000000" w:rsidRDefault="00000000" w:rsidRPr="00000000" w14:paraId="00000036">
      <w:pPr>
        <w:rPr/>
      </w:pPr>
      <w:r w:rsidDel="00000000" w:rsidR="00000000" w:rsidRPr="00000000">
        <w:rPr>
          <w:rtl w:val="0"/>
        </w:rPr>
        <w:t xml:space="preserve">This template is a guideline and must be customised to reflect your organisation’s operations, regulatory obligations, and internal controls. Replace all placeholder text with business-specific information to align with your processes, risk framework, and compliance structure.</w:t>
      </w:r>
    </w:p>
    <w:p w:rsidR="00000000" w:rsidDel="00000000" w:rsidP="00000000" w:rsidRDefault="00000000" w:rsidRPr="00000000" w14:paraId="00000037">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***This guidance and footer graphic should be removed from the final saved version***</w:t>
      </w:r>
    </w:p>
    <w:p w:rsidR="00000000" w:rsidDel="00000000" w:rsidP="00000000" w:rsidRDefault="00000000" w:rsidRPr="00000000" w14:paraId="00000038">
      <w:pPr>
        <w:rPr>
          <w:rFonts w:ascii="Nunito" w:cs="Nunito" w:eastAsia="Nunito" w:hAnsi="Nunito"/>
          <w:b w:val="1"/>
          <w:bCs w:val="1"/>
        </w:rPr>
      </w:pPr>
      <w:r w:rsidDel="00000000" w:rsidR="00000000" w:rsidRPr="00000000">
        <w:rPr>
          <w:rFonts w:ascii="Nunito" w:cs="Nunito" w:eastAsia="Nunito" w:hAnsi="Nunito"/>
          <w:b w:val="1"/>
          <w:bCs w:val="1"/>
          <w:rtl w:val="0"/>
        </w:rPr>
        <w:t xml:space="preserve">Using This Template</w:t>
      </w:r>
    </w:p>
    <w:p w:rsidR="00000000" w:rsidDel="00000000" w:rsidP="00000000" w:rsidRDefault="00000000" w:rsidRPr="00000000" w14:paraId="00000039">
      <w:pPr>
        <w:rPr/>
      </w:pPr>
      <w:r w:rsidDel="00000000" w:rsidR="00000000" w:rsidRPr="00000000">
        <w:rPr>
          <w:rtl w:val="0"/>
        </w:rPr>
        <w:t xml:space="preserve">This template provides a comprehensive framework to help your organisation develop a policy that meets regulatory requirements and industry best practices. While structured to align with FCA expectations, you must review and adjust the content to reflect your organisation’s compliance framework, sector-specific risks, and operational procedures.</w:t>
      </w:r>
    </w:p>
    <w:p w:rsidR="00000000" w:rsidDel="00000000" w:rsidP="00000000" w:rsidRDefault="00000000" w:rsidRPr="00000000" w14:paraId="0000003A">
      <w:pPr>
        <w:rPr/>
      </w:pPr>
      <w:r w:rsidDel="00000000" w:rsidR="00000000" w:rsidRPr="00000000">
        <w:rPr>
          <w:rtl w:val="0"/>
        </w:rPr>
        <w:t xml:space="preserve">If your organisation has policies related to this document, ensure that relevant cross-references are included. Some of the policies referenced are available separately or as part of bundled compliance toolkits.</w:t>
      </w:r>
    </w:p>
    <w:p w:rsidR="00000000" w:rsidDel="00000000" w:rsidP="00000000" w:rsidRDefault="00000000" w:rsidRPr="00000000" w14:paraId="0000003B">
      <w:pPr>
        <w:rPr>
          <w:rFonts w:ascii="Nunito" w:cs="Nunito" w:eastAsia="Nunito" w:hAnsi="Nunito"/>
          <w:b w:val="1"/>
          <w:bCs w:val="1"/>
        </w:rPr>
      </w:pPr>
      <w:r w:rsidDel="00000000" w:rsidR="00000000" w:rsidRPr="00000000">
        <w:rPr>
          <w:rFonts w:ascii="Nunito" w:cs="Nunito" w:eastAsia="Nunito" w:hAnsi="Nunito"/>
          <w:b w:val="1"/>
          <w:bCs w:val="1"/>
          <w:rtl w:val="0"/>
        </w:rPr>
        <w:t xml:space="preserve">Licence and Usage Terms</w:t>
      </w:r>
    </w:p>
    <w:p w:rsidR="00000000" w:rsidDel="00000000" w:rsidP="00000000" w:rsidRDefault="00000000" w:rsidRPr="00000000" w14:paraId="0000003C">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This template is provided for use only within the purchasing organisation. Without prior written consent, redistribution, resale, or transfer of this document in any form is strictly prohibited. </w:t>
      </w:r>
    </w:p>
    <w:p w:rsidR="00000000" w:rsidDel="00000000" w:rsidP="00000000" w:rsidRDefault="00000000" w:rsidRPr="00000000" w14:paraId="0000003D">
      <w:pPr>
        <w:rPr/>
      </w:pPr>
      <w:r w:rsidDel="00000000" w:rsidR="00000000" w:rsidRPr="00000000">
        <w:rPr>
          <w:rtl w:val="0"/>
        </w:rPr>
        <w:t xml:space="preserve">For usage rights and licensing details, refer to the Instructions document included with your purchase.</w:t>
      </w:r>
    </w:p>
    <w:p w:rsidR="00000000" w:rsidDel="00000000" w:rsidP="00000000" w:rsidRDefault="00000000" w:rsidRPr="00000000" w14:paraId="0000003E">
      <w:pPr>
        <w:rPr>
          <w:rFonts w:ascii="Nunito" w:cs="Nunito" w:eastAsia="Nunito" w:hAnsi="Nunito"/>
          <w:b w:val="1"/>
          <w:bCs w:val="1"/>
        </w:rPr>
      </w:pPr>
      <w:r w:rsidDel="00000000" w:rsidR="00000000" w:rsidRPr="00000000">
        <w:rPr>
          <w:rFonts w:ascii="Nunito" w:cs="Nunito" w:eastAsia="Nunito" w:hAnsi="Nunito"/>
          <w:b w:val="1"/>
          <w:bCs w:val="1"/>
          <w:rtl w:val="0"/>
        </w:rPr>
        <w:t xml:space="preserve">Disclaimer</w:t>
      </w:r>
    </w:p>
    <w:p w:rsidR="00000000" w:rsidDel="00000000" w:rsidP="00000000" w:rsidRDefault="00000000" w:rsidRPr="00000000" w14:paraId="0000003F">
      <w:pPr>
        <w:rPr/>
      </w:pPr>
      <w:r w:rsidDel="00000000" w:rsidR="00000000" w:rsidRPr="00000000">
        <w:rPr>
          <w:rtl w:val="0"/>
        </w:rPr>
        <w:t xml:space="preserve">This template supports regulatory compliance and governance, but does not constitute legal or professional advice. While designed for accuracy and relevance, your organisation ensures compliance with FCA regulations, industry standards, and legal requirements.</w:t>
      </w:r>
    </w:p>
    <w:p w:rsidR="00000000" w:rsidDel="00000000" w:rsidP="00000000" w:rsidRDefault="00000000" w:rsidRPr="00000000" w14:paraId="00000040">
      <w:pPr>
        <w:rPr/>
      </w:pPr>
      <w:r w:rsidDel="00000000" w:rsidR="00000000" w:rsidRPr="00000000">
        <w:rPr>
          <w:rtl w:val="0"/>
        </w:rPr>
        <w:t xml:space="preserve">Customise this document to reflect your business model, risk exposure, and internal policies. If unsure of your regulatory or legal obligations, seek professional advice before finalising. </w:t>
      </w:r>
    </w:p>
    <w:p w:rsidR="00000000" w:rsidDel="00000000" w:rsidP="00000000" w:rsidRDefault="00000000" w:rsidRPr="00000000" w14:paraId="00000041">
      <w:pPr>
        <w:rPr>
          <w:rFonts w:ascii="Nunito" w:cs="Nunito" w:eastAsia="Nunito" w:hAnsi="Nunito"/>
          <w:b w:val="1"/>
          <w:bCs w:val="1"/>
          <w:color w:val="e35223"/>
        </w:rPr>
      </w:pPr>
      <w:r w:rsidDel="00000000" w:rsidR="00000000" w:rsidRPr="00000000">
        <w:rPr>
          <w:rFonts w:ascii="Nunito" w:cs="Nunito" w:eastAsia="Nunito" w:hAnsi="Nunito"/>
          <w:b w:val="1"/>
          <w:bCs w:val="1"/>
          <w:color w:val="e35223"/>
          <w:rtl w:val="0"/>
        </w:rPr>
        <w:t xml:space="preserve">Use of this template assumes no liability for loss, damage, or regulatory action.</w:t>
      </w:r>
    </w:p>
    <w:p w:rsidR="00000000" w:rsidDel="00000000" w:rsidP="00000000" w:rsidRDefault="00000000" w:rsidRPr="00000000" w14:paraId="00000042">
      <w:pPr>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2"/>
        <w:numPr>
          <w:ilvl w:val="0"/>
          <w:numId w:val="10"/>
        </w:numPr>
        <w:ind w:left="720" w:hanging="360"/>
        <w:rPr>
          <w:rFonts w:ascii="Nunito ExtraBold" w:cs="Nunito ExtraBold" w:eastAsia="Nunito ExtraBold" w:hAnsi="Nunito ExtraBold"/>
          <w:color w:val="323232"/>
        </w:rPr>
      </w:pPr>
      <w:bookmarkStart w:colFirst="0" w:colLast="0" w:name="_6y6ivhegth65" w:id="9"/>
      <w:bookmarkEnd w:id="9"/>
      <w:r w:rsidDel="00000000" w:rsidR="00000000" w:rsidRPr="00000000">
        <w:rPr>
          <w:rtl w:val="0"/>
        </w:rPr>
        <w:t xml:space="preserve">Company Details </w:t>
      </w:r>
    </w:p>
    <w:p w:rsidR="00000000" w:rsidDel="00000000" w:rsidP="00000000" w:rsidRDefault="00000000" w:rsidRPr="00000000" w14:paraId="00000044">
      <w:pPr>
        <w:rPr>
          <w:i w:val="1"/>
          <w:iCs w:val="1"/>
          <w:color w:val="000000"/>
          <w:highlight w:val="yellow"/>
        </w:rPr>
      </w:pPr>
      <w:r w:rsidDel="00000000" w:rsidR="00000000" w:rsidRPr="00000000">
        <w:rPr>
          <w:i w:val="1"/>
          <w:iCs w:val="1"/>
          <w:color w:val="000000"/>
          <w:highlight w:val="yellow"/>
          <w:rtl w:val="0"/>
        </w:rPr>
        <w:t xml:space="preserve">(COND 2.4 – Threshold Conditions, SYSC 4.1 – General Organisational Requirements)</w:t>
      </w:r>
    </w:p>
    <w:p w:rsidR="00000000" w:rsidDel="00000000" w:rsidP="00000000" w:rsidRDefault="00000000" w:rsidRPr="00000000" w14:paraId="00000045">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Why It’s Required:</w:t>
      </w:r>
    </w:p>
    <w:p w:rsidR="00000000" w:rsidDel="00000000" w:rsidP="00000000" w:rsidRDefault="00000000" w:rsidRPr="00000000" w14:paraId="00000046">
      <w:pPr>
        <w:numPr>
          <w:ilvl w:val="0"/>
          <w:numId w:val="17"/>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To provide evidence that the firm is genuine, organised, and has a clear legal status.</w:t>
      </w:r>
    </w:p>
    <w:p w:rsidR="00000000" w:rsidDel="00000000" w:rsidP="00000000" w:rsidRDefault="00000000" w:rsidRPr="00000000" w14:paraId="00000047">
      <w:pPr>
        <w:numPr>
          <w:ilvl w:val="0"/>
          <w:numId w:val="17"/>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To confirm the firm’s location, nature of business, and how it fits into the UK regulatory perimeter.</w:t>
      </w:r>
    </w:p>
    <w:p w:rsidR="00000000" w:rsidDel="00000000" w:rsidP="00000000" w:rsidRDefault="00000000" w:rsidRPr="00000000" w14:paraId="00000048">
      <w:pPr>
        <w:numPr>
          <w:ilvl w:val="0"/>
          <w:numId w:val="17"/>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This will enable the FCA to verify basic details against public databases (e.g., Companies House) and ensure effective supervision (SYSC 4.1).</w:t>
      </w:r>
    </w:p>
    <w:p w:rsidR="00000000" w:rsidDel="00000000" w:rsidP="00000000" w:rsidRDefault="00000000" w:rsidRPr="00000000" w14:paraId="00000049">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04A">
      <w:pPr>
        <w:numPr>
          <w:ilvl w:val="0"/>
          <w:numId w:val="17"/>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Please provide your full legal name, registered address, and principal place of business so that the FCA can match these details with external records.</w:t>
      </w:r>
    </w:p>
    <w:p w:rsidR="00000000" w:rsidDel="00000000" w:rsidP="00000000" w:rsidRDefault="00000000" w:rsidRPr="00000000" w14:paraId="0000004B">
      <w:pPr>
        <w:numPr>
          <w:ilvl w:val="0"/>
          <w:numId w:val="17"/>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Indicate if you are a sole trader, a partnership, LTD, or a PLC.</w:t>
      </w:r>
    </w:p>
    <w:p w:rsidR="00000000" w:rsidDel="00000000" w:rsidP="00000000" w:rsidRDefault="00000000" w:rsidRPr="00000000" w14:paraId="0000004C">
      <w:pPr>
        <w:numPr>
          <w:ilvl w:val="0"/>
          <w:numId w:val="17"/>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Include any trading names so the FCA can assess potential “sensitive business names.”</w:t>
      </w:r>
    </w:p>
    <w:p w:rsidR="00000000" w:rsidDel="00000000" w:rsidP="00000000" w:rsidRDefault="00000000" w:rsidRPr="00000000" w14:paraId="0000004D">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4E">
      <w:pPr>
        <w:numPr>
          <w:ilvl w:val="0"/>
          <w:numId w:val="26"/>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stated your legal name per Companies House or official records?</w:t>
      </w:r>
    </w:p>
    <w:p w:rsidR="00000000" w:rsidDel="00000000" w:rsidP="00000000" w:rsidRDefault="00000000" w:rsidRPr="00000000" w14:paraId="0000004F">
      <w:pPr>
        <w:numPr>
          <w:ilvl w:val="0"/>
          <w:numId w:val="2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specified your registered office and principal place of business (if different)?</w:t>
      </w:r>
    </w:p>
    <w:p w:rsidR="00000000" w:rsidDel="00000000" w:rsidP="00000000" w:rsidRDefault="00000000" w:rsidRPr="00000000" w14:paraId="00000050">
      <w:pPr>
        <w:numPr>
          <w:ilvl w:val="0"/>
          <w:numId w:val="2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declared any other trading names or brand names in use?</w:t>
      </w:r>
    </w:p>
    <w:p w:rsidR="00000000" w:rsidDel="00000000" w:rsidP="00000000" w:rsidRDefault="00000000" w:rsidRPr="00000000" w14:paraId="00000051">
      <w:pPr>
        <w:numPr>
          <w:ilvl w:val="0"/>
          <w:numId w:val="2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indicated how long you have been trading (if applicable)?</w:t>
      </w:r>
    </w:p>
    <w:p w:rsidR="00000000" w:rsidDel="00000000" w:rsidP="00000000" w:rsidRDefault="00000000" w:rsidRPr="00000000" w14:paraId="00000052">
      <w:pPr>
        <w:numPr>
          <w:ilvl w:val="0"/>
          <w:numId w:val="2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included a website address and ensured it matches the one listed in your application documents?</w:t>
      </w:r>
    </w:p>
    <w:p w:rsidR="00000000" w:rsidDel="00000000" w:rsidP="00000000" w:rsidRDefault="00000000" w:rsidRPr="00000000" w14:paraId="00000053">
      <w:pPr>
        <w:numPr>
          <w:ilvl w:val="0"/>
          <w:numId w:val="2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If you are a sole trader, have you explained your liability structure (unlimited vs limited)?</w:t>
      </w:r>
    </w:p>
    <w:p w:rsidR="00000000" w:rsidDel="00000000" w:rsidP="00000000" w:rsidRDefault="00000000" w:rsidRPr="00000000" w14:paraId="00000054">
      <w:pPr>
        <w:numPr>
          <w:ilvl w:val="0"/>
          <w:numId w:val="26"/>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referenced relevant threshold conditions (COND 2.4) regarding location and adequate supervision?</w:t>
      </w:r>
    </w:p>
    <w:p w:rsidR="00000000" w:rsidDel="00000000" w:rsidP="00000000" w:rsidRDefault="00000000" w:rsidRPr="00000000" w14:paraId="00000055">
      <w:pPr>
        <w:rPr>
          <w:color w:val="000000"/>
          <w:highlight w:val="yellow"/>
        </w:rPr>
      </w:pPr>
      <w:r w:rsidDel="00000000" w:rsidR="00000000" w:rsidRPr="00000000">
        <w:rPr>
          <w:rFonts w:ascii="Nunito" w:cs="Nunito" w:eastAsia="Nunito" w:hAnsi="Nunito"/>
          <w:b w:val="1"/>
          <w:bCs w:val="1"/>
          <w:color w:val="000000"/>
          <w:highlight w:val="yellow"/>
          <w:rtl w:val="0"/>
        </w:rPr>
        <w:t xml:space="preserve">Example Response</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615"/>
        <w:tblGridChange w:id="0">
          <w:tblGrid>
            <w:gridCol w:w="2385"/>
            <w:gridCol w:w="6615"/>
          </w:tblGrid>
        </w:tblGridChange>
      </w:tblGrid>
      <w:tr>
        <w:trPr>
          <w:cantSplit w:val="0"/>
          <w:tblHeader w:val="0"/>
        </w:trPr>
        <w:tc>
          <w:tcPr/>
          <w:p w:rsidR="00000000" w:rsidDel="00000000" w:rsidP="00000000" w:rsidRDefault="00000000" w:rsidRPr="00000000" w14:paraId="00000056">
            <w:pPr>
              <w:widowControl w:val="0"/>
              <w:spacing w:after="0" w:before="0" w:line="240" w:lineRule="auto"/>
              <w:jc w:val="left"/>
              <w:rPr>
                <w:color w:val="000000"/>
                <w:highlight w:val="yellow"/>
              </w:rPr>
            </w:pPr>
            <w:r w:rsidDel="00000000" w:rsidR="00000000" w:rsidRPr="00000000">
              <w:rPr>
                <w:color w:val="000000"/>
                <w:highlight w:val="yellow"/>
                <w:rtl w:val="0"/>
              </w:rPr>
              <w:t xml:space="preserve">Company Name</w:t>
            </w:r>
          </w:p>
        </w:tc>
        <w:tc>
          <w:tcPr/>
          <w:p w:rsidR="00000000" w:rsidDel="00000000" w:rsidP="00000000" w:rsidRDefault="00000000" w:rsidRPr="00000000" w14:paraId="00000057">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58">
            <w:pPr>
              <w:widowControl w:val="0"/>
              <w:spacing w:after="0" w:before="0" w:line="240" w:lineRule="auto"/>
              <w:jc w:val="left"/>
              <w:rPr>
                <w:color w:val="000000"/>
                <w:highlight w:val="yellow"/>
              </w:rPr>
            </w:pPr>
            <w:r w:rsidDel="00000000" w:rsidR="00000000" w:rsidRPr="00000000">
              <w:rPr>
                <w:color w:val="000000"/>
                <w:highlight w:val="yellow"/>
                <w:rtl w:val="0"/>
              </w:rPr>
              <w:t xml:space="preserve">Company Number</w:t>
            </w:r>
          </w:p>
        </w:tc>
        <w:tc>
          <w:tcPr/>
          <w:p w:rsidR="00000000" w:rsidDel="00000000" w:rsidP="00000000" w:rsidRDefault="00000000" w:rsidRPr="00000000" w14:paraId="00000059">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5A">
            <w:pPr>
              <w:widowControl w:val="0"/>
              <w:spacing w:after="0" w:before="0" w:line="240" w:lineRule="auto"/>
              <w:jc w:val="left"/>
              <w:rPr>
                <w:color w:val="000000"/>
                <w:highlight w:val="yellow"/>
              </w:rPr>
            </w:pPr>
            <w:r w:rsidDel="00000000" w:rsidR="00000000" w:rsidRPr="00000000">
              <w:rPr>
                <w:color w:val="000000"/>
                <w:highlight w:val="yellow"/>
                <w:rtl w:val="0"/>
              </w:rPr>
              <w:t xml:space="preserve">Other Trading Names</w:t>
            </w:r>
          </w:p>
        </w:tc>
        <w:tc>
          <w:tcPr/>
          <w:p w:rsidR="00000000" w:rsidDel="00000000" w:rsidP="00000000" w:rsidRDefault="00000000" w:rsidRPr="00000000" w14:paraId="0000005B">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5C">
            <w:pPr>
              <w:widowControl w:val="0"/>
              <w:spacing w:after="0" w:before="0" w:line="240" w:lineRule="auto"/>
              <w:jc w:val="left"/>
              <w:rPr>
                <w:color w:val="000000"/>
                <w:highlight w:val="yellow"/>
              </w:rPr>
            </w:pPr>
            <w:r w:rsidDel="00000000" w:rsidR="00000000" w:rsidRPr="00000000">
              <w:rPr>
                <w:color w:val="000000"/>
                <w:highlight w:val="yellow"/>
                <w:rtl w:val="0"/>
              </w:rPr>
              <w:t xml:space="preserve">Registered Address</w:t>
            </w:r>
          </w:p>
        </w:tc>
        <w:tc>
          <w:tcPr/>
          <w:p w:rsidR="00000000" w:rsidDel="00000000" w:rsidP="00000000" w:rsidRDefault="00000000" w:rsidRPr="00000000" w14:paraId="0000005D">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5E">
            <w:pPr>
              <w:widowControl w:val="0"/>
              <w:spacing w:after="0" w:before="0" w:line="240" w:lineRule="auto"/>
              <w:jc w:val="left"/>
              <w:rPr>
                <w:color w:val="000000"/>
                <w:highlight w:val="yellow"/>
              </w:rPr>
            </w:pPr>
            <w:r w:rsidDel="00000000" w:rsidR="00000000" w:rsidRPr="00000000">
              <w:rPr>
                <w:b w:val="1"/>
                <w:bCs w:val="1"/>
                <w:color w:val="000000"/>
                <w:highlight w:val="yellow"/>
                <w:rtl w:val="0"/>
              </w:rPr>
              <w:t xml:space="preserve">Trading Address</w:t>
            </w:r>
            <w:r w:rsidDel="00000000" w:rsidR="00000000" w:rsidRPr="00000000">
              <w:rPr>
                <w:color w:val="000000"/>
                <w:highlight w:val="yellow"/>
                <w:rtl w:val="0"/>
              </w:rPr>
              <w:t xml:space="preserve"> (if different)</w:t>
            </w:r>
          </w:p>
        </w:tc>
        <w:tc>
          <w:tcPr/>
          <w:p w:rsidR="00000000" w:rsidDel="00000000" w:rsidP="00000000" w:rsidRDefault="00000000" w:rsidRPr="00000000" w14:paraId="0000005F">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60">
            <w:pPr>
              <w:widowControl w:val="0"/>
              <w:spacing w:after="0" w:before="0" w:line="240" w:lineRule="auto"/>
              <w:jc w:val="left"/>
              <w:rPr>
                <w:color w:val="000000"/>
                <w:highlight w:val="yellow"/>
              </w:rPr>
            </w:pPr>
            <w:r w:rsidDel="00000000" w:rsidR="00000000" w:rsidRPr="00000000">
              <w:rPr>
                <w:color w:val="000000"/>
                <w:highlight w:val="yellow"/>
                <w:rtl w:val="0"/>
              </w:rPr>
              <w:t xml:space="preserve">Point of Contact</w:t>
            </w:r>
          </w:p>
        </w:tc>
        <w:tc>
          <w:tcPr/>
          <w:p w:rsidR="00000000" w:rsidDel="00000000" w:rsidP="00000000" w:rsidRDefault="00000000" w:rsidRPr="00000000" w14:paraId="00000061">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62">
            <w:pPr>
              <w:widowControl w:val="0"/>
              <w:spacing w:after="0" w:before="0" w:line="240" w:lineRule="auto"/>
              <w:jc w:val="left"/>
              <w:rPr>
                <w:color w:val="000000"/>
                <w:highlight w:val="yellow"/>
              </w:rPr>
            </w:pPr>
            <w:r w:rsidDel="00000000" w:rsidR="00000000" w:rsidRPr="00000000">
              <w:rPr>
                <w:color w:val="000000"/>
                <w:highlight w:val="yellow"/>
                <w:rtl w:val="0"/>
              </w:rPr>
              <w:t xml:space="preserve">Position</w:t>
            </w:r>
          </w:p>
        </w:tc>
        <w:tc>
          <w:tcPr/>
          <w:p w:rsidR="00000000" w:rsidDel="00000000" w:rsidP="00000000" w:rsidRDefault="00000000" w:rsidRPr="00000000" w14:paraId="00000063">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64">
            <w:pPr>
              <w:widowControl w:val="0"/>
              <w:spacing w:after="0" w:before="0" w:line="240" w:lineRule="auto"/>
              <w:jc w:val="left"/>
              <w:rPr>
                <w:color w:val="000000"/>
                <w:highlight w:val="yellow"/>
              </w:rPr>
            </w:pPr>
            <w:r w:rsidDel="00000000" w:rsidR="00000000" w:rsidRPr="00000000">
              <w:rPr>
                <w:color w:val="000000"/>
                <w:highlight w:val="yellow"/>
                <w:rtl w:val="0"/>
              </w:rPr>
              <w:t xml:space="preserve">Email Address</w:t>
            </w:r>
          </w:p>
        </w:tc>
        <w:tc>
          <w:tcPr/>
          <w:p w:rsidR="00000000" w:rsidDel="00000000" w:rsidP="00000000" w:rsidRDefault="00000000" w:rsidRPr="00000000" w14:paraId="00000065">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66">
            <w:pPr>
              <w:widowControl w:val="0"/>
              <w:spacing w:after="0" w:before="0" w:line="240" w:lineRule="auto"/>
              <w:jc w:val="left"/>
              <w:rPr>
                <w:color w:val="000000"/>
                <w:highlight w:val="yellow"/>
              </w:rPr>
            </w:pPr>
            <w:r w:rsidDel="00000000" w:rsidR="00000000" w:rsidRPr="00000000">
              <w:rPr>
                <w:color w:val="000000"/>
                <w:highlight w:val="yellow"/>
                <w:rtl w:val="0"/>
              </w:rPr>
              <w:t xml:space="preserve">Direct Dial</w:t>
            </w:r>
          </w:p>
        </w:tc>
        <w:tc>
          <w:tcPr/>
          <w:p w:rsidR="00000000" w:rsidDel="00000000" w:rsidP="00000000" w:rsidRDefault="00000000" w:rsidRPr="00000000" w14:paraId="00000067">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68">
            <w:pPr>
              <w:widowControl w:val="0"/>
              <w:spacing w:after="0" w:before="0" w:line="240" w:lineRule="auto"/>
              <w:jc w:val="left"/>
              <w:rPr>
                <w:color w:val="000000"/>
                <w:highlight w:val="yellow"/>
              </w:rPr>
            </w:pPr>
            <w:r w:rsidDel="00000000" w:rsidR="00000000" w:rsidRPr="00000000">
              <w:rPr>
                <w:b w:val="1"/>
                <w:bCs w:val="1"/>
                <w:color w:val="000000"/>
                <w:highlight w:val="yellow"/>
                <w:rtl w:val="0"/>
              </w:rPr>
              <w:t xml:space="preserve">VAT Number</w:t>
            </w:r>
            <w:r w:rsidDel="00000000" w:rsidR="00000000" w:rsidRPr="00000000">
              <w:rPr>
                <w:color w:val="000000"/>
                <w:highlight w:val="yellow"/>
                <w:rtl w:val="0"/>
              </w:rPr>
              <w:t xml:space="preserve"> (if applicable)</w:t>
            </w:r>
          </w:p>
        </w:tc>
        <w:tc>
          <w:tcPr/>
          <w:p w:rsidR="00000000" w:rsidDel="00000000" w:rsidP="00000000" w:rsidRDefault="00000000" w:rsidRPr="00000000" w14:paraId="00000069">
            <w:pPr>
              <w:widowControl w:val="0"/>
              <w:spacing w:after="0" w:before="0" w:line="240" w:lineRule="auto"/>
              <w:jc w:val="left"/>
              <w:rPr>
                <w:color w:val="000000"/>
                <w:highlight w:val="yellow"/>
              </w:rPr>
            </w:pPr>
            <w:r w:rsidDel="00000000" w:rsidR="00000000" w:rsidRPr="00000000">
              <w:rPr>
                <w:rtl w:val="0"/>
              </w:rPr>
            </w:r>
          </w:p>
        </w:tc>
      </w:tr>
    </w:tbl>
    <w:p w:rsidR="00000000" w:rsidDel="00000000" w:rsidP="00000000" w:rsidRDefault="00000000" w:rsidRPr="00000000" w14:paraId="0000006A">
      <w:pPr>
        <w:rPr>
          <w:color w:val="000000"/>
          <w:highlight w:val="yellow"/>
        </w:rPr>
      </w:pPr>
      <w:r w:rsidDel="00000000" w:rsidR="00000000" w:rsidRPr="00000000">
        <w:rPr>
          <w:rtl w:val="0"/>
        </w:rPr>
      </w:r>
    </w:p>
    <w:p w:rsidR="00000000" w:rsidDel="00000000" w:rsidP="00000000" w:rsidRDefault="00000000" w:rsidRPr="00000000" w14:paraId="0000006B">
      <w:pPr>
        <w:rPr>
          <w:color w:val="000000"/>
          <w:highlight w:val="yellow"/>
        </w:rPr>
      </w:pPr>
      <w:r w:rsidDel="00000000" w:rsidR="00000000" w:rsidRPr="00000000">
        <w:rPr>
          <w:color w:val="000000"/>
          <w:highlight w:val="yellow"/>
          <w:rtl w:val="0"/>
        </w:rPr>
        <w:t xml:space="preserve">We confirm that we meet the FCA threshold conditions (COND 2.4) by operating from the UK, with clear lines of accountability and an accessible principal office. Our Companies House records match the details provided here.</w:t>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pStyle w:val="Heading2"/>
        <w:rPr/>
      </w:pPr>
      <w:bookmarkStart w:colFirst="0" w:colLast="0" w:name="_mlsesdhsgtfe" w:id="10"/>
      <w:bookmarkEnd w:id="10"/>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2"/>
        <w:rPr/>
      </w:pPr>
      <w:bookmarkStart w:colFirst="0" w:colLast="0" w:name="_l4pxizvzrdaq" w:id="11"/>
      <w:bookmarkEnd w:id="11"/>
      <w:r w:rsidDel="00000000" w:rsidR="00000000" w:rsidRPr="00000000">
        <w:rPr>
          <w:rtl w:val="0"/>
        </w:rPr>
        <w:t xml:space="preserve">2. Company Structure &amp; Financial Details </w:t>
      </w:r>
    </w:p>
    <w:p w:rsidR="00000000" w:rsidDel="00000000" w:rsidP="00000000" w:rsidRDefault="00000000" w:rsidRPr="00000000" w14:paraId="0000006F">
      <w:pPr>
        <w:pStyle w:val="Heading3"/>
        <w:rPr>
          <w:sz w:val="18"/>
          <w:szCs w:val="18"/>
        </w:rPr>
      </w:pPr>
      <w:bookmarkStart w:colFirst="0" w:colLast="0" w:name="_396unbciqwks" w:id="12"/>
      <w:bookmarkEnd w:id="12"/>
      <w:r w:rsidDel="00000000" w:rsidR="00000000" w:rsidRPr="00000000">
        <w:rPr>
          <w:sz w:val="18"/>
          <w:szCs w:val="18"/>
          <w:rtl w:val="0"/>
        </w:rPr>
        <w:t xml:space="preserve">a. Company Strategy and Background</w:t>
      </w:r>
    </w:p>
    <w:p w:rsidR="00000000" w:rsidDel="00000000" w:rsidP="00000000" w:rsidRDefault="00000000" w:rsidRPr="00000000" w14:paraId="00000070">
      <w:pPr>
        <w:rPr>
          <w:i w:val="1"/>
          <w:iCs w:val="1"/>
          <w:color w:val="000000"/>
          <w:highlight w:val="yellow"/>
        </w:rPr>
      </w:pPr>
      <w:r w:rsidDel="00000000" w:rsidR="00000000" w:rsidRPr="00000000">
        <w:rPr>
          <w:i w:val="1"/>
          <w:iCs w:val="1"/>
          <w:color w:val="000000"/>
          <w:highlight w:val="yellow"/>
          <w:rtl w:val="0"/>
        </w:rPr>
        <w:t xml:space="preserve">Provide a summary of the company’s history, strategic objectives, and why FCA authorisation is required.</w:t>
      </w:r>
    </w:p>
    <w:p w:rsidR="00000000" w:rsidDel="00000000" w:rsidP="00000000" w:rsidRDefault="00000000" w:rsidRPr="00000000" w14:paraId="00000071">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72">
      <w:pPr>
        <w:numPr>
          <w:ilvl w:val="0"/>
          <w:numId w:val="19"/>
        </w:numPr>
        <w:spacing w:after="0" w:after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outlined your </w:t>
      </w:r>
      <w:r w:rsidDel="00000000" w:rsidR="00000000" w:rsidRPr="00000000">
        <w:rPr>
          <w:b w:val="1"/>
          <w:bCs w:val="1"/>
          <w:i w:val="1"/>
          <w:iCs w:val="1"/>
          <w:color w:val="000000"/>
          <w:highlight w:val="yellow"/>
          <w:rtl w:val="0"/>
        </w:rPr>
        <w:t xml:space="preserve">business history</w:t>
      </w:r>
      <w:r w:rsidDel="00000000" w:rsidR="00000000" w:rsidRPr="00000000">
        <w:rPr>
          <w:i w:val="1"/>
          <w:iCs w:val="1"/>
          <w:color w:val="000000"/>
          <w:highlight w:val="yellow"/>
          <w:rtl w:val="0"/>
        </w:rPr>
        <w:t xml:space="preserve">, including key milestones and achievements?</w:t>
      </w:r>
    </w:p>
    <w:p w:rsidR="00000000" w:rsidDel="00000000" w:rsidP="00000000" w:rsidRDefault="00000000" w:rsidRPr="00000000" w14:paraId="00000073">
      <w:pPr>
        <w:numPr>
          <w:ilvl w:val="0"/>
          <w:numId w:val="19"/>
        </w:numPr>
        <w:spacing w:after="0" w:afterAutospacing="0" w:before="0" w:before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clearly explained </w:t>
      </w:r>
      <w:r w:rsidDel="00000000" w:rsidR="00000000" w:rsidRPr="00000000">
        <w:rPr>
          <w:b w:val="1"/>
          <w:bCs w:val="1"/>
          <w:i w:val="1"/>
          <w:iCs w:val="1"/>
          <w:color w:val="000000"/>
          <w:highlight w:val="yellow"/>
          <w:rtl w:val="0"/>
        </w:rPr>
        <w:t xml:space="preserve">why FCA authorisation</w:t>
      </w:r>
      <w:r w:rsidDel="00000000" w:rsidR="00000000" w:rsidRPr="00000000">
        <w:rPr>
          <w:i w:val="1"/>
          <w:iCs w:val="1"/>
          <w:color w:val="000000"/>
          <w:highlight w:val="yellow"/>
          <w:rtl w:val="0"/>
        </w:rPr>
        <w:t xml:space="preserve"> is necessary?</w:t>
      </w:r>
    </w:p>
    <w:p w:rsidR="00000000" w:rsidDel="00000000" w:rsidP="00000000" w:rsidRDefault="00000000" w:rsidRPr="00000000" w14:paraId="00000074">
      <w:pPr>
        <w:numPr>
          <w:ilvl w:val="0"/>
          <w:numId w:val="19"/>
        </w:numPr>
        <w:spacing w:before="0" w:before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referenced relevant </w:t>
      </w:r>
      <w:r w:rsidDel="00000000" w:rsidR="00000000" w:rsidRPr="00000000">
        <w:rPr>
          <w:b w:val="1"/>
          <w:bCs w:val="1"/>
          <w:i w:val="1"/>
          <w:iCs w:val="1"/>
          <w:color w:val="000000"/>
          <w:highlight w:val="yellow"/>
          <w:rtl w:val="0"/>
        </w:rPr>
        <w:t xml:space="preserve">regulatory obligations</w:t>
      </w:r>
      <w:r w:rsidDel="00000000" w:rsidR="00000000" w:rsidRPr="00000000">
        <w:rPr>
          <w:i w:val="1"/>
          <w:iCs w:val="1"/>
          <w:color w:val="000000"/>
          <w:highlight w:val="yellow"/>
          <w:rtl w:val="0"/>
        </w:rPr>
        <w:t xml:space="preserve"> (e.g., COND 2.4 – Effective Supervision)?</w:t>
      </w:r>
    </w:p>
    <w:p w:rsidR="00000000" w:rsidDel="00000000" w:rsidP="00000000" w:rsidRDefault="00000000" w:rsidRPr="00000000" w14:paraId="00000075">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w:t>
      </w:r>
    </w:p>
    <w:p w:rsidR="00000000" w:rsidDel="00000000" w:rsidP="00000000" w:rsidRDefault="00000000" w:rsidRPr="00000000" w14:paraId="00000076">
      <w:pPr>
        <w:ind w:right="600"/>
        <w:rPr>
          <w:i w:val="1"/>
          <w:iCs w:val="1"/>
          <w:color w:val="000000"/>
          <w:highlight w:val="yellow"/>
        </w:rPr>
      </w:pPr>
      <w:r w:rsidDel="00000000" w:rsidR="00000000" w:rsidRPr="00000000">
        <w:rPr>
          <w:i w:val="1"/>
          <w:iCs w:val="1"/>
          <w:color w:val="000000"/>
          <w:highlight w:val="yellow"/>
          <w:rtl w:val="0"/>
        </w:rPr>
        <w:t xml:space="preserve">Our firm was established in 2019 as a consumer credit broker specialising in personal loans. As part of our expansion strategy, we seek FCA authorisation to offer regulated financial products directly to consumers.</w:t>
      </w:r>
    </w:p>
    <w:p w:rsidR="00000000" w:rsidDel="00000000" w:rsidP="00000000" w:rsidRDefault="00000000" w:rsidRPr="00000000" w14:paraId="00000077">
      <w:pPr>
        <w:pStyle w:val="Heading3"/>
        <w:keepNext w:val="0"/>
        <w:keepLines w:val="0"/>
        <w:spacing w:after="80" w:before="280" w:lineRule="auto"/>
        <w:rPr>
          <w:sz w:val="18"/>
          <w:szCs w:val="18"/>
        </w:rPr>
      </w:pPr>
      <w:bookmarkStart w:colFirst="0" w:colLast="0" w:name="_g2ktivjevtov" w:id="13"/>
      <w:bookmarkEnd w:id="13"/>
      <w:r w:rsidDel="00000000" w:rsidR="00000000" w:rsidRPr="00000000">
        <w:rPr>
          <w:sz w:val="18"/>
          <w:szCs w:val="18"/>
          <w:rtl w:val="0"/>
        </w:rPr>
        <w:t xml:space="preserve">b. Ownership and Control Structure</w:t>
      </w:r>
    </w:p>
    <w:p w:rsidR="00000000" w:rsidDel="00000000" w:rsidP="00000000" w:rsidRDefault="00000000" w:rsidRPr="00000000" w14:paraId="00000078">
      <w:pPr>
        <w:rPr>
          <w:i w:val="1"/>
          <w:iCs w:val="1"/>
          <w:color w:val="000000"/>
          <w:highlight w:val="yellow"/>
        </w:rPr>
      </w:pPr>
      <w:r w:rsidDel="00000000" w:rsidR="00000000" w:rsidRPr="00000000">
        <w:rPr>
          <w:i w:val="1"/>
          <w:iCs w:val="1"/>
          <w:color w:val="000000"/>
          <w:highlight w:val="yellow"/>
          <w:rtl w:val="0"/>
        </w:rPr>
        <w:t xml:space="preserve">Provide a </w:t>
      </w:r>
      <w:r w:rsidDel="00000000" w:rsidR="00000000" w:rsidRPr="00000000">
        <w:rPr>
          <w:b w:val="1"/>
          <w:bCs w:val="1"/>
          <w:i w:val="1"/>
          <w:iCs w:val="1"/>
          <w:color w:val="000000"/>
          <w:highlight w:val="yellow"/>
          <w:rtl w:val="0"/>
        </w:rPr>
        <w:t xml:space="preserve">clear description</w:t>
      </w:r>
      <w:r w:rsidDel="00000000" w:rsidR="00000000" w:rsidRPr="00000000">
        <w:rPr>
          <w:i w:val="1"/>
          <w:iCs w:val="1"/>
          <w:color w:val="000000"/>
          <w:highlight w:val="yellow"/>
          <w:rtl w:val="0"/>
        </w:rPr>
        <w:t xml:space="preserve"> of the firm’s </w:t>
      </w:r>
      <w:r w:rsidDel="00000000" w:rsidR="00000000" w:rsidRPr="00000000">
        <w:rPr>
          <w:b w:val="1"/>
          <w:bCs w:val="1"/>
          <w:i w:val="1"/>
          <w:iCs w:val="1"/>
          <w:color w:val="000000"/>
          <w:highlight w:val="yellow"/>
          <w:rtl w:val="0"/>
        </w:rPr>
        <w:t xml:space="preserve">ownership structure, directors, and controllers</w:t>
      </w:r>
      <w:r w:rsidDel="00000000" w:rsidR="00000000" w:rsidRPr="00000000">
        <w:rPr>
          <w:i w:val="1"/>
          <w:iCs w:val="1"/>
          <w:color w:val="000000"/>
          <w:highlight w:val="yellow"/>
          <w:rtl w:val="0"/>
        </w:rPr>
        <w:t xml:space="preserve"> (anyone with 10%+ ownership).</w:t>
      </w:r>
    </w:p>
    <w:p w:rsidR="00000000" w:rsidDel="00000000" w:rsidP="00000000" w:rsidRDefault="00000000" w:rsidRPr="00000000" w14:paraId="00000079">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7A">
      <w:pPr>
        <w:numPr>
          <w:ilvl w:val="0"/>
          <w:numId w:val="21"/>
        </w:numPr>
        <w:spacing w:after="0" w:after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identified all </w:t>
      </w:r>
      <w:r w:rsidDel="00000000" w:rsidR="00000000" w:rsidRPr="00000000">
        <w:rPr>
          <w:b w:val="1"/>
          <w:bCs w:val="1"/>
          <w:i w:val="1"/>
          <w:iCs w:val="1"/>
          <w:color w:val="000000"/>
          <w:highlight w:val="yellow"/>
          <w:rtl w:val="0"/>
        </w:rPr>
        <w:t xml:space="preserve">major shareholders and controllers</w:t>
      </w:r>
      <w:r w:rsidDel="00000000" w:rsidR="00000000" w:rsidRPr="00000000">
        <w:rPr>
          <w:i w:val="1"/>
          <w:iCs w:val="1"/>
          <w:color w:val="000000"/>
          <w:highlight w:val="yellow"/>
          <w:rtl w:val="0"/>
        </w:rPr>
        <w:t xml:space="preserve">?</w:t>
      </w:r>
    </w:p>
    <w:p w:rsidR="00000000" w:rsidDel="00000000" w:rsidP="00000000" w:rsidRDefault="00000000" w:rsidRPr="00000000" w14:paraId="0000007B">
      <w:pPr>
        <w:numPr>
          <w:ilvl w:val="0"/>
          <w:numId w:val="21"/>
        </w:numPr>
        <w:spacing w:after="0" w:afterAutospacing="0" w:before="0" w:before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provided a </w:t>
      </w:r>
      <w:r w:rsidDel="00000000" w:rsidR="00000000" w:rsidRPr="00000000">
        <w:rPr>
          <w:b w:val="1"/>
          <w:bCs w:val="1"/>
          <w:i w:val="1"/>
          <w:iCs w:val="1"/>
          <w:color w:val="000000"/>
          <w:highlight w:val="yellow"/>
          <w:rtl w:val="0"/>
        </w:rPr>
        <w:t xml:space="preserve">group structure diagram</w:t>
      </w:r>
      <w:r w:rsidDel="00000000" w:rsidR="00000000" w:rsidRPr="00000000">
        <w:rPr>
          <w:i w:val="1"/>
          <w:iCs w:val="1"/>
          <w:color w:val="000000"/>
          <w:highlight w:val="yellow"/>
          <w:rtl w:val="0"/>
        </w:rPr>
        <w:t xml:space="preserve"> (if applicable)?</w:t>
      </w:r>
    </w:p>
    <w:p w:rsidR="00000000" w:rsidDel="00000000" w:rsidP="00000000" w:rsidRDefault="00000000" w:rsidRPr="00000000" w14:paraId="0000007C">
      <w:pPr>
        <w:numPr>
          <w:ilvl w:val="0"/>
          <w:numId w:val="21"/>
        </w:numPr>
        <w:spacing w:before="0" w:before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outlined any </w:t>
      </w:r>
      <w:r w:rsidDel="00000000" w:rsidR="00000000" w:rsidRPr="00000000">
        <w:rPr>
          <w:b w:val="1"/>
          <w:bCs w:val="1"/>
          <w:i w:val="1"/>
          <w:iCs w:val="1"/>
          <w:color w:val="000000"/>
          <w:highlight w:val="yellow"/>
          <w:rtl w:val="0"/>
        </w:rPr>
        <w:t xml:space="preserve">cross-border ownership structures</w:t>
      </w:r>
      <w:r w:rsidDel="00000000" w:rsidR="00000000" w:rsidRPr="00000000">
        <w:rPr>
          <w:i w:val="1"/>
          <w:iCs w:val="1"/>
          <w:color w:val="000000"/>
          <w:highlight w:val="yellow"/>
          <w:rtl w:val="0"/>
        </w:rPr>
        <w:t xml:space="preserve">?</w:t>
      </w:r>
    </w:p>
    <w:p w:rsidR="00000000" w:rsidDel="00000000" w:rsidP="00000000" w:rsidRDefault="00000000" w:rsidRPr="00000000" w14:paraId="0000007D">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w:t>
      </w:r>
    </w:p>
    <w:p w:rsidR="00000000" w:rsidDel="00000000" w:rsidP="00000000" w:rsidRDefault="00000000" w:rsidRPr="00000000" w14:paraId="0000007E">
      <w:pPr>
        <w:ind w:right="600"/>
        <w:rPr>
          <w:i w:val="1"/>
          <w:iCs w:val="1"/>
          <w:color w:val="000000"/>
          <w:highlight w:val="yellow"/>
        </w:rPr>
      </w:pPr>
      <w:r w:rsidDel="00000000" w:rsidR="00000000" w:rsidRPr="00000000">
        <w:rPr>
          <w:i w:val="1"/>
          <w:iCs w:val="1"/>
          <w:color w:val="000000"/>
          <w:highlight w:val="yellow"/>
          <w:rtl w:val="0"/>
        </w:rPr>
        <w:t xml:space="preserve">The firm is </w:t>
      </w:r>
      <w:r w:rsidDel="00000000" w:rsidR="00000000" w:rsidRPr="00000000">
        <w:rPr>
          <w:b w:val="1"/>
          <w:bCs w:val="1"/>
          <w:i w:val="1"/>
          <w:iCs w:val="1"/>
          <w:color w:val="000000"/>
          <w:highlight w:val="yellow"/>
          <w:rtl w:val="0"/>
        </w:rPr>
        <w:t xml:space="preserve">privately owned</w:t>
      </w:r>
      <w:r w:rsidDel="00000000" w:rsidR="00000000" w:rsidRPr="00000000">
        <w:rPr>
          <w:i w:val="1"/>
          <w:iCs w:val="1"/>
          <w:color w:val="000000"/>
          <w:highlight w:val="yellow"/>
          <w:rtl w:val="0"/>
        </w:rPr>
        <w:t xml:space="preserve">, with 60% of shares held by John Smith (CEO) and 40% by Jane Doe (CFO). There are </w:t>
      </w:r>
      <w:r w:rsidDel="00000000" w:rsidR="00000000" w:rsidRPr="00000000">
        <w:rPr>
          <w:b w:val="1"/>
          <w:bCs w:val="1"/>
          <w:i w:val="1"/>
          <w:iCs w:val="1"/>
          <w:color w:val="000000"/>
          <w:highlight w:val="yellow"/>
          <w:rtl w:val="0"/>
        </w:rPr>
        <w:t xml:space="preserve">no indirect controllers</w:t>
      </w:r>
      <w:r w:rsidDel="00000000" w:rsidR="00000000" w:rsidRPr="00000000">
        <w:rPr>
          <w:i w:val="1"/>
          <w:iCs w:val="1"/>
          <w:color w:val="000000"/>
          <w:highlight w:val="yellow"/>
          <w:rtl w:val="0"/>
        </w:rPr>
        <w:t xml:space="preserve"> or significant </w:t>
      </w:r>
      <w:r w:rsidDel="00000000" w:rsidR="00000000" w:rsidRPr="00000000">
        <w:rPr>
          <w:b w:val="1"/>
          <w:bCs w:val="1"/>
          <w:i w:val="1"/>
          <w:iCs w:val="1"/>
          <w:color w:val="000000"/>
          <w:highlight w:val="yellow"/>
          <w:rtl w:val="0"/>
        </w:rPr>
        <w:t xml:space="preserve">third-party influences</w:t>
      </w:r>
      <w:r w:rsidDel="00000000" w:rsidR="00000000" w:rsidRPr="00000000">
        <w:rPr>
          <w:i w:val="1"/>
          <w:iCs w:val="1"/>
          <w:color w:val="000000"/>
          <w:highlight w:val="yellow"/>
          <w:rtl w:val="0"/>
        </w:rPr>
        <w:t xml:space="preserve"> on business operations.</w:t>
      </w:r>
    </w:p>
    <w:p w:rsidR="00000000" w:rsidDel="00000000" w:rsidP="00000000" w:rsidRDefault="00000000" w:rsidRPr="00000000" w14:paraId="0000007F">
      <w:pPr>
        <w:pStyle w:val="Heading3"/>
        <w:rPr>
          <w:sz w:val="18"/>
          <w:szCs w:val="18"/>
        </w:rPr>
      </w:pPr>
      <w:bookmarkStart w:colFirst="0" w:colLast="0" w:name="_2h248wbc3fqn" w:id="14"/>
      <w:bookmarkEnd w:id="14"/>
      <w:r w:rsidDel="00000000" w:rsidR="00000000" w:rsidRPr="00000000">
        <w:rPr>
          <w:sz w:val="18"/>
          <w:szCs w:val="18"/>
          <w:rtl w:val="0"/>
        </w:rPr>
        <w:t xml:space="preserve">c. Financial Information</w:t>
      </w:r>
    </w:p>
    <w:p w:rsidR="00000000" w:rsidDel="00000000" w:rsidP="00000000" w:rsidRDefault="00000000" w:rsidRPr="00000000" w14:paraId="00000080">
      <w:pPr>
        <w:rPr>
          <w:i w:val="1"/>
          <w:iCs w:val="1"/>
          <w:color w:val="000000"/>
          <w:highlight w:val="yellow"/>
        </w:rPr>
      </w:pPr>
      <w:r w:rsidDel="00000000" w:rsidR="00000000" w:rsidRPr="00000000">
        <w:rPr>
          <w:i w:val="1"/>
          <w:iCs w:val="1"/>
          <w:color w:val="000000"/>
          <w:highlight w:val="yellow"/>
          <w:rtl w:val="0"/>
        </w:rPr>
        <w:t xml:space="preserve">Summarise income sources, </w:t>
      </w:r>
      <w:r w:rsidDel="00000000" w:rsidR="00000000" w:rsidRPr="00000000">
        <w:rPr>
          <w:b w:val="1"/>
          <w:bCs w:val="1"/>
          <w:i w:val="1"/>
          <w:iCs w:val="1"/>
          <w:color w:val="000000"/>
          <w:highlight w:val="yellow"/>
          <w:rtl w:val="0"/>
        </w:rPr>
        <w:t xml:space="preserve">3-year financial projections</w:t>
      </w:r>
      <w:r w:rsidDel="00000000" w:rsidR="00000000" w:rsidRPr="00000000">
        <w:rPr>
          <w:i w:val="1"/>
          <w:iCs w:val="1"/>
          <w:color w:val="000000"/>
          <w:highlight w:val="yellow"/>
          <w:rtl w:val="0"/>
        </w:rPr>
        <w:t xml:space="preserve">, and provisions for </w:t>
      </w:r>
      <w:r w:rsidDel="00000000" w:rsidR="00000000" w:rsidRPr="00000000">
        <w:rPr>
          <w:b w:val="1"/>
          <w:bCs w:val="1"/>
          <w:i w:val="1"/>
          <w:iCs w:val="1"/>
          <w:color w:val="000000"/>
          <w:highlight w:val="yellow"/>
          <w:rtl w:val="0"/>
        </w:rPr>
        <w:t xml:space="preserve">client money (if applicable)</w:t>
      </w:r>
      <w:r w:rsidDel="00000000" w:rsidR="00000000" w:rsidRPr="00000000">
        <w:rPr>
          <w:i w:val="1"/>
          <w:iCs w:val="1"/>
          <w:color w:val="000000"/>
          <w:highlight w:val="yellow"/>
          <w:rtl w:val="0"/>
        </w:rPr>
        <w:t xml:space="preserve">.</w:t>
      </w:r>
    </w:p>
    <w:p w:rsidR="00000000" w:rsidDel="00000000" w:rsidP="00000000" w:rsidRDefault="00000000" w:rsidRPr="00000000" w14:paraId="00000081">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82">
      <w:pPr>
        <w:numPr>
          <w:ilvl w:val="0"/>
          <w:numId w:val="24"/>
        </w:numPr>
        <w:spacing w:after="0" w:afterAutospacing="0"/>
        <w:ind w:left="720" w:hanging="360"/>
        <w:jc w:val="left"/>
        <w:rPr>
          <w:i w:val="1"/>
          <w:iCs w:val="1"/>
          <w:color w:val="000000"/>
          <w:highlight w:val="yellow"/>
        </w:rPr>
      </w:pPr>
      <w:r w:rsidDel="00000000" w:rsidR="00000000" w:rsidRPr="00000000">
        <w:rPr>
          <w:i w:val="1"/>
          <w:iCs w:val="1"/>
          <w:color w:val="000000"/>
          <w:highlight w:val="yellow"/>
          <w:rtl w:val="0"/>
        </w:rPr>
        <w:t xml:space="preserve">Have you provided a </w:t>
      </w:r>
      <w:r w:rsidDel="00000000" w:rsidR="00000000" w:rsidRPr="00000000">
        <w:rPr>
          <w:b w:val="1"/>
          <w:bCs w:val="1"/>
          <w:i w:val="1"/>
          <w:iCs w:val="1"/>
          <w:color w:val="000000"/>
          <w:highlight w:val="yellow"/>
          <w:rtl w:val="0"/>
        </w:rPr>
        <w:t xml:space="preserve">three-year financial projection</w:t>
      </w:r>
      <w:r w:rsidDel="00000000" w:rsidR="00000000" w:rsidRPr="00000000">
        <w:rPr>
          <w:i w:val="1"/>
          <w:iCs w:val="1"/>
          <w:color w:val="000000"/>
          <w:highlight w:val="yellow"/>
          <w:rtl w:val="0"/>
        </w:rPr>
        <w:t xml:space="preserve"> that includes both revenue and expenses?</w:t>
      </w:r>
    </w:p>
    <w:p w:rsidR="00000000" w:rsidDel="00000000" w:rsidP="00000000" w:rsidRDefault="00000000" w:rsidRPr="00000000" w14:paraId="00000083">
      <w:pPr>
        <w:numPr>
          <w:ilvl w:val="0"/>
          <w:numId w:val="24"/>
        </w:numPr>
        <w:spacing w:after="0" w:afterAutospacing="0" w:before="0" w:beforeAutospacing="0"/>
        <w:ind w:left="720" w:hanging="360"/>
        <w:jc w:val="left"/>
        <w:rPr>
          <w:i w:val="1"/>
          <w:iCs w:val="1"/>
          <w:color w:val="000000"/>
          <w:highlight w:val="yellow"/>
        </w:rPr>
      </w:pPr>
      <w:r w:rsidDel="00000000" w:rsidR="00000000" w:rsidRPr="00000000">
        <w:rPr>
          <w:i w:val="1"/>
          <w:iCs w:val="1"/>
          <w:color w:val="000000"/>
          <w:highlight w:val="yellow"/>
          <w:rtl w:val="0"/>
        </w:rPr>
        <w:t xml:space="preserve">Do you have detailed </w:t>
      </w:r>
      <w:r w:rsidDel="00000000" w:rsidR="00000000" w:rsidRPr="00000000">
        <w:rPr>
          <w:b w:val="1"/>
          <w:bCs w:val="1"/>
          <w:i w:val="1"/>
          <w:iCs w:val="1"/>
          <w:color w:val="000000"/>
          <w:highlight w:val="yellow"/>
          <w:rtl w:val="0"/>
        </w:rPr>
        <w:t xml:space="preserve">capital adequacy</w:t>
      </w:r>
      <w:r w:rsidDel="00000000" w:rsidR="00000000" w:rsidRPr="00000000">
        <w:rPr>
          <w:i w:val="1"/>
          <w:iCs w:val="1"/>
          <w:color w:val="000000"/>
          <w:highlight w:val="yellow"/>
          <w:rtl w:val="0"/>
        </w:rPr>
        <w:t xml:space="preserve"> and liquidity buffers in place?</w:t>
      </w:r>
    </w:p>
    <w:p w:rsidR="00000000" w:rsidDel="00000000" w:rsidP="00000000" w:rsidRDefault="00000000" w:rsidRPr="00000000" w14:paraId="00000084">
      <w:pPr>
        <w:numPr>
          <w:ilvl w:val="0"/>
          <w:numId w:val="24"/>
        </w:numPr>
        <w:spacing w:before="0" w:beforeAutospacing="0"/>
        <w:ind w:left="720" w:hanging="360"/>
        <w:jc w:val="left"/>
        <w:rPr>
          <w:i w:val="1"/>
          <w:iCs w:val="1"/>
          <w:color w:val="000000"/>
          <w:highlight w:val="yellow"/>
        </w:rPr>
      </w:pPr>
      <w:r w:rsidDel="00000000" w:rsidR="00000000" w:rsidRPr="00000000">
        <w:rPr>
          <w:i w:val="1"/>
          <w:iCs w:val="1"/>
          <w:color w:val="000000"/>
          <w:highlight w:val="yellow"/>
          <w:rtl w:val="0"/>
        </w:rPr>
        <w:t xml:space="preserve">If handling </w:t>
      </w:r>
      <w:r w:rsidDel="00000000" w:rsidR="00000000" w:rsidRPr="00000000">
        <w:rPr>
          <w:b w:val="1"/>
          <w:bCs w:val="1"/>
          <w:i w:val="1"/>
          <w:iCs w:val="1"/>
          <w:color w:val="000000"/>
          <w:highlight w:val="yellow"/>
          <w:rtl w:val="0"/>
        </w:rPr>
        <w:t xml:space="preserve">client money</w:t>
      </w:r>
      <w:r w:rsidDel="00000000" w:rsidR="00000000" w:rsidRPr="00000000">
        <w:rPr>
          <w:i w:val="1"/>
          <w:iCs w:val="1"/>
          <w:color w:val="000000"/>
          <w:highlight w:val="yellow"/>
          <w:rtl w:val="0"/>
        </w:rPr>
        <w:t xml:space="preserve">, have you explained your </w:t>
      </w:r>
      <w:r w:rsidDel="00000000" w:rsidR="00000000" w:rsidRPr="00000000">
        <w:rPr>
          <w:b w:val="1"/>
          <w:bCs w:val="1"/>
          <w:i w:val="1"/>
          <w:iCs w:val="1"/>
          <w:color w:val="000000"/>
          <w:highlight w:val="yellow"/>
          <w:rtl w:val="0"/>
        </w:rPr>
        <w:t xml:space="preserve">CASS compliance measures</w:t>
      </w:r>
      <w:r w:rsidDel="00000000" w:rsidR="00000000" w:rsidRPr="00000000">
        <w:rPr>
          <w:i w:val="1"/>
          <w:iCs w:val="1"/>
          <w:color w:val="000000"/>
          <w:highlight w:val="yellow"/>
          <w:rtl w:val="0"/>
        </w:rPr>
        <w:t xml:space="preserve">?</w:t>
      </w:r>
    </w:p>
    <w:p w:rsidR="00000000" w:rsidDel="00000000" w:rsidP="00000000" w:rsidRDefault="00000000" w:rsidRPr="00000000" w14:paraId="00000085">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w:t>
      </w:r>
    </w:p>
    <w:p w:rsidR="00000000" w:rsidDel="00000000" w:rsidP="00000000" w:rsidRDefault="00000000" w:rsidRPr="00000000" w14:paraId="00000086">
      <w:pPr>
        <w:ind w:right="600"/>
        <w:rPr>
          <w:i w:val="1"/>
          <w:iCs w:val="1"/>
          <w:color w:val="000000"/>
          <w:highlight w:val="yellow"/>
        </w:rPr>
      </w:pPr>
      <w:r w:rsidDel="00000000" w:rsidR="00000000" w:rsidRPr="00000000">
        <w:rPr>
          <w:i w:val="1"/>
          <w:iCs w:val="1"/>
          <w:color w:val="000000"/>
          <w:highlight w:val="yellow"/>
          <w:rtl w:val="0"/>
        </w:rPr>
        <w:t xml:space="preserve">The firm projects a </w:t>
      </w:r>
      <w:r w:rsidDel="00000000" w:rsidR="00000000" w:rsidRPr="00000000">
        <w:rPr>
          <w:b w:val="1"/>
          <w:bCs w:val="1"/>
          <w:i w:val="1"/>
          <w:iCs w:val="1"/>
          <w:color w:val="000000"/>
          <w:highlight w:val="yellow"/>
          <w:rtl w:val="0"/>
        </w:rPr>
        <w:t xml:space="preserve">turnover of £1 million</w:t>
      </w:r>
      <w:r w:rsidDel="00000000" w:rsidR="00000000" w:rsidRPr="00000000">
        <w:rPr>
          <w:i w:val="1"/>
          <w:iCs w:val="1"/>
          <w:color w:val="000000"/>
          <w:highlight w:val="yellow"/>
          <w:rtl w:val="0"/>
        </w:rPr>
        <w:t xml:space="preserve"> in Year 3. We hold </w:t>
      </w:r>
      <w:r w:rsidDel="00000000" w:rsidR="00000000" w:rsidRPr="00000000">
        <w:rPr>
          <w:b w:val="1"/>
          <w:bCs w:val="1"/>
          <w:i w:val="1"/>
          <w:iCs w:val="1"/>
          <w:color w:val="000000"/>
          <w:highlight w:val="yellow"/>
          <w:rtl w:val="0"/>
        </w:rPr>
        <w:t xml:space="preserve">£500,000 in liquid reserves</w:t>
      </w:r>
      <w:r w:rsidDel="00000000" w:rsidR="00000000" w:rsidRPr="00000000">
        <w:rPr>
          <w:i w:val="1"/>
          <w:iCs w:val="1"/>
          <w:color w:val="000000"/>
          <w:highlight w:val="yellow"/>
          <w:rtl w:val="0"/>
        </w:rPr>
        <w:t xml:space="preserve">, ensuring we exceed FCA capital requirements.</w:t>
      </w:r>
    </w:p>
    <w:p w:rsidR="00000000" w:rsidDel="00000000" w:rsidP="00000000" w:rsidRDefault="00000000" w:rsidRPr="00000000" w14:paraId="00000087">
      <w:pPr>
        <w:ind w:right="600"/>
        <w:rPr>
          <w:i w:val="1"/>
          <w:iCs w:val="1"/>
          <w:color w:val="000000"/>
          <w:highlight w:val="yellow"/>
          <w:u w:val="single"/>
        </w:rPr>
      </w:pPr>
      <w:r w:rsidDel="00000000" w:rsidR="00000000" w:rsidRPr="00000000">
        <w:rPr>
          <w:b w:val="1"/>
          <w:bCs w:val="1"/>
          <w:i w:val="1"/>
          <w:iCs w:val="1"/>
          <w:color w:val="000000"/>
          <w:highlight w:val="yellow"/>
          <w:rtl w:val="0"/>
        </w:rPr>
        <w:t xml:space="preserve">Helpful Link:</w:t>
      </w:r>
      <w:r w:rsidDel="00000000" w:rsidR="00000000" w:rsidRPr="00000000">
        <w:rPr>
          <w:i w:val="1"/>
          <w:iCs w:val="1"/>
          <w:color w:val="000000"/>
          <w:highlight w:val="yellow"/>
          <w:rtl w:val="0"/>
        </w:rPr>
        <w:t xml:space="preserve"> </w:t>
      </w:r>
      <w:hyperlink r:id="rId6">
        <w:r w:rsidDel="00000000" w:rsidR="00000000" w:rsidRPr="00000000">
          <w:rPr>
            <w:i w:val="1"/>
            <w:iCs w:val="1"/>
            <w:color w:val="000000"/>
            <w:highlight w:val="yellow"/>
            <w:u w:val="single"/>
            <w:rtl w:val="0"/>
          </w:rPr>
          <w:t xml:space="preserve">FCA Capital Requirements Guidance</w:t>
        </w:r>
      </w:hyperlink>
      <w:r w:rsidDel="00000000" w:rsidR="00000000" w:rsidRPr="00000000">
        <w:rPr>
          <w:rtl w:val="0"/>
        </w:rPr>
      </w:r>
    </w:p>
    <w:p w:rsidR="00000000" w:rsidDel="00000000" w:rsidP="00000000" w:rsidRDefault="00000000" w:rsidRPr="00000000" w14:paraId="00000088">
      <w:pPr>
        <w:rPr>
          <w:i w:val="1"/>
          <w:iCs w:val="1"/>
          <w:color w:val="e06666"/>
        </w:rPr>
      </w:pPr>
      <w:r w:rsidDel="00000000" w:rsidR="00000000" w:rsidRPr="00000000">
        <w:rPr>
          <w:rtl w:val="0"/>
        </w:rPr>
      </w:r>
    </w:p>
    <w:p w:rsidR="00000000" w:rsidDel="00000000" w:rsidP="00000000" w:rsidRDefault="00000000" w:rsidRPr="00000000" w14:paraId="00000089">
      <w:pPr>
        <w:ind w:left="1440" w:firstLine="0"/>
        <w:rPr/>
      </w:pPr>
      <w:r w:rsidDel="00000000" w:rsidR="00000000" w:rsidRPr="00000000">
        <w:rPr>
          <w:rtl w:val="0"/>
        </w:rPr>
      </w:r>
    </w:p>
    <w:p w:rsidR="00000000" w:rsidDel="00000000" w:rsidP="00000000" w:rsidRDefault="00000000" w:rsidRPr="00000000" w14:paraId="0000008A">
      <w:pPr>
        <w:pStyle w:val="Heading2"/>
        <w:rPr/>
      </w:pPr>
      <w:bookmarkStart w:colFirst="0" w:colLast="0" w:name="_wgmdw8ragx0d" w:id="15"/>
      <w:bookmarkEnd w:id="15"/>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2"/>
        <w:rPr/>
      </w:pPr>
      <w:bookmarkStart w:colFirst="0" w:colLast="0" w:name="_lr3w7140tlr7" w:id="16"/>
      <w:bookmarkEnd w:id="16"/>
      <w:r w:rsidDel="00000000" w:rsidR="00000000" w:rsidRPr="00000000">
        <w:rPr>
          <w:rtl w:val="0"/>
        </w:rPr>
        <w:t xml:space="preserve">3. Director/Owner Details </w:t>
      </w:r>
    </w:p>
    <w:p w:rsidR="00000000" w:rsidDel="00000000" w:rsidP="00000000" w:rsidRDefault="00000000" w:rsidRPr="00000000" w14:paraId="0000008C">
      <w:pPr>
        <w:rPr>
          <w:i w:val="1"/>
          <w:iCs w:val="1"/>
          <w:color w:val="000000"/>
          <w:highlight w:val="yellow"/>
        </w:rPr>
      </w:pPr>
      <w:r w:rsidDel="00000000" w:rsidR="00000000" w:rsidRPr="00000000">
        <w:rPr>
          <w:i w:val="1"/>
          <w:iCs w:val="1"/>
          <w:color w:val="000000"/>
          <w:highlight w:val="yellow"/>
          <w:rtl w:val="0"/>
        </w:rPr>
        <w:t xml:space="preserve">(FIT 2 – Honesty, Integrity &amp; Reputation)</w:t>
      </w:r>
    </w:p>
    <w:p w:rsidR="00000000" w:rsidDel="00000000" w:rsidP="00000000" w:rsidRDefault="00000000" w:rsidRPr="00000000" w14:paraId="0000008D">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08E">
      <w:pPr>
        <w:rPr>
          <w:i w:val="1"/>
          <w:iCs w:val="1"/>
          <w:color w:val="000000"/>
          <w:highlight w:val="yellow"/>
        </w:rPr>
      </w:pPr>
      <w:r w:rsidDel="00000000" w:rsidR="00000000" w:rsidRPr="00000000">
        <w:rPr>
          <w:i w:val="1"/>
          <w:iCs w:val="1"/>
          <w:color w:val="000000"/>
          <w:highlight w:val="yellow"/>
          <w:rtl w:val="0"/>
        </w:rPr>
        <w:t xml:space="preserve">Purpose: Each director or owner significantly influencing the firm must be assessed under the FCA’s Fit and Proper test (FIT 2).</w:t>
      </w:r>
    </w:p>
    <w:p w:rsidR="00000000" w:rsidDel="00000000" w:rsidP="00000000" w:rsidRDefault="00000000" w:rsidRPr="00000000" w14:paraId="0000008F">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090">
      <w:pPr>
        <w:rPr>
          <w:i w:val="1"/>
          <w:iCs w:val="1"/>
          <w:color w:val="000000"/>
          <w:highlight w:val="yellow"/>
        </w:rPr>
      </w:pPr>
      <w:r w:rsidDel="00000000" w:rsidR="00000000" w:rsidRPr="00000000">
        <w:rPr>
          <w:i w:val="1"/>
          <w:iCs w:val="1"/>
          <w:color w:val="000000"/>
          <w:highlight w:val="yellow"/>
          <w:rtl w:val="0"/>
        </w:rPr>
        <w:t xml:space="preserve">The FCA must check that all persons with significant influence are suitable (competence, reputation, integrity).</w:t>
      </w:r>
    </w:p>
    <w:p w:rsidR="00000000" w:rsidDel="00000000" w:rsidP="00000000" w:rsidRDefault="00000000" w:rsidRPr="00000000" w14:paraId="00000091">
      <w:pPr>
        <w:rPr>
          <w:i w:val="1"/>
          <w:iCs w:val="1"/>
          <w:color w:val="000000"/>
          <w:highlight w:val="yellow"/>
        </w:rPr>
      </w:pPr>
      <w:r w:rsidDel="00000000" w:rsidR="00000000" w:rsidRPr="00000000">
        <w:rPr>
          <w:i w:val="1"/>
          <w:iCs w:val="1"/>
          <w:color w:val="000000"/>
          <w:highlight w:val="yellow"/>
          <w:rtl w:val="0"/>
        </w:rPr>
        <w:t xml:space="preserve">Helps establish accountability under the Senior Managers and Certification Regime (SM&amp;CR).</w:t>
      </w:r>
    </w:p>
    <w:p w:rsidR="00000000" w:rsidDel="00000000" w:rsidP="00000000" w:rsidRDefault="00000000" w:rsidRPr="00000000" w14:paraId="00000092">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093">
      <w:pPr>
        <w:rPr>
          <w:i w:val="1"/>
          <w:iCs w:val="1"/>
          <w:color w:val="000000"/>
          <w:highlight w:val="yellow"/>
        </w:rPr>
      </w:pPr>
      <w:r w:rsidDel="00000000" w:rsidR="00000000" w:rsidRPr="00000000">
        <w:rPr>
          <w:i w:val="1"/>
          <w:iCs w:val="1"/>
          <w:color w:val="000000"/>
          <w:highlight w:val="yellow"/>
          <w:rtl w:val="0"/>
        </w:rPr>
        <w:t xml:space="preserve">Provide full names, addresses, dates of birth, and relevant background for all directors/owners.</w:t>
      </w:r>
    </w:p>
    <w:p w:rsidR="00000000" w:rsidDel="00000000" w:rsidP="00000000" w:rsidRDefault="00000000" w:rsidRPr="00000000" w14:paraId="00000094">
      <w:pPr>
        <w:rPr>
          <w:i w:val="1"/>
          <w:iCs w:val="1"/>
          <w:color w:val="000000"/>
          <w:highlight w:val="yellow"/>
        </w:rPr>
      </w:pPr>
      <w:r w:rsidDel="00000000" w:rsidR="00000000" w:rsidRPr="00000000">
        <w:rPr>
          <w:i w:val="1"/>
          <w:iCs w:val="1"/>
          <w:color w:val="000000"/>
          <w:highlight w:val="yellow"/>
          <w:rtl w:val="0"/>
        </w:rPr>
        <w:t xml:space="preserve">Include any directorship history, primarily if related to regulated entities.</w:t>
      </w:r>
    </w:p>
    <w:p w:rsidR="00000000" w:rsidDel="00000000" w:rsidP="00000000" w:rsidRDefault="00000000" w:rsidRPr="00000000" w14:paraId="00000095">
      <w:pPr>
        <w:rPr>
          <w:i w:val="1"/>
          <w:iCs w:val="1"/>
          <w:color w:val="000000"/>
          <w:highlight w:val="yellow"/>
        </w:rPr>
      </w:pPr>
      <w:r w:rsidDel="00000000" w:rsidR="00000000" w:rsidRPr="00000000">
        <w:rPr>
          <w:i w:val="1"/>
          <w:iCs w:val="1"/>
          <w:color w:val="000000"/>
          <w:highlight w:val="yellow"/>
          <w:rtl w:val="0"/>
        </w:rPr>
        <w:t xml:space="preserve">Disclose fitness and propriety details: bankruptcies, criminal or regulatory sanctions.</w:t>
      </w:r>
    </w:p>
    <w:p w:rsidR="00000000" w:rsidDel="00000000" w:rsidP="00000000" w:rsidRDefault="00000000" w:rsidRPr="00000000" w14:paraId="00000096">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97">
      <w:pPr>
        <w:numPr>
          <w:ilvl w:val="0"/>
          <w:numId w:val="13"/>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listed all directors/owners, including minority owners with a stake above 10% or more?</w:t>
      </w:r>
    </w:p>
    <w:p w:rsidR="00000000" w:rsidDel="00000000" w:rsidP="00000000" w:rsidRDefault="00000000" w:rsidRPr="00000000" w14:paraId="00000098">
      <w:pPr>
        <w:numPr>
          <w:ilvl w:val="0"/>
          <w:numId w:val="1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Does each individual’s previous history and directorship record align with the Fit and Proper requirements?</w:t>
      </w:r>
    </w:p>
    <w:p w:rsidR="00000000" w:rsidDel="00000000" w:rsidP="00000000" w:rsidRDefault="00000000" w:rsidRPr="00000000" w14:paraId="00000099">
      <w:pPr>
        <w:numPr>
          <w:ilvl w:val="0"/>
          <w:numId w:val="1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cross-checked for any CCJs, bankruptcies, or other issues needing disclosure?</w:t>
      </w:r>
    </w:p>
    <w:p w:rsidR="00000000" w:rsidDel="00000000" w:rsidP="00000000" w:rsidRDefault="00000000" w:rsidRPr="00000000" w14:paraId="0000009A">
      <w:pPr>
        <w:numPr>
          <w:ilvl w:val="0"/>
          <w:numId w:val="1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identified which directors will hold Senior Management Functions (e.g. SMF3 – Executive Director)?</w:t>
      </w:r>
    </w:p>
    <w:p w:rsidR="00000000" w:rsidDel="00000000" w:rsidP="00000000" w:rsidRDefault="00000000" w:rsidRPr="00000000" w14:paraId="0000009B">
      <w:pPr>
        <w:numPr>
          <w:ilvl w:val="0"/>
          <w:numId w:val="13"/>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there any conflicts of interest between director roles in other companies?</w:t>
      </w:r>
    </w:p>
    <w:p w:rsidR="00000000" w:rsidDel="00000000" w:rsidP="00000000" w:rsidRDefault="00000000" w:rsidRPr="00000000" w14:paraId="0000009C">
      <w:pPr>
        <w:rPr>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615"/>
        <w:tblGridChange w:id="0">
          <w:tblGrid>
            <w:gridCol w:w="2385"/>
            <w:gridCol w:w="6615"/>
          </w:tblGrid>
        </w:tblGridChange>
      </w:tblGrid>
      <w:tr>
        <w:trPr>
          <w:cantSplit w:val="0"/>
          <w:tblHeader w:val="0"/>
        </w:trPr>
        <w:tc>
          <w:tcPr/>
          <w:p w:rsidR="00000000" w:rsidDel="00000000" w:rsidP="00000000" w:rsidRDefault="00000000" w:rsidRPr="00000000" w14:paraId="0000009D">
            <w:pPr>
              <w:widowControl w:val="0"/>
              <w:spacing w:after="0" w:before="0" w:line="240" w:lineRule="auto"/>
              <w:jc w:val="left"/>
              <w:rPr>
                <w:color w:val="000000"/>
                <w:highlight w:val="yellow"/>
              </w:rPr>
            </w:pPr>
            <w:r w:rsidDel="00000000" w:rsidR="00000000" w:rsidRPr="00000000">
              <w:rPr>
                <w:color w:val="000000"/>
                <w:highlight w:val="yellow"/>
                <w:rtl w:val="0"/>
              </w:rPr>
              <w:t xml:space="preserve">Title</w:t>
            </w:r>
          </w:p>
        </w:tc>
        <w:tc>
          <w:tcPr/>
          <w:p w:rsidR="00000000" w:rsidDel="00000000" w:rsidP="00000000" w:rsidRDefault="00000000" w:rsidRPr="00000000" w14:paraId="0000009E">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9F">
            <w:pPr>
              <w:widowControl w:val="0"/>
              <w:spacing w:after="0" w:before="0" w:line="240" w:lineRule="auto"/>
              <w:jc w:val="left"/>
              <w:rPr>
                <w:color w:val="000000"/>
                <w:highlight w:val="yellow"/>
              </w:rPr>
            </w:pPr>
            <w:r w:rsidDel="00000000" w:rsidR="00000000" w:rsidRPr="00000000">
              <w:rPr>
                <w:color w:val="000000"/>
                <w:highlight w:val="yellow"/>
                <w:rtl w:val="0"/>
              </w:rPr>
              <w:t xml:space="preserve">Surname</w:t>
            </w:r>
          </w:p>
        </w:tc>
        <w:tc>
          <w:tcPr/>
          <w:p w:rsidR="00000000" w:rsidDel="00000000" w:rsidP="00000000" w:rsidRDefault="00000000" w:rsidRPr="00000000" w14:paraId="000000A0">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1">
            <w:pPr>
              <w:widowControl w:val="0"/>
              <w:spacing w:after="0" w:before="0" w:line="240" w:lineRule="auto"/>
              <w:jc w:val="left"/>
              <w:rPr>
                <w:color w:val="000000"/>
                <w:highlight w:val="yellow"/>
              </w:rPr>
            </w:pPr>
            <w:r w:rsidDel="00000000" w:rsidR="00000000" w:rsidRPr="00000000">
              <w:rPr>
                <w:color w:val="000000"/>
                <w:highlight w:val="yellow"/>
                <w:rtl w:val="0"/>
              </w:rPr>
              <w:t xml:space="preserve">First Name</w:t>
            </w:r>
          </w:p>
        </w:tc>
        <w:tc>
          <w:tcPr/>
          <w:p w:rsidR="00000000" w:rsidDel="00000000" w:rsidP="00000000" w:rsidRDefault="00000000" w:rsidRPr="00000000" w14:paraId="000000A2">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3">
            <w:pPr>
              <w:widowControl w:val="0"/>
              <w:spacing w:after="0" w:before="0" w:line="240" w:lineRule="auto"/>
              <w:jc w:val="left"/>
              <w:rPr>
                <w:color w:val="000000"/>
                <w:highlight w:val="yellow"/>
              </w:rPr>
            </w:pPr>
            <w:r w:rsidDel="00000000" w:rsidR="00000000" w:rsidRPr="00000000">
              <w:rPr>
                <w:color w:val="000000"/>
                <w:highlight w:val="yellow"/>
                <w:rtl w:val="0"/>
              </w:rPr>
              <w:t xml:space="preserve">Middle Name(s)</w:t>
            </w:r>
          </w:p>
        </w:tc>
        <w:tc>
          <w:tcPr/>
          <w:p w:rsidR="00000000" w:rsidDel="00000000" w:rsidP="00000000" w:rsidRDefault="00000000" w:rsidRPr="00000000" w14:paraId="000000A4">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5">
            <w:pPr>
              <w:widowControl w:val="0"/>
              <w:spacing w:after="0" w:before="0" w:line="240" w:lineRule="auto"/>
              <w:jc w:val="left"/>
              <w:rPr>
                <w:color w:val="000000"/>
                <w:highlight w:val="yellow"/>
              </w:rPr>
            </w:pPr>
            <w:r w:rsidDel="00000000" w:rsidR="00000000" w:rsidRPr="00000000">
              <w:rPr>
                <w:b w:val="1"/>
                <w:bCs w:val="1"/>
                <w:color w:val="000000"/>
                <w:highlight w:val="yellow"/>
                <w:rtl w:val="0"/>
              </w:rPr>
              <w:t xml:space="preserve">Other Names/Aliases</w:t>
            </w:r>
            <w:r w:rsidDel="00000000" w:rsidR="00000000" w:rsidRPr="00000000">
              <w:rPr>
                <w:rtl w:val="0"/>
              </w:rPr>
            </w:r>
          </w:p>
        </w:tc>
        <w:tc>
          <w:tcPr/>
          <w:p w:rsidR="00000000" w:rsidDel="00000000" w:rsidP="00000000" w:rsidRDefault="00000000" w:rsidRPr="00000000" w14:paraId="000000A6">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7">
            <w:pPr>
              <w:widowControl w:val="0"/>
              <w:spacing w:after="0" w:before="0" w:line="240" w:lineRule="auto"/>
              <w:jc w:val="left"/>
              <w:rPr>
                <w:color w:val="000000"/>
                <w:highlight w:val="yellow"/>
              </w:rPr>
            </w:pPr>
            <w:r w:rsidDel="00000000" w:rsidR="00000000" w:rsidRPr="00000000">
              <w:rPr>
                <w:color w:val="000000"/>
                <w:highlight w:val="yellow"/>
                <w:rtl w:val="0"/>
              </w:rPr>
              <w:t xml:space="preserve">Home Address</w:t>
            </w:r>
          </w:p>
        </w:tc>
        <w:tc>
          <w:tcPr/>
          <w:p w:rsidR="00000000" w:rsidDel="00000000" w:rsidP="00000000" w:rsidRDefault="00000000" w:rsidRPr="00000000" w14:paraId="000000A8">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9">
            <w:pPr>
              <w:widowControl w:val="0"/>
              <w:spacing w:after="0" w:before="0" w:line="240" w:lineRule="auto"/>
              <w:jc w:val="left"/>
              <w:rPr>
                <w:color w:val="000000"/>
                <w:highlight w:val="yellow"/>
              </w:rPr>
            </w:pPr>
            <w:r w:rsidDel="00000000" w:rsidR="00000000" w:rsidRPr="00000000">
              <w:rPr>
                <w:color w:val="000000"/>
                <w:highlight w:val="yellow"/>
                <w:rtl w:val="0"/>
              </w:rPr>
              <w:t xml:space="preserve">Gender (M/F)</w:t>
            </w:r>
          </w:p>
        </w:tc>
        <w:tc>
          <w:tcPr/>
          <w:p w:rsidR="00000000" w:rsidDel="00000000" w:rsidP="00000000" w:rsidRDefault="00000000" w:rsidRPr="00000000" w14:paraId="000000AA">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B">
            <w:pPr>
              <w:widowControl w:val="0"/>
              <w:spacing w:after="0" w:before="0" w:line="240" w:lineRule="auto"/>
              <w:jc w:val="left"/>
              <w:rPr>
                <w:color w:val="000000"/>
                <w:highlight w:val="yellow"/>
              </w:rPr>
            </w:pPr>
            <w:r w:rsidDel="00000000" w:rsidR="00000000" w:rsidRPr="00000000">
              <w:rPr>
                <w:color w:val="000000"/>
                <w:highlight w:val="yellow"/>
                <w:rtl w:val="0"/>
              </w:rPr>
              <w:t xml:space="preserve">Date of Birth</w:t>
            </w:r>
          </w:p>
        </w:tc>
        <w:tc>
          <w:tcPr/>
          <w:p w:rsidR="00000000" w:rsidDel="00000000" w:rsidP="00000000" w:rsidRDefault="00000000" w:rsidRPr="00000000" w14:paraId="000000AC">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D">
            <w:pPr>
              <w:widowControl w:val="0"/>
              <w:spacing w:after="0" w:before="0" w:line="240" w:lineRule="auto"/>
              <w:jc w:val="left"/>
              <w:rPr>
                <w:color w:val="000000"/>
                <w:highlight w:val="yellow"/>
              </w:rPr>
            </w:pPr>
            <w:r w:rsidDel="00000000" w:rsidR="00000000" w:rsidRPr="00000000">
              <w:rPr>
                <w:color w:val="000000"/>
                <w:highlight w:val="yellow"/>
                <w:rtl w:val="0"/>
              </w:rPr>
              <w:t xml:space="preserve">Home Phone</w:t>
            </w:r>
          </w:p>
        </w:tc>
        <w:tc>
          <w:tcPr/>
          <w:p w:rsidR="00000000" w:rsidDel="00000000" w:rsidP="00000000" w:rsidRDefault="00000000" w:rsidRPr="00000000" w14:paraId="000000AE">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F">
            <w:pPr>
              <w:widowControl w:val="0"/>
              <w:spacing w:after="0" w:before="0" w:line="240" w:lineRule="auto"/>
              <w:jc w:val="left"/>
              <w:rPr>
                <w:color w:val="000000"/>
                <w:highlight w:val="yellow"/>
              </w:rPr>
            </w:pPr>
            <w:r w:rsidDel="00000000" w:rsidR="00000000" w:rsidRPr="00000000">
              <w:rPr>
                <w:b w:val="1"/>
                <w:bCs w:val="1"/>
                <w:color w:val="000000"/>
                <w:highlight w:val="yellow"/>
                <w:rtl w:val="0"/>
              </w:rPr>
              <w:t xml:space="preserve">Mobile</w:t>
            </w:r>
            <w:r w:rsidDel="00000000" w:rsidR="00000000" w:rsidRPr="00000000">
              <w:rPr>
                <w:rtl w:val="0"/>
              </w:rPr>
            </w:r>
          </w:p>
        </w:tc>
        <w:tc>
          <w:tcPr/>
          <w:p w:rsidR="00000000" w:rsidDel="00000000" w:rsidP="00000000" w:rsidRDefault="00000000" w:rsidRPr="00000000" w14:paraId="000000B0">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B1">
            <w:pPr>
              <w:widowControl w:val="0"/>
              <w:spacing w:after="0" w:before="0" w:line="240" w:lineRule="auto"/>
              <w:jc w:val="left"/>
              <w:rPr>
                <w:b w:val="1"/>
                <w:bCs w:val="1"/>
                <w:color w:val="000000"/>
                <w:highlight w:val="yellow"/>
              </w:rPr>
            </w:pPr>
            <w:r w:rsidDel="00000000" w:rsidR="00000000" w:rsidRPr="00000000">
              <w:rPr>
                <w:b w:val="1"/>
                <w:bCs w:val="1"/>
                <w:color w:val="000000"/>
                <w:highlight w:val="yellow"/>
                <w:rtl w:val="0"/>
              </w:rPr>
              <w:t xml:space="preserve">NI Number</w:t>
            </w:r>
          </w:p>
        </w:tc>
        <w:tc>
          <w:tcPr/>
          <w:p w:rsidR="00000000" w:rsidDel="00000000" w:rsidP="00000000" w:rsidRDefault="00000000" w:rsidRPr="00000000" w14:paraId="000000B2">
            <w:pPr>
              <w:widowControl w:val="0"/>
              <w:spacing w:after="0" w:before="0" w:line="240" w:lineRule="auto"/>
              <w:jc w:val="left"/>
              <w:rPr>
                <w:color w:val="00000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B3">
            <w:pPr>
              <w:widowControl w:val="0"/>
              <w:spacing w:after="0" w:before="0" w:line="240" w:lineRule="auto"/>
              <w:jc w:val="left"/>
              <w:rPr>
                <w:b w:val="1"/>
                <w:bCs w:val="1"/>
                <w:color w:val="000000"/>
                <w:highlight w:val="yellow"/>
              </w:rPr>
            </w:pPr>
            <w:r w:rsidDel="00000000" w:rsidR="00000000" w:rsidRPr="00000000">
              <w:rPr>
                <w:b w:val="1"/>
                <w:bCs w:val="1"/>
                <w:color w:val="000000"/>
                <w:highlight w:val="yellow"/>
                <w:rtl w:val="0"/>
              </w:rPr>
              <w:t xml:space="preserve">Email</w:t>
            </w:r>
          </w:p>
        </w:tc>
        <w:tc>
          <w:tcPr/>
          <w:p w:rsidR="00000000" w:rsidDel="00000000" w:rsidP="00000000" w:rsidRDefault="00000000" w:rsidRPr="00000000" w14:paraId="000000B4">
            <w:pPr>
              <w:widowControl w:val="0"/>
              <w:spacing w:after="0" w:before="0" w:line="240" w:lineRule="auto"/>
              <w:jc w:val="left"/>
              <w:rPr>
                <w:color w:val="000000"/>
                <w:highlight w:val="yellow"/>
              </w:rPr>
            </w:pPr>
            <w:r w:rsidDel="00000000" w:rsidR="00000000" w:rsidRPr="00000000">
              <w:rPr>
                <w:rtl w:val="0"/>
              </w:rPr>
            </w:r>
          </w:p>
        </w:tc>
      </w:tr>
    </w:tbl>
    <w:p w:rsidR="00000000" w:rsidDel="00000000" w:rsidP="00000000" w:rsidRDefault="00000000" w:rsidRPr="00000000" w14:paraId="000000B5">
      <w:pPr>
        <w:pStyle w:val="Heading2"/>
        <w:rPr>
          <w:color w:val="000000"/>
        </w:rPr>
      </w:pPr>
      <w:bookmarkStart w:colFirst="0" w:colLast="0" w:name="_f2v1mm41oy5j" w:id="17"/>
      <w:bookmarkEnd w:id="17"/>
      <w:r w:rsidDel="00000000" w:rsidR="00000000" w:rsidRPr="00000000">
        <w:rPr>
          <w:rtl w:val="0"/>
        </w:rPr>
      </w:r>
    </w:p>
    <w:p w:rsidR="00000000" w:rsidDel="00000000" w:rsidP="00000000" w:rsidRDefault="00000000" w:rsidRPr="00000000" w14:paraId="000000B6">
      <w:pPr>
        <w:rPr/>
      </w:pPr>
      <w:r w:rsidDel="00000000" w:rsidR="00000000" w:rsidRPr="00000000">
        <w:rPr>
          <w:i w:val="1"/>
          <w:iCs w:val="1"/>
          <w:color w:val="e06666"/>
          <w:rtl w:val="0"/>
        </w:rPr>
        <w:t xml:space="preserve">(Repeat for other Directors/Owners as needed.)</w:t>
      </w: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2"/>
        <w:rPr>
          <w:color w:val="000000"/>
        </w:rPr>
      </w:pPr>
      <w:bookmarkStart w:colFirst="0" w:colLast="0" w:name="_e34zzon3mbu" w:id="18"/>
      <w:bookmarkEnd w:id="18"/>
      <w:r w:rsidDel="00000000" w:rsidR="00000000" w:rsidRPr="00000000">
        <w:rPr>
          <w:color w:val="000000"/>
          <w:rtl w:val="0"/>
        </w:rPr>
        <w:t xml:space="preserve">4. Key Personnel Details </w:t>
      </w:r>
    </w:p>
    <w:p w:rsidR="00000000" w:rsidDel="00000000" w:rsidP="00000000" w:rsidRDefault="00000000" w:rsidRPr="00000000" w14:paraId="000000B8">
      <w:pPr>
        <w:rPr>
          <w:i w:val="1"/>
          <w:iCs w:val="1"/>
          <w:color w:val="000000"/>
          <w:highlight w:val="yellow"/>
        </w:rPr>
      </w:pPr>
      <w:r w:rsidDel="00000000" w:rsidR="00000000" w:rsidRPr="00000000">
        <w:rPr>
          <w:i w:val="1"/>
          <w:iCs w:val="1"/>
          <w:color w:val="000000"/>
          <w:highlight w:val="yellow"/>
          <w:rtl w:val="0"/>
        </w:rPr>
        <w:t xml:space="preserve">(SUP 10C – Senior Managers &amp; Certification Regime)</w:t>
      </w:r>
    </w:p>
    <w:p w:rsidR="00000000" w:rsidDel="00000000" w:rsidP="00000000" w:rsidRDefault="00000000" w:rsidRPr="00000000" w14:paraId="000000B9">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0BA">
      <w:pPr>
        <w:rPr>
          <w:i w:val="1"/>
          <w:iCs w:val="1"/>
          <w:color w:val="000000"/>
          <w:highlight w:val="yellow"/>
        </w:rPr>
      </w:pPr>
      <w:r w:rsidDel="00000000" w:rsidR="00000000" w:rsidRPr="00000000">
        <w:rPr>
          <w:i w:val="1"/>
          <w:iCs w:val="1"/>
          <w:color w:val="000000"/>
          <w:highlight w:val="yellow"/>
          <w:rtl w:val="0"/>
        </w:rPr>
        <w:t xml:space="preserve">Purpose: To demonstrate the competency of all senior managers, highlighting roles, responsibilities, and relevant expertise.</w:t>
      </w:r>
    </w:p>
    <w:p w:rsidR="00000000" w:rsidDel="00000000" w:rsidP="00000000" w:rsidRDefault="00000000" w:rsidRPr="00000000" w14:paraId="000000BB">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0BC">
      <w:pPr>
        <w:numPr>
          <w:ilvl w:val="0"/>
          <w:numId w:val="14"/>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The FCA needs assurance that day-to-day management is handled by appropriately skilled personnel.</w:t>
      </w:r>
    </w:p>
    <w:p w:rsidR="00000000" w:rsidDel="00000000" w:rsidP="00000000" w:rsidRDefault="00000000" w:rsidRPr="00000000" w14:paraId="000000BD">
      <w:pPr>
        <w:numPr>
          <w:ilvl w:val="0"/>
          <w:numId w:val="14"/>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Under SM&amp;CR, key function holders must be identified (e.g., SMF16—Compliance Oversight, SMF17—MLRO).</w:t>
      </w:r>
    </w:p>
    <w:p w:rsidR="00000000" w:rsidDel="00000000" w:rsidP="00000000" w:rsidRDefault="00000000" w:rsidRPr="00000000" w14:paraId="000000BE">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0BF">
      <w:pPr>
        <w:rPr>
          <w:i w:val="1"/>
          <w:iCs w:val="1"/>
          <w:color w:val="000000"/>
          <w:highlight w:val="yellow"/>
        </w:rPr>
      </w:pPr>
      <w:r w:rsidDel="00000000" w:rsidR="00000000" w:rsidRPr="00000000">
        <w:rPr>
          <w:i w:val="1"/>
          <w:iCs w:val="1"/>
          <w:color w:val="000000"/>
          <w:highlight w:val="yellow"/>
          <w:rtl w:val="0"/>
        </w:rPr>
        <w:t xml:space="preserve">Provide CV-like details, such as qualifications, regulatory experience, and track record.</w:t>
      </w:r>
    </w:p>
    <w:p w:rsidR="00000000" w:rsidDel="00000000" w:rsidP="00000000" w:rsidRDefault="00000000" w:rsidRPr="00000000" w14:paraId="000000C0">
      <w:pPr>
        <w:rPr>
          <w:i w:val="1"/>
          <w:iCs w:val="1"/>
          <w:color w:val="000000"/>
          <w:highlight w:val="yellow"/>
        </w:rPr>
      </w:pPr>
      <w:r w:rsidDel="00000000" w:rsidR="00000000" w:rsidRPr="00000000">
        <w:rPr>
          <w:i w:val="1"/>
          <w:iCs w:val="1"/>
          <w:color w:val="000000"/>
          <w:highlight w:val="yellow"/>
          <w:rtl w:val="0"/>
        </w:rPr>
        <w:t xml:space="preserve">Explain each key person’s function and how it fits into the firm’s org chart.</w:t>
      </w:r>
    </w:p>
    <w:p w:rsidR="00000000" w:rsidDel="00000000" w:rsidP="00000000" w:rsidRDefault="00000000" w:rsidRPr="00000000" w14:paraId="000000C1">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C2">
      <w:pPr>
        <w:numPr>
          <w:ilvl w:val="0"/>
          <w:numId w:val="15"/>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listed all individuals performing SMFs (e.g., SMF 16 for Compliance Oversight)?</w:t>
      </w:r>
    </w:p>
    <w:p w:rsidR="00000000" w:rsidDel="00000000" w:rsidP="00000000" w:rsidRDefault="00000000" w:rsidRPr="00000000" w14:paraId="000000C3">
      <w:pPr>
        <w:numPr>
          <w:ilvl w:val="0"/>
          <w:numId w:val="15"/>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explained how each key person’s experience relates to the regulated activities?</w:t>
      </w:r>
    </w:p>
    <w:p w:rsidR="00000000" w:rsidDel="00000000" w:rsidP="00000000" w:rsidRDefault="00000000" w:rsidRPr="00000000" w14:paraId="000000C4">
      <w:pPr>
        <w:numPr>
          <w:ilvl w:val="0"/>
          <w:numId w:val="15"/>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you including evidence of qualifications (e.g., diplomas and relevant certifications)?</w:t>
      </w:r>
    </w:p>
    <w:p w:rsidR="00000000" w:rsidDel="00000000" w:rsidP="00000000" w:rsidRDefault="00000000" w:rsidRPr="00000000" w14:paraId="000000C5">
      <w:pPr>
        <w:numPr>
          <w:ilvl w:val="0"/>
          <w:numId w:val="15"/>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identified a Money Laundering Reporting Officer (MLRO) if required?</w:t>
      </w:r>
    </w:p>
    <w:p w:rsidR="00000000" w:rsidDel="00000000" w:rsidP="00000000" w:rsidRDefault="00000000" w:rsidRPr="00000000" w14:paraId="000000C6">
      <w:pPr>
        <w:numPr>
          <w:ilvl w:val="0"/>
          <w:numId w:val="15"/>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you describing how each key person is supervised, or how their responsibilities are delegated?</w:t>
      </w:r>
    </w:p>
    <w:p w:rsidR="00000000" w:rsidDel="00000000" w:rsidP="00000000" w:rsidRDefault="00000000" w:rsidRPr="00000000" w14:paraId="000000C7">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0C8">
      <w:pPr>
        <w:rPr>
          <w:i w:val="1"/>
          <w:iCs w:val="1"/>
          <w:color w:val="000000"/>
          <w:highlight w:val="yellow"/>
        </w:rPr>
      </w:pPr>
      <w:r w:rsidDel="00000000" w:rsidR="00000000" w:rsidRPr="00000000">
        <w:rPr>
          <w:i w:val="1"/>
          <w:iCs w:val="1"/>
          <w:color w:val="000000"/>
          <w:highlight w:val="yellow"/>
          <w:rtl w:val="0"/>
        </w:rPr>
        <w:t xml:space="preserve">List all key personnel, </w:t>
      </w:r>
      <w:r w:rsidDel="00000000" w:rsidR="00000000" w:rsidRPr="00000000">
        <w:rPr>
          <w:b w:val="1"/>
          <w:bCs w:val="1"/>
          <w:i w:val="1"/>
          <w:iCs w:val="1"/>
          <w:color w:val="000000"/>
          <w:highlight w:val="yellow"/>
          <w:rtl w:val="0"/>
        </w:rPr>
        <w:t xml:space="preserve">particularly those performing Senior Management Functions (SMFs)</w:t>
      </w:r>
      <w:r w:rsidDel="00000000" w:rsidR="00000000" w:rsidRPr="00000000">
        <w:rPr>
          <w:i w:val="1"/>
          <w:iCs w:val="1"/>
          <w:color w:val="000000"/>
          <w:highlight w:val="yellow"/>
          <w:rtl w:val="0"/>
        </w:rPr>
        <w:t xml:space="preserve">, including those responsible for compliance oversight.</w:t>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380"/>
        <w:gridCol w:w="1185"/>
        <w:gridCol w:w="5160"/>
        <w:tblGridChange w:id="0">
          <w:tblGrid>
            <w:gridCol w:w="1290"/>
            <w:gridCol w:w="1380"/>
            <w:gridCol w:w="1185"/>
            <w:gridCol w:w="5160"/>
          </w:tblGrid>
        </w:tblGridChange>
      </w:tblGrid>
      <w:tr>
        <w:trPr>
          <w:cantSplit w:val="0"/>
          <w:tblHeader w:val="0"/>
        </w:trPr>
        <w:tc>
          <w:tcPr/>
          <w:p w:rsidR="00000000" w:rsidDel="00000000" w:rsidP="00000000" w:rsidRDefault="00000000" w:rsidRPr="00000000" w14:paraId="000000C9">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Name</w:t>
            </w:r>
          </w:p>
        </w:tc>
        <w:tc>
          <w:tcPr/>
          <w:p w:rsidR="00000000" w:rsidDel="00000000" w:rsidP="00000000" w:rsidRDefault="00000000" w:rsidRPr="00000000" w14:paraId="000000CA">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Position</w:t>
            </w:r>
          </w:p>
        </w:tc>
        <w:tc>
          <w:tcPr/>
          <w:p w:rsidR="00000000" w:rsidDel="00000000" w:rsidP="00000000" w:rsidRDefault="00000000" w:rsidRPr="00000000" w14:paraId="000000CB">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SMF Held</w:t>
            </w:r>
          </w:p>
        </w:tc>
        <w:tc>
          <w:tcPr/>
          <w:p w:rsidR="00000000" w:rsidDel="00000000" w:rsidP="00000000" w:rsidRDefault="00000000" w:rsidRPr="00000000" w14:paraId="000000CC">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Experience and Employment Details</w:t>
            </w:r>
          </w:p>
        </w:tc>
      </w:tr>
      <w:tr>
        <w:trPr>
          <w:cantSplit w:val="0"/>
          <w:tblHeader w:val="0"/>
        </w:trPr>
        <w:tc>
          <w:tcPr/>
          <w:p w:rsidR="00000000" w:rsidDel="00000000" w:rsidP="00000000" w:rsidRDefault="00000000" w:rsidRPr="00000000" w14:paraId="000000CD">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John Smith</w:t>
            </w:r>
          </w:p>
        </w:tc>
        <w:tc>
          <w:tcPr/>
          <w:p w:rsidR="00000000" w:rsidDel="00000000" w:rsidP="00000000" w:rsidRDefault="00000000" w:rsidRPr="00000000" w14:paraId="000000CE">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CEO</w:t>
            </w:r>
          </w:p>
        </w:tc>
        <w:tc>
          <w:tcPr/>
          <w:p w:rsidR="00000000" w:rsidDel="00000000" w:rsidP="00000000" w:rsidRDefault="00000000" w:rsidRPr="00000000" w14:paraId="000000CF">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SMF3</w:t>
            </w:r>
          </w:p>
        </w:tc>
        <w:tc>
          <w:tcPr/>
          <w:p w:rsidR="00000000" w:rsidDel="00000000" w:rsidP="00000000" w:rsidRDefault="00000000" w:rsidRPr="00000000" w14:paraId="000000D0">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15 years in financial services regulatory compliance.</w:t>
            </w:r>
          </w:p>
        </w:tc>
      </w:tr>
      <w:tr>
        <w:trPr>
          <w:cantSplit w:val="0"/>
          <w:tblHeader w:val="0"/>
        </w:trPr>
        <w:tc>
          <w:tcPr/>
          <w:p w:rsidR="00000000" w:rsidDel="00000000" w:rsidP="00000000" w:rsidRDefault="00000000" w:rsidRPr="00000000" w14:paraId="000000D1">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Jane Doe</w:t>
            </w:r>
          </w:p>
        </w:tc>
        <w:tc>
          <w:tcPr/>
          <w:p w:rsidR="00000000" w:rsidDel="00000000" w:rsidP="00000000" w:rsidRDefault="00000000" w:rsidRPr="00000000" w14:paraId="000000D2">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CFO</w:t>
            </w:r>
          </w:p>
        </w:tc>
        <w:tc>
          <w:tcPr/>
          <w:p w:rsidR="00000000" w:rsidDel="00000000" w:rsidP="00000000" w:rsidRDefault="00000000" w:rsidRPr="00000000" w14:paraId="000000D3">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SMF2</w:t>
            </w:r>
          </w:p>
        </w:tc>
        <w:tc>
          <w:tcPr/>
          <w:p w:rsidR="00000000" w:rsidDel="00000000" w:rsidP="00000000" w:rsidRDefault="00000000" w:rsidRPr="00000000" w14:paraId="000000D4">
            <w:pPr>
              <w:widowControl w:val="0"/>
              <w:spacing w:after="0" w:before="0" w:line="240" w:lineRule="auto"/>
              <w:jc w:val="left"/>
              <w:rPr>
                <w:i w:val="1"/>
                <w:iCs w:val="1"/>
                <w:color w:val="000000"/>
                <w:highlight w:val="yellow"/>
              </w:rPr>
            </w:pPr>
            <w:r w:rsidDel="00000000" w:rsidR="00000000" w:rsidRPr="00000000">
              <w:rPr>
                <w:i w:val="1"/>
                <w:iCs w:val="1"/>
                <w:color w:val="000000"/>
                <w:highlight w:val="yellow"/>
                <w:rtl w:val="0"/>
              </w:rPr>
              <w:t xml:space="preserve">With ten years of experience in financial management, I oversee risk control.</w:t>
            </w:r>
          </w:p>
        </w:tc>
      </w:tr>
    </w:tbl>
    <w:p w:rsidR="00000000" w:rsidDel="00000000" w:rsidP="00000000" w:rsidRDefault="00000000" w:rsidRPr="00000000" w14:paraId="000000D5">
      <w:pPr>
        <w:pStyle w:val="Heading2"/>
        <w:rPr/>
      </w:pPr>
      <w:bookmarkStart w:colFirst="0" w:colLast="0" w:name="_cwecwsqjmv2y" w:id="19"/>
      <w:bookmarkEnd w:id="19"/>
      <w:r w:rsidDel="00000000" w:rsidR="00000000" w:rsidRPr="00000000">
        <w:rPr>
          <w:rtl w:val="0"/>
        </w:rPr>
      </w:r>
    </w:p>
    <w:p w:rsidR="00000000" w:rsidDel="00000000" w:rsidP="00000000" w:rsidRDefault="00000000" w:rsidRPr="00000000" w14:paraId="000000D6">
      <w:pPr>
        <w:pStyle w:val="Heading2"/>
        <w:rPr/>
      </w:pPr>
      <w:bookmarkStart w:colFirst="0" w:colLast="0" w:name="_gjk1fynwp5pf" w:id="20"/>
      <w:bookmarkEnd w:id="20"/>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2"/>
        <w:rPr/>
      </w:pPr>
      <w:bookmarkStart w:colFirst="0" w:colLast="0" w:name="_yeh6q182jkvo" w:id="21"/>
      <w:bookmarkEnd w:id="21"/>
      <w:r w:rsidDel="00000000" w:rsidR="00000000" w:rsidRPr="00000000">
        <w:rPr>
          <w:rtl w:val="0"/>
        </w:rPr>
        <w:t xml:space="preserve">5. Business Model </w:t>
      </w:r>
    </w:p>
    <w:p w:rsidR="00000000" w:rsidDel="00000000" w:rsidP="00000000" w:rsidRDefault="00000000" w:rsidRPr="00000000" w14:paraId="000000D8">
      <w:pPr>
        <w:rPr>
          <w:i w:val="1"/>
          <w:iCs w:val="1"/>
          <w:color w:val="000000"/>
          <w:highlight w:val="yellow"/>
        </w:rPr>
      </w:pPr>
      <w:r w:rsidDel="00000000" w:rsidR="00000000" w:rsidRPr="00000000">
        <w:rPr>
          <w:i w:val="1"/>
          <w:iCs w:val="1"/>
          <w:color w:val="000000"/>
          <w:highlight w:val="yellow"/>
          <w:rtl w:val="0"/>
        </w:rPr>
        <w:t xml:space="preserve">(SYSC 3.2 – Business Strategy, COND 2.7 – Business Model Threshold Condition)</w:t>
      </w:r>
    </w:p>
    <w:p w:rsidR="00000000" w:rsidDel="00000000" w:rsidP="00000000" w:rsidRDefault="00000000" w:rsidRPr="00000000" w14:paraId="000000D9">
      <w:pPr>
        <w:rPr>
          <w:i w:val="1"/>
          <w:iCs w:val="1"/>
          <w:color w:val="000000"/>
          <w:highlight w:val="yellow"/>
        </w:rPr>
      </w:pPr>
      <w:r w:rsidDel="00000000" w:rsidR="00000000" w:rsidRPr="00000000">
        <w:rPr>
          <w:i w:val="1"/>
          <w:iCs w:val="1"/>
          <w:color w:val="000000"/>
          <w:highlight w:val="yellow"/>
          <w:rtl w:val="0"/>
        </w:rPr>
        <w:t xml:space="preserve">Explanation</w:t>
      </w:r>
    </w:p>
    <w:p w:rsidR="00000000" w:rsidDel="00000000" w:rsidP="00000000" w:rsidRDefault="00000000" w:rsidRPr="00000000" w14:paraId="000000DA">
      <w:pPr>
        <w:rPr>
          <w:i w:val="1"/>
          <w:iCs w:val="1"/>
          <w:color w:val="000000"/>
          <w:highlight w:val="yellow"/>
        </w:rPr>
      </w:pPr>
      <w:r w:rsidDel="00000000" w:rsidR="00000000" w:rsidRPr="00000000">
        <w:rPr>
          <w:i w:val="1"/>
          <w:iCs w:val="1"/>
          <w:color w:val="000000"/>
          <w:highlight w:val="yellow"/>
          <w:rtl w:val="0"/>
        </w:rPr>
        <w:t xml:space="preserve">Purpose: The FCA evaluates how the firm will generate revenue, serve customers, and manage risks. This is central to the FCA’s “ready, willing, and organised” principle.</w:t>
      </w:r>
    </w:p>
    <w:p w:rsidR="00000000" w:rsidDel="00000000" w:rsidP="00000000" w:rsidRDefault="00000000" w:rsidRPr="00000000" w14:paraId="000000DB">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0DC">
      <w:pPr>
        <w:numPr>
          <w:ilvl w:val="0"/>
          <w:numId w:val="8"/>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Confirm that the firm has a viable strategy and is not purely opportunistic or lacking substance.</w:t>
      </w:r>
    </w:p>
    <w:p w:rsidR="00000000" w:rsidDel="00000000" w:rsidP="00000000" w:rsidRDefault="00000000" w:rsidRPr="00000000" w14:paraId="000000DD">
      <w:pPr>
        <w:numPr>
          <w:ilvl w:val="0"/>
          <w:numId w:val="8"/>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The FCA aims to assess how the proposed regulated activities align with the overall business, ensuring consumer protection and market integrity.</w:t>
      </w:r>
    </w:p>
    <w:p w:rsidR="00000000" w:rsidDel="00000000" w:rsidP="00000000" w:rsidRDefault="00000000" w:rsidRPr="00000000" w14:paraId="000000DE">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0DF">
      <w:pPr>
        <w:numPr>
          <w:ilvl w:val="0"/>
          <w:numId w:val="8"/>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Outline services/products, target market, and revenue model.</w:t>
      </w:r>
    </w:p>
    <w:p w:rsidR="00000000" w:rsidDel="00000000" w:rsidP="00000000" w:rsidRDefault="00000000" w:rsidRPr="00000000" w14:paraId="000000E0">
      <w:pPr>
        <w:numPr>
          <w:ilvl w:val="0"/>
          <w:numId w:val="8"/>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Demonstrate risk awareness by highlighting any operational, credit, or market risks and explaining how you mitigate them.</w:t>
      </w:r>
    </w:p>
    <w:p w:rsidR="00000000" w:rsidDel="00000000" w:rsidP="00000000" w:rsidRDefault="00000000" w:rsidRPr="00000000" w14:paraId="000000E1">
      <w:pPr>
        <w:numPr>
          <w:ilvl w:val="0"/>
          <w:numId w:val="8"/>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Show how Consumer Duty is embedded into your business approach (e.g., product governance and fair pricing).</w:t>
      </w:r>
    </w:p>
    <w:p w:rsidR="00000000" w:rsidDel="00000000" w:rsidP="00000000" w:rsidRDefault="00000000" w:rsidRPr="00000000" w14:paraId="000000E2">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E3">
      <w:pPr>
        <w:numPr>
          <w:ilvl w:val="0"/>
          <w:numId w:val="2"/>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clearly described your main activities (regulated vs non-regulated)?</w:t>
      </w:r>
    </w:p>
    <w:p w:rsidR="00000000" w:rsidDel="00000000" w:rsidP="00000000" w:rsidRDefault="00000000" w:rsidRPr="00000000" w14:paraId="000000E4">
      <w:pPr>
        <w:numPr>
          <w:ilvl w:val="0"/>
          <w:numId w:val="2"/>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you specifying your target market (wholesale, retail, niche sector)?</w:t>
      </w:r>
    </w:p>
    <w:p w:rsidR="00000000" w:rsidDel="00000000" w:rsidP="00000000" w:rsidRDefault="00000000" w:rsidRPr="00000000" w14:paraId="000000E5">
      <w:pPr>
        <w:numPr>
          <w:ilvl w:val="0"/>
          <w:numId w:val="2"/>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included how your services/products are delivered (e.g. online, online or face-to-face)?</w:t>
      </w:r>
    </w:p>
    <w:p w:rsidR="00000000" w:rsidDel="00000000" w:rsidP="00000000" w:rsidRDefault="00000000" w:rsidRPr="00000000" w14:paraId="000000E6">
      <w:pPr>
        <w:numPr>
          <w:ilvl w:val="0"/>
          <w:numId w:val="2"/>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you identifying the key risks (operational, reputational, compliance) and how you address them?</w:t>
      </w:r>
    </w:p>
    <w:p w:rsidR="00000000" w:rsidDel="00000000" w:rsidP="00000000" w:rsidRDefault="00000000" w:rsidRPr="00000000" w14:paraId="000000E7">
      <w:pPr>
        <w:numPr>
          <w:ilvl w:val="0"/>
          <w:numId w:val="2"/>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 you demonstrate how you comply with the Consumer Duty or, if out of scope, explain how you meet Principles 6 and 7?</w:t>
      </w:r>
    </w:p>
    <w:p w:rsidR="00000000" w:rsidDel="00000000" w:rsidP="00000000" w:rsidRDefault="00000000" w:rsidRPr="00000000" w14:paraId="000000E8">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0E9">
      <w:pPr>
        <w:rPr>
          <w:i w:val="1"/>
          <w:iCs w:val="1"/>
          <w:color w:val="000000"/>
          <w:highlight w:val="yellow"/>
        </w:rPr>
      </w:pPr>
      <w:r w:rsidDel="00000000" w:rsidR="00000000" w:rsidRPr="00000000">
        <w:rPr>
          <w:i w:val="1"/>
          <w:iCs w:val="1"/>
          <w:color w:val="000000"/>
          <w:highlight w:val="yellow"/>
          <w:rtl w:val="0"/>
        </w:rPr>
        <w:t xml:space="preserve">Business Model:</w:t>
      </w:r>
    </w:p>
    <w:p w:rsidR="00000000" w:rsidDel="00000000" w:rsidP="00000000" w:rsidRDefault="00000000" w:rsidRPr="00000000" w14:paraId="000000EA">
      <w:pPr>
        <w:numPr>
          <w:ilvl w:val="0"/>
          <w:numId w:val="18"/>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We are a consumer credit broker that matches clients to suitable credit products. Our primary revenue source is commissions from lenders.</w:t>
      </w:r>
    </w:p>
    <w:p w:rsidR="00000000" w:rsidDel="00000000" w:rsidP="00000000" w:rsidRDefault="00000000" w:rsidRPr="00000000" w14:paraId="000000EB">
      <w:pPr>
        <w:numPr>
          <w:ilvl w:val="0"/>
          <w:numId w:val="18"/>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We also offer non-regulated debt advice as part of a holistic service package.</w:t>
      </w:r>
    </w:p>
    <w:p w:rsidR="00000000" w:rsidDel="00000000" w:rsidP="00000000" w:rsidRDefault="00000000" w:rsidRPr="00000000" w14:paraId="000000EC">
      <w:pPr>
        <w:numPr>
          <w:ilvl w:val="0"/>
          <w:numId w:val="18"/>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Target Market: UK consumers with mid-range credit scores requiring short-term credit solutions.</w:t>
      </w:r>
    </w:p>
    <w:p w:rsidR="00000000" w:rsidDel="00000000" w:rsidP="00000000" w:rsidRDefault="00000000" w:rsidRPr="00000000" w14:paraId="000000ED">
      <w:pPr>
        <w:numPr>
          <w:ilvl w:val="0"/>
          <w:numId w:val="18"/>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Risk Mitigation: Thorough underwriting checks, robust staff training, and ongoing compliance monitoring.</w:t>
      </w:r>
    </w:p>
    <w:p w:rsidR="00000000" w:rsidDel="00000000" w:rsidP="00000000" w:rsidRDefault="00000000" w:rsidRPr="00000000" w14:paraId="000000EE">
      <w:pPr>
        <w:rPr>
          <w:i w:val="1"/>
          <w:iCs w:val="1"/>
          <w:color w:val="000000"/>
          <w:highlight w:val="yellow"/>
        </w:rPr>
      </w:pPr>
      <w:r w:rsidDel="00000000" w:rsidR="00000000" w:rsidRPr="00000000">
        <w:rPr>
          <w:i w:val="1"/>
          <w:iCs w:val="1"/>
          <w:color w:val="000000"/>
          <w:highlight w:val="yellow"/>
          <w:rtl w:val="0"/>
        </w:rPr>
        <w:t xml:space="preserve">Our business model meets the viability threshold condition (COND 2.7) by demonstrating sustainable revenue streams and focusing on fair customer outcomes.</w:t>
      </w:r>
    </w:p>
    <w:p w:rsidR="00000000" w:rsidDel="00000000" w:rsidP="00000000" w:rsidRDefault="00000000" w:rsidRPr="00000000" w14:paraId="000000EF">
      <w:pPr>
        <w:pStyle w:val="Heading2"/>
        <w:rPr/>
      </w:pPr>
      <w:bookmarkStart w:colFirst="0" w:colLast="0" w:name="_48btrmd74bqj" w:id="22"/>
      <w:bookmarkEnd w:id="22"/>
      <w:r w:rsidDel="00000000" w:rsidR="00000000" w:rsidRPr="00000000">
        <w:rPr>
          <w:rtl w:val="0"/>
        </w:rPr>
        <w:t xml:space="preserve">6. Customer Journey </w:t>
      </w:r>
    </w:p>
    <w:p w:rsidR="00000000" w:rsidDel="00000000" w:rsidP="00000000" w:rsidRDefault="00000000" w:rsidRPr="00000000" w14:paraId="000000F0">
      <w:pPr>
        <w:rPr>
          <w:i w:val="1"/>
          <w:iCs w:val="1"/>
          <w:color w:val="000000"/>
          <w:highlight w:val="yellow"/>
        </w:rPr>
      </w:pPr>
      <w:r w:rsidDel="00000000" w:rsidR="00000000" w:rsidRPr="00000000">
        <w:rPr>
          <w:i w:val="1"/>
          <w:iCs w:val="1"/>
          <w:color w:val="000000"/>
          <w:highlight w:val="yellow"/>
          <w:rtl w:val="0"/>
        </w:rPr>
        <w:t xml:space="preserve">(COBS 4.1 – Financial Promotions, PRIN 2 – Treating Customers Fairly)</w:t>
      </w:r>
    </w:p>
    <w:p w:rsidR="00000000" w:rsidDel="00000000" w:rsidP="00000000" w:rsidRDefault="00000000" w:rsidRPr="00000000" w14:paraId="000000F1">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0F2">
      <w:pPr>
        <w:rPr>
          <w:i w:val="1"/>
          <w:iCs w:val="1"/>
          <w:color w:val="000000"/>
          <w:highlight w:val="yellow"/>
        </w:rPr>
      </w:pPr>
      <w:r w:rsidDel="00000000" w:rsidR="00000000" w:rsidRPr="00000000">
        <w:rPr>
          <w:i w:val="1"/>
          <w:iCs w:val="1"/>
          <w:color w:val="000000"/>
          <w:highlight w:val="yellow"/>
          <w:rtl w:val="0"/>
        </w:rPr>
        <w:t xml:space="preserve">Purpose: The FCA must see how consumers interact with your firm, from initial marketing to after-sales support.</w:t>
      </w:r>
    </w:p>
    <w:p w:rsidR="00000000" w:rsidDel="00000000" w:rsidP="00000000" w:rsidRDefault="00000000" w:rsidRPr="00000000" w14:paraId="000000F3">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0F4">
      <w:pPr>
        <w:numPr>
          <w:ilvl w:val="0"/>
          <w:numId w:val="3"/>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To show transparency in how customers are onboarded, advised, and serviced.</w:t>
      </w:r>
    </w:p>
    <w:p w:rsidR="00000000" w:rsidDel="00000000" w:rsidP="00000000" w:rsidRDefault="00000000" w:rsidRPr="00000000" w14:paraId="000000F5">
      <w:pPr>
        <w:numPr>
          <w:ilvl w:val="0"/>
          <w:numId w:val="3"/>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To confirm compliance with fair communication rules (COBS 4.1) and TCF (Treating Customers Fairly).</w:t>
      </w:r>
    </w:p>
    <w:p w:rsidR="00000000" w:rsidDel="00000000" w:rsidP="00000000" w:rsidRDefault="00000000" w:rsidRPr="00000000" w14:paraId="000000F6">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0F7">
      <w:pPr>
        <w:numPr>
          <w:ilvl w:val="0"/>
          <w:numId w:val="3"/>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Demonstrate clear marketing: disclaimers, non-misleading advertisements, and compliance with financial promotions.</w:t>
      </w:r>
    </w:p>
    <w:p w:rsidR="00000000" w:rsidDel="00000000" w:rsidP="00000000" w:rsidRDefault="00000000" w:rsidRPr="00000000" w14:paraId="000000F8">
      <w:pPr>
        <w:numPr>
          <w:ilvl w:val="0"/>
          <w:numId w:val="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Outline the sales process: How do you fact-find, recommend products/services, and document decisions?</w:t>
      </w:r>
    </w:p>
    <w:p w:rsidR="00000000" w:rsidDel="00000000" w:rsidP="00000000" w:rsidRDefault="00000000" w:rsidRPr="00000000" w14:paraId="000000F9">
      <w:pPr>
        <w:numPr>
          <w:ilvl w:val="0"/>
          <w:numId w:val="3"/>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Clarify after-sales services: complaint handling, ongoing support, and vulnerability procedures.</w:t>
      </w:r>
    </w:p>
    <w:p w:rsidR="00000000" w:rsidDel="00000000" w:rsidP="00000000" w:rsidRDefault="00000000" w:rsidRPr="00000000" w14:paraId="000000FA">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0FB">
      <w:pPr>
        <w:numPr>
          <w:ilvl w:val="0"/>
          <w:numId w:val="6"/>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mapped each stage from advertising to post-sale follow-up?</w:t>
      </w:r>
    </w:p>
    <w:p w:rsidR="00000000" w:rsidDel="00000000" w:rsidP="00000000" w:rsidRDefault="00000000" w:rsidRPr="00000000" w14:paraId="000000FC">
      <w:pPr>
        <w:numPr>
          <w:ilvl w:val="0"/>
          <w:numId w:val="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you ensuring that appropriate disclosures (fees, risks, and Terms and Conditions) are made at the right points?</w:t>
      </w:r>
    </w:p>
    <w:p w:rsidR="00000000" w:rsidDel="00000000" w:rsidP="00000000" w:rsidRDefault="00000000" w:rsidRPr="00000000" w14:paraId="000000FD">
      <w:pPr>
        <w:numPr>
          <w:ilvl w:val="0"/>
          <w:numId w:val="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How do you identify and support vulnerable customers throughout their journey?</w:t>
      </w:r>
    </w:p>
    <w:p w:rsidR="00000000" w:rsidDel="00000000" w:rsidP="00000000" w:rsidRDefault="00000000" w:rsidRPr="00000000" w14:paraId="000000FE">
      <w:pPr>
        <w:numPr>
          <w:ilvl w:val="0"/>
          <w:numId w:val="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Is there a defined complaints process that is accessible to customers?</w:t>
      </w:r>
    </w:p>
    <w:p w:rsidR="00000000" w:rsidDel="00000000" w:rsidP="00000000" w:rsidRDefault="00000000" w:rsidRPr="00000000" w14:paraId="000000FF">
      <w:pPr>
        <w:numPr>
          <w:ilvl w:val="0"/>
          <w:numId w:val="6"/>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explained your financial promotions approval process for compliance with COBS 4.1?</w:t>
      </w:r>
    </w:p>
    <w:p w:rsidR="00000000" w:rsidDel="00000000" w:rsidP="00000000" w:rsidRDefault="00000000" w:rsidRPr="00000000" w14:paraId="00000100">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101">
      <w:pPr>
        <w:rPr>
          <w:i w:val="1"/>
          <w:iCs w:val="1"/>
          <w:color w:val="000000"/>
          <w:highlight w:val="yellow"/>
        </w:rPr>
      </w:pPr>
      <w:r w:rsidDel="00000000" w:rsidR="00000000" w:rsidRPr="00000000">
        <w:rPr>
          <w:i w:val="1"/>
          <w:iCs w:val="1"/>
          <w:color w:val="000000"/>
          <w:highlight w:val="yellow"/>
          <w:rtl w:val="0"/>
        </w:rPr>
        <w:t xml:space="preserve">Customer Journey:</w:t>
      </w:r>
    </w:p>
    <w:p w:rsidR="00000000" w:rsidDel="00000000" w:rsidP="00000000" w:rsidRDefault="00000000" w:rsidRPr="00000000" w14:paraId="00000102">
      <w:pPr>
        <w:numPr>
          <w:ilvl w:val="0"/>
          <w:numId w:val="22"/>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Lead Generation: Our fees are displayed on online advertisements and comparison websites.</w:t>
      </w:r>
    </w:p>
    <w:p w:rsidR="00000000" w:rsidDel="00000000" w:rsidP="00000000" w:rsidRDefault="00000000" w:rsidRPr="00000000" w14:paraId="00000103">
      <w:pPr>
        <w:numPr>
          <w:ilvl w:val="0"/>
          <w:numId w:val="22"/>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Initial Contact: Customers complete a brief online form that details their financial needs and any relevant vulnerabilities.</w:t>
      </w:r>
    </w:p>
    <w:p w:rsidR="00000000" w:rsidDel="00000000" w:rsidP="00000000" w:rsidRDefault="00000000" w:rsidRPr="00000000" w14:paraId="00000104">
      <w:pPr>
        <w:numPr>
          <w:ilvl w:val="0"/>
          <w:numId w:val="22"/>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Advice &amp; Recommendation: A qualified advisor discusses suitable products, clearly explaining terms and fees.</w:t>
      </w:r>
    </w:p>
    <w:p w:rsidR="00000000" w:rsidDel="00000000" w:rsidP="00000000" w:rsidRDefault="00000000" w:rsidRPr="00000000" w14:paraId="00000105">
      <w:pPr>
        <w:numPr>
          <w:ilvl w:val="0"/>
          <w:numId w:val="22"/>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After-Sales: We offer ongoing customer care via phone or email, track feedback, and manage complaints in accordance with DISP rules.</w:t>
      </w:r>
    </w:p>
    <w:p w:rsidR="00000000" w:rsidDel="00000000" w:rsidP="00000000" w:rsidRDefault="00000000" w:rsidRPr="00000000" w14:paraId="00000106">
      <w:pPr>
        <w:rPr>
          <w:i w:val="1"/>
          <w:iCs w:val="1"/>
          <w:color w:val="000000"/>
          <w:highlight w:val="yellow"/>
        </w:rPr>
      </w:pPr>
      <w:r w:rsidDel="00000000" w:rsidR="00000000" w:rsidRPr="00000000">
        <w:rPr>
          <w:i w:val="1"/>
          <w:iCs w:val="1"/>
          <w:color w:val="000000"/>
          <w:highlight w:val="yellow"/>
          <w:rtl w:val="0"/>
        </w:rPr>
        <w:t xml:space="preserve">We embed TCF throughout. Financial promotions undergo a compliance sign-off procedure to ensure clarity and fairness (COBS 4.1).</w:t>
      </w:r>
    </w:p>
    <w:p w:rsidR="00000000" w:rsidDel="00000000" w:rsidP="00000000" w:rsidRDefault="00000000" w:rsidRPr="00000000" w14:paraId="00000107">
      <w:pPr>
        <w:pStyle w:val="Heading2"/>
        <w:rPr/>
      </w:pPr>
      <w:bookmarkStart w:colFirst="0" w:colLast="0" w:name="_l5pxgye5uqsv" w:id="23"/>
      <w:bookmarkEnd w:id="23"/>
      <w:r w:rsidDel="00000000" w:rsidR="00000000" w:rsidRPr="00000000">
        <w:rPr>
          <w:rtl w:val="0"/>
        </w:rPr>
        <w:t xml:space="preserve">7. Compliance Program &amp; Policies </w:t>
      </w:r>
    </w:p>
    <w:p w:rsidR="00000000" w:rsidDel="00000000" w:rsidP="00000000" w:rsidRDefault="00000000" w:rsidRPr="00000000" w14:paraId="00000108">
      <w:pPr>
        <w:rPr>
          <w:i w:val="1"/>
          <w:iCs w:val="1"/>
          <w:color w:val="000000"/>
          <w:highlight w:val="yellow"/>
        </w:rPr>
      </w:pPr>
      <w:r w:rsidDel="00000000" w:rsidR="00000000" w:rsidRPr="00000000">
        <w:rPr>
          <w:i w:val="1"/>
          <w:iCs w:val="1"/>
          <w:color w:val="000000"/>
          <w:highlight w:val="yellow"/>
          <w:rtl w:val="0"/>
        </w:rPr>
        <w:t xml:space="preserve">(SYSC 6 – Compliance, Internal Audit, Risk Controls)</w:t>
      </w:r>
    </w:p>
    <w:p w:rsidR="00000000" w:rsidDel="00000000" w:rsidP="00000000" w:rsidRDefault="00000000" w:rsidRPr="00000000" w14:paraId="00000109">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10A">
      <w:pPr>
        <w:rPr>
          <w:i w:val="1"/>
          <w:iCs w:val="1"/>
          <w:color w:val="000000"/>
          <w:highlight w:val="yellow"/>
        </w:rPr>
      </w:pPr>
      <w:r w:rsidDel="00000000" w:rsidR="00000000" w:rsidRPr="00000000">
        <w:rPr>
          <w:i w:val="1"/>
          <w:iCs w:val="1"/>
          <w:color w:val="000000"/>
          <w:highlight w:val="yellow"/>
          <w:rtl w:val="0"/>
        </w:rPr>
        <w:t xml:space="preserve">Purpose: The FCA wants assurance that the firm’s compliance framework is robust, with documented policies covering key areas (AML, TCF, complaints).</w:t>
      </w:r>
    </w:p>
    <w:p w:rsidR="00000000" w:rsidDel="00000000" w:rsidP="00000000" w:rsidRDefault="00000000" w:rsidRPr="00000000" w14:paraId="0000010B">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10C">
      <w:pPr>
        <w:numPr>
          <w:ilvl w:val="0"/>
          <w:numId w:val="12"/>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A structured compliance program is crucial for monitoring, identifying, and remedying conduct risks and regulatory breaches.</w:t>
      </w:r>
    </w:p>
    <w:p w:rsidR="00000000" w:rsidDel="00000000" w:rsidP="00000000" w:rsidRDefault="00000000" w:rsidRPr="00000000" w14:paraId="0000010D">
      <w:pPr>
        <w:numPr>
          <w:ilvl w:val="0"/>
          <w:numId w:val="12"/>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The FCA expects written policies (SYSC 6.1) on governance, AML, data protection, conflict of interest, and other topics.</w:t>
      </w:r>
    </w:p>
    <w:p w:rsidR="00000000" w:rsidDel="00000000" w:rsidP="00000000" w:rsidRDefault="00000000" w:rsidRPr="00000000" w14:paraId="0000010E">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10F">
      <w:pPr>
        <w:numPr>
          <w:ilvl w:val="0"/>
          <w:numId w:val="12"/>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Provide a list of all significant policies (e.g. AML, TCF, Complaints, Data Protection).</w:t>
      </w:r>
    </w:p>
    <w:p w:rsidR="00000000" w:rsidDel="00000000" w:rsidP="00000000" w:rsidRDefault="00000000" w:rsidRPr="00000000" w14:paraId="00000110">
      <w:pPr>
        <w:numPr>
          <w:ilvl w:val="0"/>
          <w:numId w:val="12"/>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Show how these policies are approved, reviewed, and monitored (compliance monitoring plan).</w:t>
      </w:r>
    </w:p>
    <w:p w:rsidR="00000000" w:rsidDel="00000000" w:rsidP="00000000" w:rsidRDefault="00000000" w:rsidRPr="00000000" w14:paraId="00000111">
      <w:pPr>
        <w:numPr>
          <w:ilvl w:val="0"/>
          <w:numId w:val="12"/>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Outline employee training on each policy and how frequently it’s refreshed.</w:t>
      </w:r>
    </w:p>
    <w:p w:rsidR="00000000" w:rsidDel="00000000" w:rsidP="00000000" w:rsidRDefault="00000000" w:rsidRPr="00000000" w14:paraId="00000112">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113">
      <w:pPr>
        <w:numPr>
          <w:ilvl w:val="0"/>
          <w:numId w:val="1"/>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established documented policies for AML, data protection, TCF, complaints handling, conflicts of interest, and other relevant areas?</w:t>
      </w:r>
    </w:p>
    <w:p w:rsidR="00000000" w:rsidDel="00000000" w:rsidP="00000000" w:rsidRDefault="00000000" w:rsidRPr="00000000" w14:paraId="00000114">
      <w:pPr>
        <w:numPr>
          <w:ilvl w:val="0"/>
          <w:numId w:val="1"/>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Is there a compliance monitoring programme, and is there a record of internal audits or checks?</w:t>
      </w:r>
    </w:p>
    <w:p w:rsidR="00000000" w:rsidDel="00000000" w:rsidP="00000000" w:rsidRDefault="00000000" w:rsidRPr="00000000" w14:paraId="00000115">
      <w:pPr>
        <w:numPr>
          <w:ilvl w:val="0"/>
          <w:numId w:val="1"/>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 you specify how policies are reviewed and updated, and by whom?</w:t>
      </w:r>
    </w:p>
    <w:p w:rsidR="00000000" w:rsidDel="00000000" w:rsidP="00000000" w:rsidRDefault="00000000" w:rsidRPr="00000000" w14:paraId="00000116">
      <w:pPr>
        <w:numPr>
          <w:ilvl w:val="0"/>
          <w:numId w:val="1"/>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assigned a Compliance Oversight function (SMF16) to implement and monitor these policies?</w:t>
      </w:r>
    </w:p>
    <w:p w:rsidR="00000000" w:rsidDel="00000000" w:rsidP="00000000" w:rsidRDefault="00000000" w:rsidRPr="00000000" w14:paraId="00000117">
      <w:pPr>
        <w:numPr>
          <w:ilvl w:val="0"/>
          <w:numId w:val="1"/>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Is there a separate risk management framework describing how you identify, score, and mitigate key risks?</w:t>
      </w:r>
    </w:p>
    <w:p w:rsidR="00000000" w:rsidDel="00000000" w:rsidP="00000000" w:rsidRDefault="00000000" w:rsidRPr="00000000" w14:paraId="00000118">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119">
      <w:pPr>
        <w:rPr>
          <w:i w:val="1"/>
          <w:iCs w:val="1"/>
          <w:color w:val="000000"/>
          <w:highlight w:val="yellow"/>
        </w:rPr>
      </w:pPr>
      <w:r w:rsidDel="00000000" w:rsidR="00000000" w:rsidRPr="00000000">
        <w:rPr>
          <w:i w:val="1"/>
          <w:iCs w:val="1"/>
          <w:color w:val="000000"/>
          <w:highlight w:val="yellow"/>
          <w:rtl w:val="0"/>
        </w:rPr>
        <w:t xml:space="preserve">Policies &amp; Procedures:</w:t>
      </w:r>
    </w:p>
    <w:p w:rsidR="00000000" w:rsidDel="00000000" w:rsidP="00000000" w:rsidRDefault="00000000" w:rsidRPr="00000000" w14:paraId="0000011A">
      <w:pPr>
        <w:numPr>
          <w:ilvl w:val="0"/>
          <w:numId w:val="11"/>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AML Policy: Follows FCA’s FG21/1 guidance with clear KYC checks and enhanced due diligence for high-risk clients.</w:t>
      </w:r>
    </w:p>
    <w:p w:rsidR="00000000" w:rsidDel="00000000" w:rsidP="00000000" w:rsidRDefault="00000000" w:rsidRPr="00000000" w14:paraId="0000011B">
      <w:pPr>
        <w:numPr>
          <w:ilvl w:val="0"/>
          <w:numId w:val="11"/>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TCF Policy: Includes staff training modules, scenario testing, and annual refreshers.</w:t>
      </w:r>
    </w:p>
    <w:p w:rsidR="00000000" w:rsidDel="00000000" w:rsidP="00000000" w:rsidRDefault="00000000" w:rsidRPr="00000000" w14:paraId="0000011C">
      <w:pPr>
        <w:numPr>
          <w:ilvl w:val="0"/>
          <w:numId w:val="11"/>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Complaint Handling: Aligned with DISP 1 rules, with a 48-hour initial response and weekly review by compliance.</w:t>
      </w:r>
    </w:p>
    <w:p w:rsidR="00000000" w:rsidDel="00000000" w:rsidP="00000000" w:rsidRDefault="00000000" w:rsidRPr="00000000" w14:paraId="0000011D">
      <w:pPr>
        <w:numPr>
          <w:ilvl w:val="0"/>
          <w:numId w:val="11"/>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Risk Management: We maintain a quarterly risk register overseen by the Head of Compliance.</w:t>
      </w:r>
    </w:p>
    <w:p w:rsidR="00000000" w:rsidDel="00000000" w:rsidP="00000000" w:rsidRDefault="00000000" w:rsidRPr="00000000" w14:paraId="0000011E">
      <w:pPr>
        <w:rPr>
          <w:i w:val="1"/>
          <w:iCs w:val="1"/>
          <w:color w:val="000000"/>
          <w:highlight w:val="yellow"/>
        </w:rPr>
      </w:pPr>
      <w:r w:rsidDel="00000000" w:rsidR="00000000" w:rsidRPr="00000000">
        <w:rPr>
          <w:i w:val="1"/>
          <w:iCs w:val="1"/>
          <w:color w:val="000000"/>
          <w:highlight w:val="yellow"/>
          <w:rtl w:val="0"/>
        </w:rPr>
        <w:t xml:space="preserve">We operate a formal Compliance Monitoring Programme (SYSC 6.1), which involves conducting monthly checks on file samples, vulnerability handling, and promotions approval.</w:t>
      </w:r>
    </w:p>
    <w:p w:rsidR="00000000" w:rsidDel="00000000" w:rsidP="00000000" w:rsidRDefault="00000000" w:rsidRPr="00000000" w14:paraId="0000011F">
      <w:pPr>
        <w:pStyle w:val="Heading2"/>
        <w:rPr/>
      </w:pPr>
      <w:bookmarkStart w:colFirst="0" w:colLast="0" w:name="_2m98dxfq5u1c" w:id="24"/>
      <w:bookmarkEnd w:id="24"/>
      <w:r w:rsidDel="00000000" w:rsidR="00000000" w:rsidRPr="00000000">
        <w:rPr>
          <w:rtl w:val="0"/>
        </w:rPr>
        <w:t xml:space="preserve">8. Outsourcing </w:t>
      </w:r>
    </w:p>
    <w:p w:rsidR="00000000" w:rsidDel="00000000" w:rsidP="00000000" w:rsidRDefault="00000000" w:rsidRPr="00000000" w14:paraId="00000120">
      <w:pPr>
        <w:rPr>
          <w:i w:val="1"/>
          <w:iCs w:val="1"/>
          <w:color w:val="000000"/>
          <w:highlight w:val="yellow"/>
        </w:rPr>
      </w:pPr>
      <w:r w:rsidDel="00000000" w:rsidR="00000000" w:rsidRPr="00000000">
        <w:rPr>
          <w:i w:val="1"/>
          <w:iCs w:val="1"/>
          <w:color w:val="000000"/>
          <w:highlight w:val="yellow"/>
          <w:rtl w:val="0"/>
        </w:rPr>
        <w:t xml:space="preserve">(SYSC 8 – Outsourcing Requirements)</w:t>
      </w:r>
    </w:p>
    <w:p w:rsidR="00000000" w:rsidDel="00000000" w:rsidP="00000000" w:rsidRDefault="00000000" w:rsidRPr="00000000" w14:paraId="00000121">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122">
      <w:pPr>
        <w:rPr>
          <w:i w:val="1"/>
          <w:iCs w:val="1"/>
          <w:color w:val="000000"/>
          <w:highlight w:val="yellow"/>
        </w:rPr>
      </w:pPr>
      <w:r w:rsidDel="00000000" w:rsidR="00000000" w:rsidRPr="00000000">
        <w:rPr>
          <w:i w:val="1"/>
          <w:iCs w:val="1"/>
          <w:color w:val="000000"/>
          <w:highlight w:val="yellow"/>
          <w:rtl w:val="0"/>
        </w:rPr>
        <w:t xml:space="preserve">Purpose: If the firm outsources critical operational functions, the FCA needs evidence that such outsourcing does not diminish the firm’s internal controls.</w:t>
      </w:r>
    </w:p>
    <w:p w:rsidR="00000000" w:rsidDel="00000000" w:rsidP="00000000" w:rsidRDefault="00000000" w:rsidRPr="00000000" w14:paraId="00000123">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124">
      <w:pPr>
        <w:numPr>
          <w:ilvl w:val="0"/>
          <w:numId w:val="7"/>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Outsourced functions must comply with FCA rules as if performed in-house (SYSC 8).</w:t>
      </w:r>
    </w:p>
    <w:p w:rsidR="00000000" w:rsidDel="00000000" w:rsidP="00000000" w:rsidRDefault="00000000" w:rsidRPr="00000000" w14:paraId="00000125">
      <w:pPr>
        <w:numPr>
          <w:ilvl w:val="0"/>
          <w:numId w:val="7"/>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The firm retains full responsibility for outsourced activities; hence, due diligence and monitoring are essential.</w:t>
      </w:r>
    </w:p>
    <w:p w:rsidR="00000000" w:rsidDel="00000000" w:rsidP="00000000" w:rsidRDefault="00000000" w:rsidRPr="00000000" w14:paraId="00000126">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127">
      <w:pPr>
        <w:numPr>
          <w:ilvl w:val="0"/>
          <w:numId w:val="7"/>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Provide details of third-party providers and the function(s) they handle (e.g. IT hosting, back-office, payroll).</w:t>
      </w:r>
    </w:p>
    <w:p w:rsidR="00000000" w:rsidDel="00000000" w:rsidP="00000000" w:rsidRDefault="00000000" w:rsidRPr="00000000" w14:paraId="00000128">
      <w:pPr>
        <w:numPr>
          <w:ilvl w:val="0"/>
          <w:numId w:val="7"/>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Demonstrate due diligence checks for these providers and outline your performance-monitoring process.</w:t>
      </w:r>
    </w:p>
    <w:p w:rsidR="00000000" w:rsidDel="00000000" w:rsidP="00000000" w:rsidRDefault="00000000" w:rsidRPr="00000000" w14:paraId="00000129">
      <w:pPr>
        <w:numPr>
          <w:ilvl w:val="0"/>
          <w:numId w:val="7"/>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Explain contractual arrangements that ensure data protection, compliance, and risk management.</w:t>
      </w:r>
    </w:p>
    <w:p w:rsidR="00000000" w:rsidDel="00000000" w:rsidP="00000000" w:rsidRDefault="00000000" w:rsidRPr="00000000" w14:paraId="0000012A">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12B">
      <w:pPr>
        <w:numPr>
          <w:ilvl w:val="0"/>
          <w:numId w:val="16"/>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listed all outsourced functions critical to your business?</w:t>
      </w:r>
    </w:p>
    <w:p w:rsidR="00000000" w:rsidDel="00000000" w:rsidP="00000000" w:rsidRDefault="00000000" w:rsidRPr="00000000" w14:paraId="0000012C">
      <w:pPr>
        <w:numPr>
          <w:ilvl w:val="0"/>
          <w:numId w:val="1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 you have written contracts/SLAs with each outsourced partner specifying compliance obligations?</w:t>
      </w:r>
    </w:p>
    <w:p w:rsidR="00000000" w:rsidDel="00000000" w:rsidP="00000000" w:rsidRDefault="00000000" w:rsidRPr="00000000" w14:paraId="0000012D">
      <w:pPr>
        <w:numPr>
          <w:ilvl w:val="0"/>
          <w:numId w:val="1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you conducting due diligence checks (including financial stability and regulatory compliance) on these providers?</w:t>
      </w:r>
    </w:p>
    <w:p w:rsidR="00000000" w:rsidDel="00000000" w:rsidP="00000000" w:rsidRDefault="00000000" w:rsidRPr="00000000" w14:paraId="0000012E">
      <w:pPr>
        <w:numPr>
          <w:ilvl w:val="0"/>
          <w:numId w:val="16"/>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 you have a contingency plan or exit strategy in place if the outsourced arrangement fails?</w:t>
      </w:r>
    </w:p>
    <w:p w:rsidR="00000000" w:rsidDel="00000000" w:rsidP="00000000" w:rsidRDefault="00000000" w:rsidRPr="00000000" w14:paraId="0000012F">
      <w:pPr>
        <w:numPr>
          <w:ilvl w:val="0"/>
          <w:numId w:val="16"/>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ensured your data protection obligations are met (GDPR compliance)?</w:t>
      </w:r>
    </w:p>
    <w:p w:rsidR="00000000" w:rsidDel="00000000" w:rsidP="00000000" w:rsidRDefault="00000000" w:rsidRPr="00000000" w14:paraId="00000130">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131">
      <w:pPr>
        <w:rPr>
          <w:i w:val="1"/>
          <w:iCs w:val="1"/>
          <w:color w:val="000000"/>
          <w:highlight w:val="yellow"/>
        </w:rPr>
      </w:pPr>
      <w:r w:rsidDel="00000000" w:rsidR="00000000" w:rsidRPr="00000000">
        <w:rPr>
          <w:i w:val="1"/>
          <w:iCs w:val="1"/>
          <w:color w:val="000000"/>
          <w:highlight w:val="yellow"/>
          <w:rtl w:val="0"/>
        </w:rPr>
        <w:t xml:space="preserve">Outsourced Functions:</w:t>
      </w:r>
    </w:p>
    <w:p w:rsidR="00000000" w:rsidDel="00000000" w:rsidP="00000000" w:rsidRDefault="00000000" w:rsidRPr="00000000" w14:paraId="00000132">
      <w:pPr>
        <w:numPr>
          <w:ilvl w:val="0"/>
          <w:numId w:val="20"/>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IT Infrastructure: Cloud-based servers hosted by SecureCloud Ltd. The Contract includes quarterly security audits and data encryption.</w:t>
      </w:r>
    </w:p>
    <w:p w:rsidR="00000000" w:rsidDel="00000000" w:rsidP="00000000" w:rsidRDefault="00000000" w:rsidRPr="00000000" w14:paraId="00000133">
      <w:pPr>
        <w:numPr>
          <w:ilvl w:val="0"/>
          <w:numId w:val="20"/>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Payroll &amp; HR: Outsourced to HRPro Services, with robust SLAs on confidentiality and compliance.</w:t>
      </w:r>
    </w:p>
    <w:p w:rsidR="00000000" w:rsidDel="00000000" w:rsidP="00000000" w:rsidRDefault="00000000" w:rsidRPr="00000000" w14:paraId="00000134">
      <w:pPr>
        <w:numPr>
          <w:ilvl w:val="0"/>
          <w:numId w:val="20"/>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Due Diligence: We checked SecureCloud Ltd’s financials, data security certifications (ISO 27001), and track record.</w:t>
      </w:r>
    </w:p>
    <w:p w:rsidR="00000000" w:rsidDel="00000000" w:rsidP="00000000" w:rsidRDefault="00000000" w:rsidRPr="00000000" w14:paraId="00000135">
      <w:pPr>
        <w:rPr>
          <w:i w:val="1"/>
          <w:iCs w:val="1"/>
          <w:color w:val="000000"/>
          <w:highlight w:val="yellow"/>
        </w:rPr>
      </w:pPr>
      <w:r w:rsidDel="00000000" w:rsidR="00000000" w:rsidRPr="00000000">
        <w:rPr>
          <w:i w:val="1"/>
          <w:iCs w:val="1"/>
          <w:color w:val="000000"/>
          <w:highlight w:val="yellow"/>
          <w:rtl w:val="0"/>
        </w:rPr>
        <w:t xml:space="preserve">We review each outsource provider annually, using performance metrics and compliance checks to ensure ongoing quality. Contracts include termination clauses to ensure service continuity.</w:t>
      </w:r>
    </w:p>
    <w:p w:rsidR="00000000" w:rsidDel="00000000" w:rsidP="00000000" w:rsidRDefault="00000000" w:rsidRPr="00000000" w14:paraId="00000136">
      <w:pPr>
        <w:pStyle w:val="Heading2"/>
        <w:rPr/>
      </w:pPr>
      <w:bookmarkStart w:colFirst="0" w:colLast="0" w:name="_zgtelm1wy0su" w:id="25"/>
      <w:bookmarkEnd w:id="25"/>
      <w:r w:rsidDel="00000000" w:rsidR="00000000" w:rsidRPr="00000000">
        <w:rPr>
          <w:rtl w:val="0"/>
        </w:rPr>
        <w:t xml:space="preserve">9. Employee Information </w:t>
      </w:r>
    </w:p>
    <w:p w:rsidR="00000000" w:rsidDel="00000000" w:rsidP="00000000" w:rsidRDefault="00000000" w:rsidRPr="00000000" w14:paraId="00000137">
      <w:pPr>
        <w:rPr>
          <w:i w:val="1"/>
          <w:iCs w:val="1"/>
          <w:color w:val="000000"/>
          <w:highlight w:val="yellow"/>
        </w:rPr>
      </w:pPr>
      <w:r w:rsidDel="00000000" w:rsidR="00000000" w:rsidRPr="00000000">
        <w:rPr>
          <w:i w:val="1"/>
          <w:iCs w:val="1"/>
          <w:color w:val="000000"/>
          <w:highlight w:val="yellow"/>
          <w:rtl w:val="0"/>
        </w:rPr>
        <w:t xml:space="preserve">(SYSC 5 – Employees, Agents &amp; Other Relevant Persons)</w:t>
      </w:r>
    </w:p>
    <w:p w:rsidR="00000000" w:rsidDel="00000000" w:rsidP="00000000" w:rsidRDefault="00000000" w:rsidRPr="00000000" w14:paraId="00000138">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139">
      <w:pPr>
        <w:rPr>
          <w:i w:val="1"/>
          <w:iCs w:val="1"/>
          <w:color w:val="000000"/>
          <w:highlight w:val="yellow"/>
        </w:rPr>
      </w:pPr>
      <w:r w:rsidDel="00000000" w:rsidR="00000000" w:rsidRPr="00000000">
        <w:rPr>
          <w:i w:val="1"/>
          <w:iCs w:val="1"/>
          <w:color w:val="000000"/>
          <w:highlight w:val="yellow"/>
          <w:rtl w:val="0"/>
        </w:rPr>
        <w:t xml:space="preserve">Purpose: Demonstrates how you select, train, and monitor employees to maintain compliant operations.</w:t>
      </w:r>
    </w:p>
    <w:p w:rsidR="00000000" w:rsidDel="00000000" w:rsidP="00000000" w:rsidRDefault="00000000" w:rsidRPr="00000000" w14:paraId="0000013A">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13B">
      <w:pPr>
        <w:numPr>
          <w:ilvl w:val="0"/>
          <w:numId w:val="25"/>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Staff must be competent and understand regulatory requirements relevant to their roles (SYSC 5.1).</w:t>
      </w:r>
    </w:p>
    <w:p w:rsidR="00000000" w:rsidDel="00000000" w:rsidP="00000000" w:rsidRDefault="00000000" w:rsidRPr="00000000" w14:paraId="0000013C">
      <w:pPr>
        <w:numPr>
          <w:ilvl w:val="0"/>
          <w:numId w:val="25"/>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The FCA aims to foster a culture of compliance, beginning with thorough induction and ongoing training.</w:t>
      </w:r>
    </w:p>
    <w:p w:rsidR="00000000" w:rsidDel="00000000" w:rsidP="00000000" w:rsidRDefault="00000000" w:rsidRPr="00000000" w14:paraId="0000013D">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Key Points for Compliance:</w:t>
      </w:r>
    </w:p>
    <w:p w:rsidR="00000000" w:rsidDel="00000000" w:rsidP="00000000" w:rsidRDefault="00000000" w:rsidRPr="00000000" w14:paraId="0000013E">
      <w:pPr>
        <w:numPr>
          <w:ilvl w:val="0"/>
          <w:numId w:val="25"/>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Outline your recruitment process, including background checks, references, and other relevant details.</w:t>
      </w:r>
    </w:p>
    <w:p w:rsidR="00000000" w:rsidDel="00000000" w:rsidP="00000000" w:rsidRDefault="00000000" w:rsidRPr="00000000" w14:paraId="0000013F">
      <w:pPr>
        <w:numPr>
          <w:ilvl w:val="0"/>
          <w:numId w:val="25"/>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Provide details on the training programme (including frequency and coverage).</w:t>
      </w:r>
    </w:p>
    <w:p w:rsidR="00000000" w:rsidDel="00000000" w:rsidP="00000000" w:rsidRDefault="00000000" w:rsidRPr="00000000" w14:paraId="00000140">
      <w:pPr>
        <w:numPr>
          <w:ilvl w:val="0"/>
          <w:numId w:val="25"/>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Address remuneration structures to prevent misaligned incentives that undermine achieving good customer outcomes.</w:t>
      </w:r>
    </w:p>
    <w:p w:rsidR="00000000" w:rsidDel="00000000" w:rsidP="00000000" w:rsidRDefault="00000000" w:rsidRPr="00000000" w14:paraId="00000141">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142">
      <w:pPr>
        <w:numPr>
          <w:ilvl w:val="0"/>
          <w:numId w:val="23"/>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described your induction process for new hires, including compliance orientation?</w:t>
      </w:r>
    </w:p>
    <w:p w:rsidR="00000000" w:rsidDel="00000000" w:rsidP="00000000" w:rsidRDefault="00000000" w:rsidRPr="00000000" w14:paraId="00000143">
      <w:pPr>
        <w:numPr>
          <w:ilvl w:val="0"/>
          <w:numId w:val="2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Is there a comprehensive training schedule that covers AML, TCF, data protection, and relevant regulations?</w:t>
      </w:r>
    </w:p>
    <w:p w:rsidR="00000000" w:rsidDel="00000000" w:rsidP="00000000" w:rsidRDefault="00000000" w:rsidRPr="00000000" w14:paraId="00000144">
      <w:pPr>
        <w:numPr>
          <w:ilvl w:val="0"/>
          <w:numId w:val="2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 you keep records of employee competence assessments or certifications (where needed)?</w:t>
      </w:r>
    </w:p>
    <w:p w:rsidR="00000000" w:rsidDel="00000000" w:rsidP="00000000" w:rsidRDefault="00000000" w:rsidRPr="00000000" w14:paraId="00000145">
      <w:pPr>
        <w:numPr>
          <w:ilvl w:val="0"/>
          <w:numId w:val="23"/>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remuneration schemes linked to fair treatment of customers or compliance metrics?</w:t>
      </w:r>
    </w:p>
    <w:p w:rsidR="00000000" w:rsidDel="00000000" w:rsidP="00000000" w:rsidRDefault="00000000" w:rsidRPr="00000000" w14:paraId="00000146">
      <w:pPr>
        <w:numPr>
          <w:ilvl w:val="0"/>
          <w:numId w:val="23"/>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explained how you track and address performance issues?</w:t>
      </w:r>
    </w:p>
    <w:p w:rsidR="00000000" w:rsidDel="00000000" w:rsidP="00000000" w:rsidRDefault="00000000" w:rsidRPr="00000000" w14:paraId="00000147">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148">
      <w:pPr>
        <w:rPr>
          <w:i w:val="1"/>
          <w:iCs w:val="1"/>
          <w:color w:val="000000"/>
          <w:highlight w:val="yellow"/>
        </w:rPr>
      </w:pPr>
      <w:r w:rsidDel="00000000" w:rsidR="00000000" w:rsidRPr="00000000">
        <w:rPr>
          <w:i w:val="1"/>
          <w:iCs w:val="1"/>
          <w:color w:val="000000"/>
          <w:highlight w:val="yellow"/>
          <w:rtl w:val="0"/>
        </w:rPr>
        <w:t xml:space="preserve">Employee Training &amp; Monitoring:</w:t>
      </w:r>
    </w:p>
    <w:p w:rsidR="00000000" w:rsidDel="00000000" w:rsidP="00000000" w:rsidRDefault="00000000" w:rsidRPr="00000000" w14:paraId="00000149">
      <w:pPr>
        <w:numPr>
          <w:ilvl w:val="0"/>
          <w:numId w:val="27"/>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Every new starter completes a one-week compliance induction covering AML, data protection, and TCF.</w:t>
      </w:r>
    </w:p>
    <w:p w:rsidR="00000000" w:rsidDel="00000000" w:rsidP="00000000" w:rsidRDefault="00000000" w:rsidRPr="00000000" w14:paraId="0000014A">
      <w:pPr>
        <w:numPr>
          <w:ilvl w:val="0"/>
          <w:numId w:val="27"/>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Ongoing CPD: Each staff member is required to complete 15 hours of structured compliance training (e-learning and workshops) annually.</w:t>
      </w:r>
    </w:p>
    <w:p w:rsidR="00000000" w:rsidDel="00000000" w:rsidP="00000000" w:rsidRDefault="00000000" w:rsidRPr="00000000" w14:paraId="0000014B">
      <w:pPr>
        <w:numPr>
          <w:ilvl w:val="0"/>
          <w:numId w:val="27"/>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Remuneration: Balanced scorecard approach (50% quality metrics, 30% compliance, 20% performance) to align with the Consumer Duty.</w:t>
      </w:r>
    </w:p>
    <w:p w:rsidR="00000000" w:rsidDel="00000000" w:rsidP="00000000" w:rsidRDefault="00000000" w:rsidRPr="00000000" w14:paraId="0000014C">
      <w:pPr>
        <w:rPr>
          <w:i w:val="1"/>
          <w:iCs w:val="1"/>
          <w:color w:val="000000"/>
          <w:highlight w:val="yellow"/>
        </w:rPr>
      </w:pPr>
      <w:r w:rsidDel="00000000" w:rsidR="00000000" w:rsidRPr="00000000">
        <w:rPr>
          <w:i w:val="1"/>
          <w:iCs w:val="1"/>
          <w:color w:val="000000"/>
          <w:highlight w:val="yellow"/>
          <w:rtl w:val="0"/>
        </w:rPr>
        <w:t xml:space="preserve">Quarterly performance reviews ensure staff remain competent, and we maintain training logs in line with SYSC 5.1.</w:t>
      </w:r>
    </w:p>
    <w:p w:rsidR="00000000" w:rsidDel="00000000" w:rsidP="00000000" w:rsidRDefault="00000000" w:rsidRPr="00000000" w14:paraId="0000014D">
      <w:pPr>
        <w:pStyle w:val="Heading2"/>
        <w:rPr/>
      </w:pPr>
      <w:bookmarkStart w:colFirst="0" w:colLast="0" w:name="_21vzfjxcj79c" w:id="26"/>
      <w:bookmarkEnd w:id="26"/>
      <w:r w:rsidDel="00000000" w:rsidR="00000000" w:rsidRPr="00000000">
        <w:rPr>
          <w:rtl w:val="0"/>
        </w:rPr>
        <w:t xml:space="preserve">10. Further Information </w:t>
      </w:r>
    </w:p>
    <w:p w:rsidR="00000000" w:rsidDel="00000000" w:rsidP="00000000" w:rsidRDefault="00000000" w:rsidRPr="00000000" w14:paraId="0000014E">
      <w:pPr>
        <w:rPr>
          <w:i w:val="1"/>
          <w:iCs w:val="1"/>
          <w:color w:val="000000"/>
          <w:highlight w:val="yellow"/>
        </w:rPr>
      </w:pPr>
      <w:r w:rsidDel="00000000" w:rsidR="00000000" w:rsidRPr="00000000">
        <w:rPr>
          <w:i w:val="1"/>
          <w:iCs w:val="1"/>
          <w:color w:val="000000"/>
          <w:highlight w:val="yellow"/>
          <w:rtl w:val="0"/>
        </w:rPr>
        <w:t xml:space="preserve">(SYSC 3.2 – Additional Requirements, GEN 1.2 – Statutory Status Disclosure)</w:t>
      </w:r>
    </w:p>
    <w:p w:rsidR="00000000" w:rsidDel="00000000" w:rsidP="00000000" w:rsidRDefault="00000000" w:rsidRPr="00000000" w14:paraId="0000014F">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Explanation</w:t>
      </w:r>
    </w:p>
    <w:p w:rsidR="00000000" w:rsidDel="00000000" w:rsidP="00000000" w:rsidRDefault="00000000" w:rsidRPr="00000000" w14:paraId="00000150">
      <w:pPr>
        <w:rPr>
          <w:i w:val="1"/>
          <w:iCs w:val="1"/>
          <w:color w:val="000000"/>
          <w:highlight w:val="yellow"/>
        </w:rPr>
      </w:pPr>
      <w:r w:rsidDel="00000000" w:rsidR="00000000" w:rsidRPr="00000000">
        <w:rPr>
          <w:i w:val="1"/>
          <w:iCs w:val="1"/>
          <w:color w:val="000000"/>
          <w:highlight w:val="yellow"/>
          <w:rtl w:val="0"/>
        </w:rPr>
        <w:t xml:space="preserve">Purpose: A catch-all for any additional relevant details, expansions, or clarifications needed for the FCA to see the full scope of your operations.</w:t>
      </w:r>
    </w:p>
    <w:p w:rsidR="00000000" w:rsidDel="00000000" w:rsidP="00000000" w:rsidRDefault="00000000" w:rsidRPr="00000000" w14:paraId="00000151">
      <w:pPr>
        <w:rPr>
          <w:i w:val="1"/>
          <w:iCs w:val="1"/>
          <w:color w:val="000000"/>
          <w:highlight w:val="yellow"/>
        </w:rPr>
      </w:pPr>
      <w:r w:rsidDel="00000000" w:rsidR="00000000" w:rsidRPr="00000000">
        <w:rPr>
          <w:i w:val="1"/>
          <w:iCs w:val="1"/>
          <w:color w:val="000000"/>
          <w:highlight w:val="yellow"/>
          <w:rtl w:val="0"/>
        </w:rPr>
        <w:t xml:space="preserve">Why It’s Required:</w:t>
      </w:r>
    </w:p>
    <w:p w:rsidR="00000000" w:rsidDel="00000000" w:rsidP="00000000" w:rsidRDefault="00000000" w:rsidRPr="00000000" w14:paraId="00000152">
      <w:pPr>
        <w:numPr>
          <w:ilvl w:val="0"/>
          <w:numId w:val="9"/>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Provides a place to address anything not covered elsewhere or expansions on unusual aspects of your model.</w:t>
      </w:r>
    </w:p>
    <w:p w:rsidR="00000000" w:rsidDel="00000000" w:rsidP="00000000" w:rsidRDefault="00000000" w:rsidRPr="00000000" w14:paraId="00000153">
      <w:pPr>
        <w:numPr>
          <w:ilvl w:val="0"/>
          <w:numId w:val="9"/>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Ensures complete transparency, reducing follow-up queries from the FCA.</w:t>
      </w:r>
    </w:p>
    <w:p w:rsidR="00000000" w:rsidDel="00000000" w:rsidP="00000000" w:rsidRDefault="00000000" w:rsidRPr="00000000" w14:paraId="00000154">
      <w:pPr>
        <w:rPr>
          <w:i w:val="1"/>
          <w:iCs w:val="1"/>
          <w:color w:val="000000"/>
          <w:highlight w:val="yellow"/>
        </w:rPr>
      </w:pPr>
      <w:r w:rsidDel="00000000" w:rsidR="00000000" w:rsidRPr="00000000">
        <w:rPr>
          <w:i w:val="1"/>
          <w:iCs w:val="1"/>
          <w:color w:val="000000"/>
          <w:highlight w:val="yellow"/>
          <w:rtl w:val="0"/>
        </w:rPr>
        <w:t xml:space="preserve">Key Points for Compliance:</w:t>
      </w:r>
    </w:p>
    <w:p w:rsidR="00000000" w:rsidDel="00000000" w:rsidP="00000000" w:rsidRDefault="00000000" w:rsidRPr="00000000" w14:paraId="00000155">
      <w:pPr>
        <w:numPr>
          <w:ilvl w:val="0"/>
          <w:numId w:val="9"/>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Clarify exceptional circumstances, e.g., new partnerships, future expansions, and group-level changes.</w:t>
      </w:r>
    </w:p>
    <w:p w:rsidR="00000000" w:rsidDel="00000000" w:rsidP="00000000" w:rsidRDefault="00000000" w:rsidRPr="00000000" w14:paraId="00000156">
      <w:pPr>
        <w:numPr>
          <w:ilvl w:val="0"/>
          <w:numId w:val="9"/>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Include references to any relevant international operations or cross-border activities.</w:t>
      </w:r>
    </w:p>
    <w:p w:rsidR="00000000" w:rsidDel="00000000" w:rsidP="00000000" w:rsidRDefault="00000000" w:rsidRPr="00000000" w14:paraId="00000157">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Checklist</w:t>
      </w:r>
    </w:p>
    <w:p w:rsidR="00000000" w:rsidDel="00000000" w:rsidP="00000000" w:rsidRDefault="00000000" w:rsidRPr="00000000" w14:paraId="00000158">
      <w:pPr>
        <w:numPr>
          <w:ilvl w:val="0"/>
          <w:numId w:val="4"/>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Have you addressed all unique aspects of your firm’s model (e.g., cross-border deals)?</w:t>
      </w:r>
    </w:p>
    <w:p w:rsidR="00000000" w:rsidDel="00000000" w:rsidP="00000000" w:rsidRDefault="00000000" w:rsidRPr="00000000" w14:paraId="00000159">
      <w:pPr>
        <w:numPr>
          <w:ilvl w:val="0"/>
          <w:numId w:val="4"/>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Are there any future expansions or major milestones that could impact the permission scope?</w:t>
      </w:r>
    </w:p>
    <w:p w:rsidR="00000000" w:rsidDel="00000000" w:rsidP="00000000" w:rsidRDefault="00000000" w:rsidRPr="00000000" w14:paraId="0000015A">
      <w:pPr>
        <w:numPr>
          <w:ilvl w:val="0"/>
          <w:numId w:val="4"/>
        </w:numPr>
        <w:spacing w:after="0" w:afterAutospacing="0"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Have you included any disclaimers (e.g., disclaiming your statutory status if required under GEN 1.2)?</w:t>
      </w:r>
    </w:p>
    <w:p w:rsidR="00000000" w:rsidDel="00000000" w:rsidP="00000000" w:rsidRDefault="00000000" w:rsidRPr="00000000" w14:paraId="0000015B">
      <w:pPr>
        <w:numPr>
          <w:ilvl w:val="0"/>
          <w:numId w:val="4"/>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Do you need to mention any material updates since the initial submission?</w:t>
      </w:r>
    </w:p>
    <w:p w:rsidR="00000000" w:rsidDel="00000000" w:rsidP="00000000" w:rsidRDefault="00000000" w:rsidRPr="00000000" w14:paraId="0000015C">
      <w:pPr>
        <w:rPr>
          <w:rFonts w:ascii="Nunito" w:cs="Nunito" w:eastAsia="Nunito" w:hAnsi="Nunito"/>
          <w:b w:val="1"/>
          <w:bCs w:val="1"/>
          <w:i w:val="1"/>
          <w:iCs w:val="1"/>
          <w:color w:val="000000"/>
          <w:highlight w:val="yellow"/>
        </w:rPr>
      </w:pPr>
      <w:r w:rsidDel="00000000" w:rsidR="00000000" w:rsidRPr="00000000">
        <w:rPr>
          <w:rFonts w:ascii="Nunito" w:cs="Nunito" w:eastAsia="Nunito" w:hAnsi="Nunito"/>
          <w:b w:val="1"/>
          <w:bCs w:val="1"/>
          <w:i w:val="1"/>
          <w:iCs w:val="1"/>
          <w:color w:val="000000"/>
          <w:highlight w:val="yellow"/>
          <w:rtl w:val="0"/>
        </w:rPr>
        <w:t xml:space="preserve">Example Response</w:t>
      </w:r>
    </w:p>
    <w:p w:rsidR="00000000" w:rsidDel="00000000" w:rsidP="00000000" w:rsidRDefault="00000000" w:rsidRPr="00000000" w14:paraId="0000015D">
      <w:pPr>
        <w:rPr>
          <w:i w:val="1"/>
          <w:iCs w:val="1"/>
          <w:color w:val="000000"/>
          <w:highlight w:val="yellow"/>
        </w:rPr>
      </w:pPr>
      <w:r w:rsidDel="00000000" w:rsidR="00000000" w:rsidRPr="00000000">
        <w:rPr>
          <w:i w:val="1"/>
          <w:iCs w:val="1"/>
          <w:color w:val="000000"/>
          <w:highlight w:val="yellow"/>
          <w:rtl w:val="0"/>
        </w:rPr>
        <w:t xml:space="preserve">Further Information:</w:t>
      </w:r>
    </w:p>
    <w:p w:rsidR="00000000" w:rsidDel="00000000" w:rsidP="00000000" w:rsidRDefault="00000000" w:rsidRPr="00000000" w14:paraId="0000015E">
      <w:pPr>
        <w:numPr>
          <w:ilvl w:val="0"/>
          <w:numId w:val="5"/>
        </w:numPr>
        <w:spacing w:after="0" w:afterAutospacing="0"/>
        <w:ind w:left="720" w:hanging="360"/>
        <w:rPr>
          <w:i w:val="1"/>
          <w:iCs w:val="1"/>
          <w:color w:val="000000"/>
          <w:highlight w:val="yellow"/>
        </w:rPr>
      </w:pPr>
      <w:r w:rsidDel="00000000" w:rsidR="00000000" w:rsidRPr="00000000">
        <w:rPr>
          <w:i w:val="1"/>
          <w:iCs w:val="1"/>
          <w:color w:val="000000"/>
          <w:highlight w:val="yellow"/>
          <w:rtl w:val="0"/>
        </w:rPr>
        <w:t xml:space="preserve">We are in discussions to expand into bridging finance within 18 months. Once we finalise those plans, a Variation of Permission (VoP) might be needed.</w:t>
      </w:r>
    </w:p>
    <w:p w:rsidR="00000000" w:rsidDel="00000000" w:rsidP="00000000" w:rsidRDefault="00000000" w:rsidRPr="00000000" w14:paraId="0000015F">
      <w:pPr>
        <w:numPr>
          <w:ilvl w:val="0"/>
          <w:numId w:val="5"/>
        </w:numPr>
        <w:spacing w:before="0" w:beforeAutospacing="0"/>
        <w:ind w:left="720" w:hanging="360"/>
        <w:rPr>
          <w:i w:val="1"/>
          <w:iCs w:val="1"/>
          <w:color w:val="000000"/>
          <w:highlight w:val="yellow"/>
        </w:rPr>
      </w:pPr>
      <w:r w:rsidDel="00000000" w:rsidR="00000000" w:rsidRPr="00000000">
        <w:rPr>
          <w:i w:val="1"/>
          <w:iCs w:val="1"/>
          <w:color w:val="000000"/>
          <w:highlight w:val="yellow"/>
          <w:rtl w:val="0"/>
        </w:rPr>
        <w:t xml:space="preserve">We plan to open a small representative office in Scotland next year within the existing SM&amp;CR oversight framework.</w:t>
      </w:r>
    </w:p>
    <w:p w:rsidR="00000000" w:rsidDel="00000000" w:rsidP="00000000" w:rsidRDefault="00000000" w:rsidRPr="00000000" w14:paraId="00000160">
      <w:pPr>
        <w:rPr>
          <w:i w:val="1"/>
          <w:iCs w:val="1"/>
          <w:color w:val="000000"/>
          <w:highlight w:val="yellow"/>
        </w:rPr>
      </w:pPr>
      <w:r w:rsidDel="00000000" w:rsidR="00000000" w:rsidRPr="00000000">
        <w:rPr>
          <w:i w:val="1"/>
          <w:iCs w:val="1"/>
          <w:color w:val="000000"/>
          <w:highlight w:val="yellow"/>
          <w:rtl w:val="0"/>
        </w:rPr>
        <w:t xml:space="preserve">No other exceptional circumstances or cross-border elements to disclose at this time.</w:t>
      </w:r>
    </w:p>
    <w:p w:rsidR="00000000" w:rsidDel="00000000" w:rsidP="00000000" w:rsidRDefault="00000000" w:rsidRPr="00000000" w14:paraId="00000161">
      <w:pPr>
        <w:ind w:left="1440" w:firstLine="0"/>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sectPr>
      <w:headerReference r:id="rId7" w:type="default"/>
      <w:headerReference r:id="rId8" w:type="first"/>
      <w:footerReference r:id="rId9" w:type="default"/>
      <w:footerReference r:id="rId10" w:type="first"/>
      <w:type w:val="nextPage"/>
      <w:pgSz w:h="16838" w:w="11906"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Arial Black">
    <w:embedRegular w:fontKey="{00000000-0000-0000-0000-000000000000}" r:id="rId7" w:subsetted="0"/>
  </w:font>
  <w:font w:name="Nunito Black">
    <w:embedBold w:fontKey="{00000000-0000-0000-0000-000000000000}" r:id="rId8" w:subsetted="0"/>
    <w:embedBoldItalic w:fontKey="{00000000-0000-0000-0000-000000000000}" r:id="rId9" w:subsetted="0"/>
  </w:font>
  <w:font w:name="Nunito Light">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jc w:val="left"/>
      <w:rPr>
        <w:color w:val="7c7c7e"/>
      </w:rPr>
    </w:pPr>
    <w:r w:rsidDel="00000000" w:rsidR="00000000" w:rsidRPr="00000000">
      <w:rPr>
        <w:color w:val="7c7c7e"/>
        <w:rtl w:val="0"/>
      </w:rPr>
      <w:t xml:space="preserve">©RegTechPRO 2025</w:t>
      <w:tab/>
      <w:tab/>
      <w:tab/>
      <w:tab/>
      <w:tab/>
      <w:tab/>
      <w:tab/>
      <w:tab/>
      <w:t xml:space="preserve">of</w:t>
      <w:tab/>
      <w:tab/>
    </w:r>
    <w:r w:rsidDel="00000000" w:rsidR="00000000" w:rsidRPr="00000000">
      <w:rPr>
        <w:color w:val="7c7c7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rPr>
        <w:b w:val="1"/>
        <w:bCs w:val="1"/>
        <w:sz w:val="28"/>
        <w:szCs w:val="28"/>
      </w:rPr>
    </w:pPr>
    <w:r w:rsidDel="00000000" w:rsidR="00000000" w:rsidRPr="00000000">
      <w:rPr>
        <w:rtl w:val="0"/>
      </w:rPr>
    </w:r>
  </w:p>
  <w:p w:rsidR="00000000" w:rsidDel="00000000" w:rsidP="00000000" w:rsidRDefault="00000000" w:rsidRPr="00000000" w14:paraId="00000166">
    <w:pPr>
      <w:spacing w:line="240" w:lineRule="auto"/>
      <w:rPr>
        <w:b w:val="1"/>
        <w:bCs w:val="1"/>
        <w:sz w:val="28"/>
        <w:szCs w:val="28"/>
      </w:rPr>
    </w:pPr>
    <w:r w:rsidDel="00000000" w:rsidR="00000000" w:rsidRPr="00000000">
      <w:rPr>
        <w:rtl w:val="0"/>
      </w:rPr>
    </w:r>
  </w:p>
  <w:p w:rsidR="00000000" w:rsidDel="00000000" w:rsidP="00000000" w:rsidRDefault="00000000" w:rsidRPr="00000000" w14:paraId="00000167">
    <w:pPr>
      <w:spacing w:line="240" w:lineRule="auto"/>
      <w:rPr>
        <w:b w:val="1"/>
        <w:bCs w:val="1"/>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9878162</wp:posOffset>
              </wp:positionV>
              <wp:extent cx="1600200" cy="471735"/>
              <wp:effectExtent b="0" l="0" r="0" t="0"/>
              <wp:wrapNone/>
              <wp:docPr id="1" name=""/>
              <a:graphic>
                <a:graphicData uri="http://schemas.microsoft.com/office/word/2010/wordprocessingShape">
                  <wps:wsp>
                    <wps:cNvSpPr txBox="1"/>
                    <wps:cNvPr id="2" name="Shape 2"/>
                    <wps:spPr>
                      <a:xfrm>
                        <a:off x="1079850" y="802450"/>
                        <a:ext cx="1624800" cy="4656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Nunito" w:cs="Nunito" w:eastAsia="Nunito" w:hAnsi="Nunito"/>
                              <w:b w:val="1"/>
                              <w:i w:val="0"/>
                              <w:smallCaps w:val="0"/>
                              <w:strike w:val="0"/>
                              <w:color w:val="ffffff"/>
                              <w:sz w:val="20"/>
                              <w:vertAlign w:val="baseline"/>
                            </w:rPr>
                            <w:t xml:space="preserve">©RegTechPRO 2025</w:t>
                          </w:r>
                          <w:r w:rsidDel="00000000" w:rsidR="00000000" w:rsidRPr="00000000">
                            <w:rPr>
                              <w:rFonts w:ascii="Nunito Light" w:cs="Nunito Light" w:eastAsia="Nunito Light" w:hAnsi="Nunito Light"/>
                              <w:b w:val="0"/>
                              <w:i w:val="0"/>
                              <w:smallCaps w:val="0"/>
                              <w:strike w:val="0"/>
                              <w:color w:val="7c7c7e"/>
                              <w:sz w:val="20"/>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9878162</wp:posOffset>
              </wp:positionV>
              <wp:extent cx="1600200" cy="4717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00200" cy="4717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color w:val="0e0e0e"/>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hanging="360"/>
    </w:pPr>
    <w:rPr>
      <w:rFonts w:ascii="Nunito Black" w:cs="Nunito Black" w:eastAsia="Nunito Black" w:hAnsi="Nunito Black"/>
      <w:color w:val="23282b"/>
      <w:sz w:val="24"/>
      <w:szCs w:val="24"/>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220" w:before="0" w:lineRule="auto"/>
      <w:ind w:left="0" w:right="460" w:firstLine="0"/>
    </w:pPr>
    <w:rPr>
      <w:rFonts w:ascii="Nunito ExtraBold" w:cs="Nunito ExtraBold" w:eastAsia="Nunito ExtraBold" w:hAnsi="Nunito ExtraBold"/>
      <w:color w:val="323232"/>
    </w:rPr>
  </w:style>
  <w:style w:type="paragraph" w:styleId="Heading3">
    <w:name w:val="heading 3"/>
    <w:basedOn w:val="Normal"/>
    <w:next w:val="Normal"/>
    <w:pPr>
      <w:keepNext w:val="1"/>
      <w:keepLines w:val="1"/>
      <w:pBdr>
        <w:top w:color="auto" w:space="9" w:sz="0" w:val="none"/>
        <w:left w:color="auto" w:space="90" w:sz="0" w:val="none"/>
        <w:bottom w:color="auto" w:space="0" w:sz="0" w:val="none"/>
        <w:right w:color="auto" w:space="0" w:sz="0" w:val="none"/>
      </w:pBdr>
      <w:spacing w:after="100" w:before="0" w:lineRule="auto"/>
    </w:pPr>
    <w:rPr>
      <w:rFonts w:ascii="Nunito" w:cs="Nunito" w:eastAsia="Nunito" w:hAnsi="Nunito"/>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ind w:left="0" w:firstLine="0"/>
      <w:jc w:val="left"/>
    </w:pPr>
    <w:rPr>
      <w:b w:val="1"/>
      <w:bCs w:val="1"/>
      <w:color w:val="ffffff"/>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fca.org.uk/firms/authorisation/apply/preparing-financial-information"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1" Type="http://schemas.openxmlformats.org/officeDocument/2006/relationships/font" Target="fonts/NunitoLight-bold.ttf"/><Relationship Id="rId10" Type="http://schemas.openxmlformats.org/officeDocument/2006/relationships/font" Target="fonts/NunitoLight-regular.ttf"/><Relationship Id="rId13" Type="http://schemas.openxmlformats.org/officeDocument/2006/relationships/font" Target="fonts/NunitoLight-boldItalic.ttf"/><Relationship Id="rId12" Type="http://schemas.openxmlformats.org/officeDocument/2006/relationships/font" Target="fonts/NunitoLight-italic.ttf"/><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9" Type="http://schemas.openxmlformats.org/officeDocument/2006/relationships/font" Target="fonts/NunitoBlack-boldItalic.ttf"/><Relationship Id="rId5" Type="http://schemas.openxmlformats.org/officeDocument/2006/relationships/font" Target="fonts/NunitoExtraBold-bold.ttf"/><Relationship Id="rId6" Type="http://schemas.openxmlformats.org/officeDocument/2006/relationships/font" Target="fonts/NunitoExtraBold-boldItalic.ttf"/><Relationship Id="rId7" Type="http://schemas.openxmlformats.org/officeDocument/2006/relationships/font" Target="fonts/ArialBlack-regular.ttf"/><Relationship Id="rId8" Type="http://schemas.openxmlformats.org/officeDocument/2006/relationships/font" Target="fonts/NunitoBlack-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