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CC8C" w14:textId="77777777" w:rsidR="005C1C3F" w:rsidRPr="00956CF8" w:rsidRDefault="005C1C3F" w:rsidP="005C1C3F">
      <w:pPr>
        <w:pStyle w:val="Title"/>
        <w:framePr w:w="0" w:hSpace="0" w:vSpace="0" w:wrap="auto" w:vAnchor="margin" w:hAnchor="text" w:xAlign="left" w:yAlign="inline"/>
        <w:rPr>
          <w:rFonts w:cstheme="minorBidi"/>
          <w:szCs w:val="61"/>
          <w:cs/>
          <w:lang w:bidi="th-TH"/>
        </w:rPr>
      </w:pPr>
      <w:r w:rsidRPr="00BE2FF7">
        <w:t>Preparation of Manuscript for ECTI-EEC Journal</w:t>
      </w:r>
    </w:p>
    <w:p w14:paraId="47CA69F1" w14:textId="12055E41" w:rsidR="00732E46" w:rsidRPr="00BE2FF7" w:rsidRDefault="00732E46">
      <w:pPr>
        <w:widowControl w:val="0"/>
        <w:pBdr>
          <w:top w:val="nil"/>
          <w:left w:val="nil"/>
          <w:bottom w:val="nil"/>
          <w:right w:val="nil"/>
          <w:between w:val="nil"/>
        </w:pBdr>
        <w:spacing w:line="252" w:lineRule="auto"/>
        <w:jc w:val="both"/>
        <w:rPr>
          <w:sz w:val="18"/>
          <w:szCs w:val="18"/>
        </w:rPr>
      </w:pPr>
    </w:p>
    <w:p w14:paraId="167A5E0E" w14:textId="00562265" w:rsidR="005C1C3F" w:rsidRPr="00A31B02" w:rsidRDefault="00A31B02" w:rsidP="005C1C3F">
      <w:pPr>
        <w:jc w:val="center"/>
        <w:rPr>
          <w:rFonts w:cs="Angsana New"/>
          <w:szCs w:val="25"/>
          <w:lang w:bidi="th-TH"/>
        </w:rPr>
      </w:pPr>
      <w:bookmarkStart w:id="0" w:name="_heading=h.gjdgxs" w:colFirst="0" w:colLast="0"/>
      <w:bookmarkEnd w:id="0"/>
      <w:r w:rsidRPr="00A31B02">
        <w:t>(</w:t>
      </w:r>
      <w:r w:rsidR="0094629A" w:rsidRPr="0094629A">
        <w:t>For double-blind review, please leave author details and affiliations blank in the first submission</w:t>
      </w:r>
      <w:r w:rsidRPr="00A31B02">
        <w:t>)</w:t>
      </w:r>
    </w:p>
    <w:p w14:paraId="5ED89A87" w14:textId="749A436B" w:rsidR="005C1C3F" w:rsidRPr="00BE2FF7" w:rsidRDefault="005C1C3F" w:rsidP="005C1C3F">
      <w:pPr>
        <w:jc w:val="center"/>
      </w:pPr>
    </w:p>
    <w:p w14:paraId="66416825" w14:textId="77777777" w:rsidR="00002FAF" w:rsidRPr="00BE2FF7" w:rsidRDefault="00002FAF" w:rsidP="005C1C3F">
      <w:pPr>
        <w:pBdr>
          <w:top w:val="nil"/>
          <w:left w:val="nil"/>
          <w:bottom w:val="nil"/>
          <w:right w:val="nil"/>
          <w:between w:val="nil"/>
        </w:pBdr>
        <w:spacing w:after="320"/>
        <w:ind w:firstLine="202"/>
        <w:jc w:val="center"/>
        <w:rPr>
          <w:b/>
          <w:i/>
          <w:sz w:val="18"/>
          <w:szCs w:val="18"/>
        </w:rPr>
      </w:pPr>
    </w:p>
    <w:p w14:paraId="06590BF3" w14:textId="77777777" w:rsidR="007E713A" w:rsidRPr="00BE2FF7" w:rsidRDefault="007E713A" w:rsidP="00D050EC">
      <w:pPr>
        <w:pBdr>
          <w:top w:val="nil"/>
          <w:left w:val="nil"/>
          <w:bottom w:val="nil"/>
          <w:right w:val="nil"/>
          <w:between w:val="nil"/>
        </w:pBdr>
        <w:spacing w:before="20" w:after="320"/>
        <w:ind w:firstLine="202"/>
        <w:jc w:val="both"/>
        <w:rPr>
          <w:b/>
          <w:i/>
          <w:sz w:val="18"/>
          <w:szCs w:val="18"/>
        </w:rPr>
        <w:sectPr w:rsidR="007E713A" w:rsidRPr="00BE2FF7" w:rsidSect="00002FAF">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08" w:right="936" w:bottom="1008" w:left="936" w:header="432" w:footer="432" w:gutter="0"/>
          <w:pgNumType w:start="1"/>
          <w:cols w:space="288"/>
        </w:sectPr>
      </w:pPr>
    </w:p>
    <w:p w14:paraId="199599B7" w14:textId="24894227" w:rsidR="005C1C3F" w:rsidRPr="00BE2FF7" w:rsidRDefault="005C1C3F" w:rsidP="005C1C3F">
      <w:pPr>
        <w:pStyle w:val="Abstract"/>
      </w:pPr>
      <w:r w:rsidRPr="00BE2FF7">
        <w:rPr>
          <w:i/>
          <w:iCs/>
        </w:rPr>
        <w:t>Abstract</w:t>
      </w:r>
      <w:r w:rsidRPr="00BE2FF7">
        <w:t>—</w:t>
      </w:r>
      <w:r w:rsidR="00B745FB" w:rsidRPr="00BE2FF7">
        <w:t xml:space="preserve"> This document provides a guide for preparing articles for ECTI-EEC Journal. For the abstract, a</w:t>
      </w:r>
      <w:r w:rsidRPr="00BE2FF7">
        <w:t>pproximately 150–250 words in length (formatted as a single-column paragraph)</w:t>
      </w:r>
      <w:r w:rsidR="00B745FB" w:rsidRPr="00BE2FF7">
        <w:t xml:space="preserve"> should be provided</w:t>
      </w:r>
      <w:r w:rsidRPr="00BE2FF7">
        <w:t xml:space="preserve">. Do not include mathematical equations, references, or untranslated abbreviations. </w:t>
      </w:r>
    </w:p>
    <w:p w14:paraId="1B36BDE0" w14:textId="18778597" w:rsidR="005C1C3F" w:rsidRPr="00BE2FF7" w:rsidRDefault="005C1C3F" w:rsidP="005C1C3F">
      <w:pPr>
        <w:pStyle w:val="Keywords"/>
        <w:spacing w:before="240"/>
      </w:pPr>
      <w:r w:rsidRPr="00BE2FF7">
        <w:t>Keywords—Enter 3–10 keywords based on the IEEE Approved Indexing Keyword List.</w:t>
      </w:r>
    </w:p>
    <w:p w14:paraId="59F2D0B6" w14:textId="619AE4FA" w:rsidR="00732E46" w:rsidRPr="00BE2FF7" w:rsidRDefault="00DB3364" w:rsidP="005C1C3F">
      <w:pPr>
        <w:pStyle w:val="Heading1"/>
      </w:pPr>
      <w:bookmarkStart w:id="1" w:name="_Toc240640112"/>
      <w:bookmarkStart w:id="2" w:name="_Toc240640122"/>
      <w:bookmarkStart w:id="3" w:name="_Toc240640200"/>
      <w:r w:rsidRPr="00BE2FF7">
        <w:t xml:space="preserve">I. </w:t>
      </w:r>
      <w:r w:rsidR="005C1C3F" w:rsidRPr="00BE2FF7">
        <w:t>Introduction</w:t>
      </w:r>
      <w:bookmarkEnd w:id="1"/>
      <w:bookmarkEnd w:id="2"/>
      <w:bookmarkEnd w:id="3"/>
      <w:r w:rsidR="005C1C3F" w:rsidRPr="00BE2FF7">
        <w:t xml:space="preserve"> </w:t>
      </w:r>
    </w:p>
    <w:p w14:paraId="644CD597" w14:textId="492EAACB" w:rsidR="005C1C3F" w:rsidRPr="00BE2FF7" w:rsidRDefault="00937E8E" w:rsidP="00956CF8">
      <w:pPr>
        <w:pStyle w:val="BodyText"/>
        <w:ind w:firstLine="284"/>
        <w:jc w:val="thaiDistribute"/>
        <w:rPr>
          <w:rFonts w:eastAsiaTheme="minorEastAsia"/>
          <w:lang w:eastAsia="ja-JP"/>
        </w:rPr>
      </w:pPr>
      <w:r w:rsidRPr="00937E8E">
        <w:t>For the initial submission, regular papers will be accepted, and each paper must be between 8 and 10 pages in length for the initial review process. (Note: submissions must not exceed 10 pages and must be no fewer than 8 pages.). Prepare your technical work in single-spaced, double-column format, on A4 paper sheet (210×297 mm). Please use “Times New Roman” typeface and embed all fonts. The gutter between columns is 0.2 inches. For full length papers, text should be divided into following sections</w:t>
      </w:r>
      <w:r>
        <w:t>:</w:t>
      </w:r>
      <w:r w:rsidRPr="00937E8E">
        <w:t xml:space="preserve"> Introduction, Materials and Methods, Results, Conclusion, Acknowledgements</w:t>
      </w:r>
      <w:r>
        <w:t>,</w:t>
      </w:r>
      <w:r w:rsidRPr="00937E8E">
        <w:t xml:space="preserve"> and References (Use normal plain font of 10-point Times New Roman for text). Automatic page numbering should be used.</w:t>
      </w:r>
    </w:p>
    <w:p w14:paraId="7B97602F" w14:textId="774C00D9" w:rsidR="00732E46" w:rsidRPr="00BE2FF7" w:rsidRDefault="00DB3364" w:rsidP="00C7592D">
      <w:pPr>
        <w:pStyle w:val="Heading1"/>
        <w:spacing w:before="250"/>
      </w:pPr>
      <w:bookmarkStart w:id="4" w:name="_Toc240640113"/>
      <w:bookmarkStart w:id="5" w:name="_Toc240640123"/>
      <w:bookmarkStart w:id="6" w:name="_Toc240640201"/>
      <w:r w:rsidRPr="00BE2FF7">
        <w:t xml:space="preserve">II. </w:t>
      </w:r>
      <w:r w:rsidR="000F2C11" w:rsidRPr="00BE2FF7">
        <w:t>Guidelines For Manuscript Preparation</w:t>
      </w:r>
      <w:bookmarkEnd w:id="4"/>
      <w:bookmarkEnd w:id="5"/>
      <w:bookmarkEnd w:id="6"/>
    </w:p>
    <w:p w14:paraId="17901CDF" w14:textId="1E5AFB99" w:rsidR="00FD5A55" w:rsidRPr="00BE2FF7" w:rsidRDefault="005C1C3F" w:rsidP="00FD5A55">
      <w:pPr>
        <w:pStyle w:val="BodyText"/>
        <w:ind w:firstLine="284"/>
        <w:jc w:val="thaiDistribute"/>
      </w:pPr>
      <w:r w:rsidRPr="00BE2FF7">
        <w:t xml:space="preserve">This electronic document is a “live” template and already defines the components of your manuscript [title, text, heads, etc.] in its style sheet. </w:t>
      </w:r>
      <w:r w:rsidR="00956CF8" w:rsidRPr="00937E8E">
        <w:t>Please refer to sections A-D below for more information.</w:t>
      </w:r>
    </w:p>
    <w:p w14:paraId="0EB05CA0" w14:textId="4EAE69FA" w:rsidR="00FD5A55" w:rsidRPr="00BE2FF7" w:rsidRDefault="00FD5A55" w:rsidP="00FD5A55">
      <w:pPr>
        <w:pStyle w:val="Heading2"/>
      </w:pPr>
      <w:bookmarkStart w:id="7" w:name="_Toc240640114"/>
      <w:r w:rsidRPr="00BE2FF7">
        <w:t>A. Abbreviations and Acronyms</w:t>
      </w:r>
      <w:bookmarkEnd w:id="7"/>
    </w:p>
    <w:p w14:paraId="16F74D6A" w14:textId="2861A7C9" w:rsidR="00FD5A55" w:rsidRPr="00BE2FF7" w:rsidRDefault="00FD5A55" w:rsidP="00FD5A55">
      <w:pPr>
        <w:pStyle w:val="BodyText"/>
        <w:ind w:firstLine="284"/>
        <w:jc w:val="thaiDistribute"/>
      </w:pPr>
      <w:r w:rsidRPr="00BE2FF7">
        <w:t xml:space="preserve">Define abbreviations and acronyms the first time they are used in the text, even after they have been defined in the abstract. Abbreviations such as IEEE, SI, MKS, CGS, </w:t>
      </w:r>
      <w:proofErr w:type="spellStart"/>
      <w:r w:rsidRPr="00BE2FF7">
        <w:t>sc</w:t>
      </w:r>
      <w:proofErr w:type="spellEnd"/>
      <w:r w:rsidRPr="00BE2FF7">
        <w:t>, dc, and rms do not have to be defined. Do not use abbreviations in the title or heads unless they are unavoidable.</w:t>
      </w:r>
    </w:p>
    <w:p w14:paraId="48106B8F" w14:textId="7629D678" w:rsidR="00FD5A55" w:rsidRPr="00BE2FF7" w:rsidRDefault="00FD5A55" w:rsidP="00FD5A55">
      <w:pPr>
        <w:pStyle w:val="Heading2"/>
      </w:pPr>
      <w:bookmarkStart w:id="8" w:name="_Toc240640115"/>
      <w:r w:rsidRPr="00BE2FF7">
        <w:t>B. Units</w:t>
      </w:r>
      <w:bookmarkEnd w:id="8"/>
    </w:p>
    <w:p w14:paraId="3BE5F616" w14:textId="54E175BB" w:rsidR="00FD5A55" w:rsidRPr="00BE2FF7" w:rsidRDefault="00332CEF" w:rsidP="00332CEF">
      <w:pPr>
        <w:pStyle w:val="bulletlist"/>
        <w:numPr>
          <w:ilvl w:val="0"/>
          <w:numId w:val="0"/>
        </w:numPr>
      </w:pPr>
      <w:r w:rsidRPr="00BE2FF7">
        <w:tab/>
        <w:t xml:space="preserve">Use SI units as the primary unit system; other units may be given in parentheses as secondary units. </w:t>
      </w:r>
      <w:r w:rsidR="00FD5A55" w:rsidRPr="00BE2FF7">
        <w:t>Do not mix complete spellings and abbreviations of units: “Wb/m</w:t>
      </w:r>
      <w:r w:rsidR="00FD5A55" w:rsidRPr="00BE2FF7">
        <w:rPr>
          <w:vertAlign w:val="superscript"/>
        </w:rPr>
        <w:t>2</w:t>
      </w:r>
      <w:r w:rsidR="00FD5A55" w:rsidRPr="00BE2FF7">
        <w:t>” or “webers per square meter”, not “webers/m</w:t>
      </w:r>
      <w:r w:rsidR="00FD5A55" w:rsidRPr="00BE2FF7">
        <w:rPr>
          <w:vertAlign w:val="superscript"/>
        </w:rPr>
        <w:t>2</w:t>
      </w:r>
      <w:r w:rsidR="00FD5A55" w:rsidRPr="00BE2FF7">
        <w:t xml:space="preserve">”.  Spell out units when they appear in text: “. . . a few </w:t>
      </w:r>
      <w:proofErr w:type="spellStart"/>
      <w:r w:rsidR="00FD5A55" w:rsidRPr="00BE2FF7">
        <w:t>henries</w:t>
      </w:r>
      <w:proofErr w:type="spellEnd"/>
      <w:r w:rsidR="00FD5A55" w:rsidRPr="00BE2FF7">
        <w:t>”, not “. . . a few H”.</w:t>
      </w:r>
    </w:p>
    <w:p w14:paraId="2DB4540D" w14:textId="7F675B44" w:rsidR="00FD5A55" w:rsidRPr="00BE2FF7" w:rsidRDefault="00FD5A55" w:rsidP="00FD5A55">
      <w:pPr>
        <w:pStyle w:val="Heading2"/>
      </w:pPr>
      <w:bookmarkStart w:id="9" w:name="_Toc240640116"/>
      <w:r w:rsidRPr="00BE2FF7">
        <w:t>C. Equations</w:t>
      </w:r>
      <w:bookmarkEnd w:id="9"/>
    </w:p>
    <w:p w14:paraId="10D9EF67" w14:textId="3F31DD7E" w:rsidR="00286B45" w:rsidRPr="00BE2FF7" w:rsidRDefault="00286B45" w:rsidP="00BC09BA">
      <w:pPr>
        <w:pStyle w:val="BodyText"/>
        <w:ind w:firstLine="284"/>
        <w:jc w:val="thaiDistribute"/>
      </w:pPr>
      <w:r w:rsidRPr="00BE2FF7">
        <w:t>Use the Microsoft Equation Editor or the Math Type add-on to create equations (Insert | Object | Create New | Microsoft Equation or Math Type Equation); do not select "Float over text." Number equations consecutively in parentheses, flush with the right margin (e.g., (1)). Use italics for variable symbols:</w:t>
      </w:r>
    </w:p>
    <w:p w14:paraId="5F9089C3" w14:textId="2AEDD4C4" w:rsidR="00FD5A55" w:rsidRPr="00BE2FF7" w:rsidRDefault="00FD5A55" w:rsidP="00FD5A55">
      <w:pPr>
        <w:pStyle w:val="equation0"/>
        <w:rPr>
          <w:rFonts w:hint="eastAsia"/>
        </w:rPr>
      </w:pPr>
      <w:r w:rsidRPr="00BE2FF7">
        <w:tab/>
      </w:r>
      <w:r w:rsidRPr="00BE2FF7">
        <w:rPr>
          <w:rFonts w:ascii="Times New Roman" w:hAnsi="Times New Roman" w:cs="Times New Roman"/>
          <w:i/>
        </w:rPr>
        <w:t>a</w:t>
      </w:r>
      <w:r w:rsidRPr="00BE2FF7">
        <w:t></w:t>
      </w:r>
      <w:r w:rsidRPr="00BE2FF7">
        <w:t></w:t>
      </w:r>
      <w:r w:rsidRPr="00BE2FF7">
        <w:t></w:t>
      </w:r>
      <w:r w:rsidRPr="00BE2FF7">
        <w:rPr>
          <w:rFonts w:ascii="Times New Roman" w:hAnsi="Times New Roman" w:cs="Times New Roman"/>
          <w:i/>
        </w:rPr>
        <w:t>b</w:t>
      </w:r>
      <w:r w:rsidRPr="00BE2FF7">
        <w:t></w:t>
      </w:r>
      <w:r w:rsidRPr="00BE2FF7">
        <w:t></w:t>
      </w:r>
      <w:r w:rsidRPr="00BE2FF7">
        <w:t></w:t>
      </w:r>
      <w:r w:rsidRPr="00BE2FF7">
        <w:t></w:t>
      </w:r>
      <w:r w:rsidRPr="00BE2FF7">
        <w:t></w:t>
      </w:r>
      <w:r w:rsidRPr="00BE2FF7">
        <w:tab/>
      </w:r>
      <w:r w:rsidR="0094629A" w:rsidRPr="00BE2FF7">
        <w:t>(1)</w:t>
      </w:r>
    </w:p>
    <w:p w14:paraId="4701D834" w14:textId="77777777" w:rsidR="00FD5A55" w:rsidRPr="00BE2FF7" w:rsidRDefault="00FD5A55" w:rsidP="00BC09BA">
      <w:pPr>
        <w:pStyle w:val="BodyText"/>
        <w:jc w:val="thaiDistribute"/>
      </w:pPr>
      <w:r w:rsidRPr="00BE2FF7">
        <w:t>Note that the equation is centered using a center tab stop. Be sure that the symbols in your equation have been defined before or immediately following the equation. Use “(1)”, not “Eq. (1)” or “equation (1)”, except at the beginning of a sentence: “Equation (1) is . . .”</w:t>
      </w:r>
    </w:p>
    <w:p w14:paraId="18F0480E" w14:textId="77777777" w:rsidR="00286B45" w:rsidRPr="00BE2FF7" w:rsidRDefault="00FD5A55" w:rsidP="00286B45">
      <w:pPr>
        <w:pStyle w:val="Heading2"/>
        <w:numPr>
          <w:ilvl w:val="0"/>
          <w:numId w:val="0"/>
        </w:numPr>
      </w:pPr>
      <w:bookmarkStart w:id="10" w:name="_Toc240640117"/>
      <w:r w:rsidRPr="00BE2FF7">
        <w:t>D. Figures and Tables</w:t>
      </w:r>
      <w:bookmarkStart w:id="11" w:name="_Toc240640118"/>
      <w:bookmarkEnd w:id="10"/>
    </w:p>
    <w:p w14:paraId="55090C9D" w14:textId="4440413B" w:rsidR="00286B45" w:rsidRPr="00BE2FF7" w:rsidRDefault="00286B45" w:rsidP="00286B45">
      <w:pPr>
        <w:pStyle w:val="ListParagraph"/>
        <w:numPr>
          <w:ilvl w:val="0"/>
          <w:numId w:val="11"/>
        </w:numPr>
        <w:ind w:left="540"/>
      </w:pPr>
      <w:r w:rsidRPr="00BE2FF7">
        <w:rPr>
          <w:b/>
        </w:rPr>
        <w:t>Figure and Table Labels</w:t>
      </w:r>
    </w:p>
    <w:p w14:paraId="0ACF1125" w14:textId="749B5080" w:rsidR="00937E8E" w:rsidRPr="00BE2FF7" w:rsidRDefault="00937E8E" w:rsidP="00937E8E">
      <w:pPr>
        <w:pStyle w:val="ListParagraph"/>
        <w:numPr>
          <w:ilvl w:val="1"/>
          <w:numId w:val="11"/>
        </w:numPr>
        <w:spacing w:before="240"/>
        <w:jc w:val="both"/>
      </w:pPr>
      <w:r w:rsidRPr="00BE2FF7">
        <w:t>For the initial submission, embed figures and tables within the content in the column neatly. Place the table description above (e.g., TABLE I) and the image description below (e.g., Fig. 1.).</w:t>
      </w:r>
    </w:p>
    <w:p w14:paraId="1130BDE2" w14:textId="6F2549B4" w:rsidR="00365687" w:rsidRPr="00BE2FF7" w:rsidRDefault="00365687" w:rsidP="00286B45">
      <w:pPr>
        <w:pStyle w:val="ListParagraph"/>
        <w:numPr>
          <w:ilvl w:val="1"/>
          <w:numId w:val="11"/>
        </w:numPr>
        <w:spacing w:before="240"/>
        <w:jc w:val="both"/>
      </w:pPr>
      <w:r w:rsidRPr="00BE2FF7">
        <w:t>Use 10</w:t>
      </w:r>
      <w:r w:rsidR="00B745FB" w:rsidRPr="00BE2FF7">
        <w:t>-</w:t>
      </w:r>
      <w:r w:rsidRPr="00BE2FF7">
        <w:t>point Times New Roman for Figure and Table labels.</w:t>
      </w:r>
    </w:p>
    <w:p w14:paraId="61DF5484" w14:textId="77C6A2E3" w:rsidR="00365687" w:rsidRPr="00BE2FF7" w:rsidRDefault="00365687" w:rsidP="00365687">
      <w:pPr>
        <w:pStyle w:val="ListParagraph"/>
        <w:numPr>
          <w:ilvl w:val="1"/>
          <w:numId w:val="11"/>
        </w:numPr>
        <w:jc w:val="thaiDistribute"/>
      </w:pPr>
      <w:r w:rsidRPr="00BE2FF7">
        <w:t>Figure axis labels are often a source of confusion. Use words rather than symbols. As an example, write the quantity “Magnetization” or “Magnetization M,” not just “M.” Put units in parentheses. Do not label axes only with units. For example, write “Magnetization (A/m)” or “Magnetization (A</w:t>
      </w:r>
      <w:r w:rsidR="00150DD9" w:rsidRPr="00BE2FF7">
        <w:rPr>
          <w:noProof/>
        </w:rPr>
        <w:object w:dxaOrig="100" w:dyaOrig="130" w14:anchorId="568CE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8pt;height:6.8pt;mso-width-percent:0;mso-height-percent:0;mso-width-percent:0;mso-height-percent:0" o:ole="" fillcolor="window">
            <v:imagedata r:id="rId15" o:title=""/>
          </v:shape>
          <o:OLEObject Type="Embed" ProgID="Equation.3" ShapeID="_x0000_i1025" DrawAspect="Content" ObjectID="_1851658163" r:id="rId16"/>
        </w:object>
      </w:r>
      <w:r w:rsidRPr="00BE2FF7">
        <w:t xml:space="preserve">m−1),” not just “A/m.” </w:t>
      </w:r>
    </w:p>
    <w:p w14:paraId="3D344DDB" w14:textId="3B628CBE" w:rsidR="00365687" w:rsidRPr="00BE2FF7" w:rsidRDefault="00365687" w:rsidP="00365687">
      <w:pPr>
        <w:pStyle w:val="ListParagraph"/>
        <w:numPr>
          <w:ilvl w:val="1"/>
          <w:numId w:val="11"/>
        </w:numPr>
        <w:jc w:val="thaiDistribute"/>
      </w:pPr>
      <w:r w:rsidRPr="00BE2FF7">
        <w:t>Do not label axes with a ratio of quantities and units. For example, write “Temperature (K),” not “Temperature/K.”</w:t>
      </w:r>
    </w:p>
    <w:p w14:paraId="1A9B968A" w14:textId="77740E3B" w:rsidR="00365687" w:rsidRPr="00BE2FF7" w:rsidRDefault="00365687" w:rsidP="00365687">
      <w:pPr>
        <w:pStyle w:val="ListParagraph"/>
        <w:numPr>
          <w:ilvl w:val="0"/>
          <w:numId w:val="11"/>
        </w:numPr>
        <w:ind w:left="540"/>
      </w:pPr>
      <w:r w:rsidRPr="00BE2FF7">
        <w:rPr>
          <w:b/>
        </w:rPr>
        <w:t>Resolution and Sizing</w:t>
      </w:r>
    </w:p>
    <w:p w14:paraId="5DEAE6A6" w14:textId="3E10DE77" w:rsidR="00365687" w:rsidRPr="00BE2FF7" w:rsidRDefault="00365687" w:rsidP="00365687">
      <w:pPr>
        <w:pStyle w:val="ListParagraph"/>
        <w:numPr>
          <w:ilvl w:val="1"/>
          <w:numId w:val="11"/>
        </w:numPr>
        <w:spacing w:before="240"/>
        <w:jc w:val="both"/>
      </w:pPr>
      <w:r w:rsidRPr="00BE2FF7">
        <w:t>Figures (color/grayscale) should be at least 300 dpi, and line art/tables at least 600 dpi, per the IEEE template. Size figures to fit a single column (3.5 in) or the full-page width (7.16 in).</w:t>
      </w:r>
    </w:p>
    <w:bookmarkEnd w:id="11"/>
    <w:p w14:paraId="15F1388D" w14:textId="77777777" w:rsidR="00A32BBA" w:rsidRPr="00BE2FF7" w:rsidRDefault="00A32BBA" w:rsidP="00A32BBA">
      <w:pPr>
        <w:pStyle w:val="tablehead"/>
        <w:numPr>
          <w:ilvl w:val="0"/>
          <w:numId w:val="0"/>
        </w:numPr>
        <w:spacing w:after="0"/>
        <w:rPr>
          <w:rFonts w:cstheme="minorBidi"/>
          <w:sz w:val="20"/>
          <w:szCs w:val="25"/>
          <w:cs/>
          <w:lang w:bidi="th-TH"/>
        </w:rPr>
      </w:pPr>
      <w:r w:rsidRPr="00BE2FF7">
        <w:rPr>
          <w:rFonts w:cstheme="minorBidi"/>
          <w:sz w:val="20"/>
          <w:szCs w:val="25"/>
          <w:lang w:bidi="th-TH"/>
        </w:rPr>
        <w:t>Table I</w:t>
      </w:r>
    </w:p>
    <w:p w14:paraId="62134F62" w14:textId="5C968821" w:rsidR="00A32BBA" w:rsidRPr="00BE2FF7" w:rsidRDefault="00A32BBA" w:rsidP="00632562">
      <w:pPr>
        <w:pStyle w:val="tablehead"/>
        <w:numPr>
          <w:ilvl w:val="0"/>
          <w:numId w:val="0"/>
        </w:numPr>
        <w:spacing w:before="0" w:line="240" w:lineRule="auto"/>
        <w:rPr>
          <w:sz w:val="20"/>
          <w:szCs w:val="20"/>
        </w:rPr>
      </w:pPr>
      <w:r w:rsidRPr="00BE2FF7">
        <w:rPr>
          <w:rFonts w:cstheme="minorBidi"/>
          <w:sz w:val="20"/>
          <w:szCs w:val="25"/>
          <w:lang w:bidi="th-TH"/>
        </w:rPr>
        <w:t xml:space="preserve"> T</w:t>
      </w:r>
      <w:r w:rsidRPr="00BE2FF7">
        <w:rPr>
          <w:sz w:val="20"/>
          <w:szCs w:val="20"/>
        </w:rPr>
        <w:t>able Type Styles</w:t>
      </w:r>
    </w:p>
    <w:tbl>
      <w:tblPr>
        <w:tblW w:w="4980" w:type="dxa"/>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57"/>
        <w:gridCol w:w="963"/>
      </w:tblGrid>
      <w:tr w:rsidR="00FD5A55" w:rsidRPr="00BE2FF7" w14:paraId="45DA161E" w14:textId="77777777" w:rsidTr="00365687">
        <w:trPr>
          <w:cantSplit/>
          <w:trHeight w:val="240"/>
          <w:tblHeader/>
          <w:jc w:val="right"/>
        </w:trPr>
        <w:tc>
          <w:tcPr>
            <w:tcW w:w="720" w:type="dxa"/>
            <w:vMerge w:val="restart"/>
            <w:vAlign w:val="center"/>
          </w:tcPr>
          <w:p w14:paraId="7C996FC8" w14:textId="77777777" w:rsidR="00FD5A55" w:rsidRPr="00BE2FF7" w:rsidRDefault="00FD5A55" w:rsidP="00365687">
            <w:pPr>
              <w:pStyle w:val="tablecolhead"/>
              <w:jc w:val="thaiDistribute"/>
              <w:rPr>
                <w:sz w:val="20"/>
                <w:szCs w:val="20"/>
              </w:rPr>
            </w:pPr>
            <w:r w:rsidRPr="00BE2FF7">
              <w:rPr>
                <w:sz w:val="20"/>
                <w:szCs w:val="20"/>
              </w:rPr>
              <w:t>Table Head</w:t>
            </w:r>
          </w:p>
        </w:tc>
        <w:tc>
          <w:tcPr>
            <w:tcW w:w="4260" w:type="dxa"/>
            <w:gridSpan w:val="3"/>
            <w:vAlign w:val="center"/>
          </w:tcPr>
          <w:p w14:paraId="25624411" w14:textId="77777777" w:rsidR="00FD5A55" w:rsidRPr="00BE2FF7" w:rsidRDefault="00FD5A55" w:rsidP="00365687">
            <w:pPr>
              <w:pStyle w:val="tablecolhead"/>
              <w:rPr>
                <w:sz w:val="20"/>
                <w:szCs w:val="20"/>
              </w:rPr>
            </w:pPr>
            <w:r w:rsidRPr="00BE2FF7">
              <w:rPr>
                <w:sz w:val="20"/>
                <w:szCs w:val="20"/>
              </w:rPr>
              <w:t>Table Column Head</w:t>
            </w:r>
          </w:p>
        </w:tc>
      </w:tr>
      <w:tr w:rsidR="00FD5A55" w:rsidRPr="00BE2FF7" w14:paraId="31536393" w14:textId="77777777" w:rsidTr="00365687">
        <w:trPr>
          <w:cantSplit/>
          <w:trHeight w:val="240"/>
          <w:tblHeader/>
          <w:jc w:val="right"/>
        </w:trPr>
        <w:tc>
          <w:tcPr>
            <w:tcW w:w="720" w:type="dxa"/>
            <w:vMerge/>
          </w:tcPr>
          <w:p w14:paraId="5A8F63D9" w14:textId="77777777" w:rsidR="00FD5A55" w:rsidRPr="00BE2FF7" w:rsidRDefault="00FD5A55" w:rsidP="00365687">
            <w:pPr>
              <w:jc w:val="thaiDistribute"/>
            </w:pPr>
          </w:p>
        </w:tc>
        <w:tc>
          <w:tcPr>
            <w:tcW w:w="2340" w:type="dxa"/>
            <w:vAlign w:val="center"/>
          </w:tcPr>
          <w:p w14:paraId="49F66BB3" w14:textId="77777777" w:rsidR="00FD5A55" w:rsidRPr="00BE2FF7" w:rsidRDefault="00FD5A55" w:rsidP="00365687">
            <w:pPr>
              <w:pStyle w:val="tablecolsubhead"/>
              <w:jc w:val="thaiDistribute"/>
              <w:rPr>
                <w:sz w:val="20"/>
                <w:szCs w:val="20"/>
              </w:rPr>
            </w:pPr>
            <w:r w:rsidRPr="00BE2FF7">
              <w:rPr>
                <w:sz w:val="20"/>
                <w:szCs w:val="20"/>
              </w:rPr>
              <w:t>Table column subhead</w:t>
            </w:r>
          </w:p>
        </w:tc>
        <w:tc>
          <w:tcPr>
            <w:tcW w:w="957" w:type="dxa"/>
            <w:vAlign w:val="center"/>
          </w:tcPr>
          <w:p w14:paraId="0D8E9323" w14:textId="77777777" w:rsidR="00FD5A55" w:rsidRPr="00BE2FF7" w:rsidRDefault="00FD5A55" w:rsidP="00365687">
            <w:pPr>
              <w:pStyle w:val="tablecolsubhead"/>
              <w:jc w:val="thaiDistribute"/>
              <w:rPr>
                <w:sz w:val="20"/>
                <w:szCs w:val="20"/>
              </w:rPr>
            </w:pPr>
            <w:r w:rsidRPr="00BE2FF7">
              <w:rPr>
                <w:sz w:val="20"/>
                <w:szCs w:val="20"/>
              </w:rPr>
              <w:t>Subhead</w:t>
            </w:r>
          </w:p>
        </w:tc>
        <w:tc>
          <w:tcPr>
            <w:tcW w:w="963" w:type="dxa"/>
            <w:vAlign w:val="center"/>
          </w:tcPr>
          <w:p w14:paraId="31AF68C7" w14:textId="77777777" w:rsidR="00FD5A55" w:rsidRPr="00BE2FF7" w:rsidRDefault="00FD5A55" w:rsidP="00365687">
            <w:pPr>
              <w:pStyle w:val="tablecolsubhead"/>
              <w:jc w:val="thaiDistribute"/>
              <w:rPr>
                <w:sz w:val="20"/>
                <w:szCs w:val="20"/>
              </w:rPr>
            </w:pPr>
            <w:r w:rsidRPr="00BE2FF7">
              <w:rPr>
                <w:sz w:val="20"/>
                <w:szCs w:val="20"/>
              </w:rPr>
              <w:t>Subhead</w:t>
            </w:r>
          </w:p>
        </w:tc>
      </w:tr>
      <w:tr w:rsidR="00FD5A55" w:rsidRPr="00BE2FF7" w14:paraId="61BBAE4E" w14:textId="77777777" w:rsidTr="00365687">
        <w:trPr>
          <w:trHeight w:val="320"/>
          <w:jc w:val="right"/>
        </w:trPr>
        <w:tc>
          <w:tcPr>
            <w:tcW w:w="720" w:type="dxa"/>
            <w:vAlign w:val="center"/>
          </w:tcPr>
          <w:p w14:paraId="671FCA9A" w14:textId="77777777" w:rsidR="00FD5A55" w:rsidRPr="00BE2FF7" w:rsidRDefault="00FD5A55" w:rsidP="00365687">
            <w:pPr>
              <w:pStyle w:val="tablecopy"/>
              <w:jc w:val="thaiDistribute"/>
              <w:rPr>
                <w:sz w:val="20"/>
                <w:szCs w:val="20"/>
              </w:rPr>
            </w:pPr>
            <w:r w:rsidRPr="00BE2FF7">
              <w:rPr>
                <w:sz w:val="20"/>
                <w:szCs w:val="20"/>
              </w:rPr>
              <w:t>copy</w:t>
            </w:r>
          </w:p>
        </w:tc>
        <w:tc>
          <w:tcPr>
            <w:tcW w:w="2340" w:type="dxa"/>
            <w:vAlign w:val="center"/>
          </w:tcPr>
          <w:p w14:paraId="49AC6BBB" w14:textId="77777777" w:rsidR="00FD5A55" w:rsidRPr="00BE2FF7" w:rsidRDefault="00FD5A55" w:rsidP="00365687">
            <w:pPr>
              <w:pStyle w:val="tablecopy"/>
              <w:jc w:val="thaiDistribute"/>
              <w:rPr>
                <w:sz w:val="20"/>
                <w:szCs w:val="20"/>
              </w:rPr>
            </w:pPr>
            <w:r w:rsidRPr="00BE2FF7">
              <w:rPr>
                <w:sz w:val="20"/>
                <w:szCs w:val="20"/>
              </w:rPr>
              <w:t>More table copy</w:t>
            </w:r>
            <w:r w:rsidRPr="00BE2FF7">
              <w:rPr>
                <w:sz w:val="20"/>
                <w:szCs w:val="20"/>
                <w:vertAlign w:val="superscript"/>
              </w:rPr>
              <w:t>a</w:t>
            </w:r>
          </w:p>
        </w:tc>
        <w:tc>
          <w:tcPr>
            <w:tcW w:w="957" w:type="dxa"/>
            <w:vAlign w:val="center"/>
          </w:tcPr>
          <w:p w14:paraId="76ADD373" w14:textId="77777777" w:rsidR="00FD5A55" w:rsidRPr="00BE2FF7" w:rsidRDefault="00FD5A55" w:rsidP="00365687">
            <w:pPr>
              <w:jc w:val="thaiDistribute"/>
            </w:pPr>
          </w:p>
        </w:tc>
        <w:tc>
          <w:tcPr>
            <w:tcW w:w="963" w:type="dxa"/>
            <w:vAlign w:val="center"/>
          </w:tcPr>
          <w:p w14:paraId="0595DFE9" w14:textId="77777777" w:rsidR="00FD5A55" w:rsidRPr="00BE2FF7" w:rsidRDefault="00FD5A55" w:rsidP="00365687">
            <w:pPr>
              <w:jc w:val="thaiDistribute"/>
            </w:pPr>
          </w:p>
        </w:tc>
      </w:tr>
    </w:tbl>
    <w:p w14:paraId="781ADD2B" w14:textId="77777777" w:rsidR="00FD5A55" w:rsidRPr="00BE2FF7" w:rsidRDefault="00FD5A55" w:rsidP="00FD5A55">
      <w:pPr>
        <w:pStyle w:val="tablefootnote"/>
        <w:rPr>
          <w:sz w:val="16"/>
          <w:szCs w:val="16"/>
        </w:rPr>
      </w:pPr>
      <w:r w:rsidRPr="00BE2FF7">
        <w:rPr>
          <w:sz w:val="16"/>
          <w:szCs w:val="16"/>
        </w:rPr>
        <w:t>Sample of a Table footnote. (</w:t>
      </w:r>
      <w:r w:rsidRPr="00BE2FF7">
        <w:rPr>
          <w:i/>
          <w:sz w:val="16"/>
          <w:szCs w:val="16"/>
        </w:rPr>
        <w:t>Table footnote</w:t>
      </w:r>
      <w:r w:rsidRPr="00BE2FF7">
        <w:rPr>
          <w:sz w:val="16"/>
          <w:szCs w:val="16"/>
        </w:rPr>
        <w:t>)</w:t>
      </w:r>
    </w:p>
    <w:p w14:paraId="39A3BDF9" w14:textId="2103ECF8" w:rsidR="00FD5A55" w:rsidRPr="00BE2FF7" w:rsidRDefault="00A32BBA" w:rsidP="00FD5A55">
      <w:pPr>
        <w:pStyle w:val="figurecaption"/>
        <w:rPr>
          <w:sz w:val="20"/>
          <w:szCs w:val="20"/>
        </w:rPr>
      </w:pPr>
      <w:r w:rsidRPr="00BE2FF7">
        <w:rPr>
          <w:rFonts w:cstheme="minorBidi" w:hint="cs"/>
          <w:sz w:val="20"/>
          <w:szCs w:val="25"/>
          <w:cs/>
          <w:lang w:bidi="th-TH"/>
        </w:rPr>
        <w:t xml:space="preserve"> </w:t>
      </w:r>
      <w:r w:rsidR="00FD5A55" w:rsidRPr="00BE2FF7">
        <w:rPr>
          <w:sz w:val="20"/>
          <w:szCs w:val="20"/>
        </w:rPr>
        <w:t xml:space="preserve">Example of a figure caption. </w:t>
      </w:r>
    </w:p>
    <w:p w14:paraId="10CBCC46" w14:textId="16817CA7" w:rsidR="00BC09BA" w:rsidRPr="00BE2FF7" w:rsidRDefault="00BC09BA" w:rsidP="00BC09BA">
      <w:pPr>
        <w:pStyle w:val="Heading1"/>
        <w:spacing w:before="250"/>
      </w:pPr>
      <w:bookmarkStart w:id="12" w:name="_Toc240640119"/>
      <w:bookmarkStart w:id="13" w:name="_Toc240640124"/>
      <w:bookmarkStart w:id="14" w:name="_Toc240640202"/>
      <w:r w:rsidRPr="00BE2FF7">
        <w:t>III. Conclusion</w:t>
      </w:r>
      <w:bookmarkEnd w:id="12"/>
      <w:bookmarkEnd w:id="13"/>
      <w:bookmarkEnd w:id="14"/>
    </w:p>
    <w:p w14:paraId="64E169CA" w14:textId="6C0CD2D6" w:rsidR="00C54B70" w:rsidRPr="00BE2FF7" w:rsidRDefault="000F2C11" w:rsidP="00BC09BA">
      <w:pPr>
        <w:ind w:firstLine="284"/>
        <w:jc w:val="both"/>
      </w:pPr>
      <w:r w:rsidRPr="00BE2FF7">
        <w:t xml:space="preserve">Although a conclusion may review the main points of the article, do not </w:t>
      </w:r>
      <w:r w:rsidRPr="00BE2FF7">
        <w:rPr>
          <w:rFonts w:ascii="Times" w:eastAsia="Times" w:hAnsi="Times" w:cs="Times"/>
        </w:rPr>
        <w:t>replicate</w:t>
      </w:r>
      <w:r w:rsidRPr="00BE2FF7">
        <w:t xml:space="preserve"> the abstract as the conclusion. A conclusion might elaborate on the importance of the work or suggest applications and extensions.</w:t>
      </w:r>
    </w:p>
    <w:p w14:paraId="756841AA" w14:textId="056C2F92" w:rsidR="00BC09BA" w:rsidRPr="00BE2FF7" w:rsidRDefault="00956CF8" w:rsidP="00BC09BA">
      <w:pPr>
        <w:pStyle w:val="Heading1"/>
        <w:spacing w:before="250"/>
      </w:pPr>
      <w:r>
        <w:t>Acknowledgment</w:t>
      </w:r>
    </w:p>
    <w:p w14:paraId="4E4E05D9" w14:textId="2ED2C3BF" w:rsidR="00BC09BA" w:rsidRPr="00BE2FF7" w:rsidRDefault="0094629A" w:rsidP="00BC09BA">
      <w:pPr>
        <w:pStyle w:val="Bodytext0"/>
        <w:ind w:firstLine="284"/>
        <w:rPr>
          <w:lang w:val="en-US"/>
        </w:rPr>
      </w:pPr>
      <w:r w:rsidRPr="0094629A">
        <w:rPr>
          <w:lang w:val="en-US"/>
        </w:rPr>
        <w:t>Authors may use this section to express their gratitude to individuals, organizations, or funding agencies that supported their work. Please note that this section is optional. (To ensure a double-blind review process, all acknowledgments and funding details must be excluded from the first submission.)</w:t>
      </w:r>
    </w:p>
    <w:p w14:paraId="3BAC055A" w14:textId="1A387E47" w:rsidR="00BC09BA" w:rsidRPr="00BE2FF7" w:rsidRDefault="00BC09BA" w:rsidP="00BC09BA">
      <w:pPr>
        <w:pStyle w:val="Heading1"/>
        <w:spacing w:before="250"/>
      </w:pPr>
      <w:bookmarkStart w:id="15" w:name="_Toc240640121"/>
      <w:bookmarkStart w:id="16" w:name="_Toc240640126"/>
      <w:bookmarkStart w:id="17" w:name="_Toc240640204"/>
      <w:r w:rsidRPr="00BE2FF7">
        <w:lastRenderedPageBreak/>
        <w:t>References</w:t>
      </w:r>
      <w:bookmarkEnd w:id="15"/>
      <w:bookmarkEnd w:id="16"/>
      <w:bookmarkEnd w:id="17"/>
    </w:p>
    <w:p w14:paraId="094EAB37" w14:textId="77777777" w:rsidR="00BC09BA" w:rsidRPr="00BE2FF7" w:rsidRDefault="00BC09BA" w:rsidP="00BC09BA">
      <w:pPr>
        <w:pStyle w:val="BodyText"/>
        <w:ind w:firstLine="284"/>
        <w:jc w:val="thaiDistribute"/>
        <w:rPr>
          <w:rFonts w:eastAsia="SimSun"/>
        </w:rPr>
      </w:pPr>
      <w:r w:rsidRPr="00BE2FF7">
        <w:t>The reference format must follow the IEEE Style, ordered by the numbers appearing in the content (e.g., [1], [2]). Do not arrange them alphabetically.</w:t>
      </w:r>
    </w:p>
    <w:p w14:paraId="0820EC0C" w14:textId="77777777" w:rsidR="00BC09BA" w:rsidRPr="007F6A00" w:rsidRDefault="00BC09BA" w:rsidP="00BC09BA">
      <w:pPr>
        <w:pStyle w:val="BodyText"/>
        <w:spacing w:after="0"/>
        <w:rPr>
          <w:i/>
          <w:iCs/>
        </w:rPr>
      </w:pPr>
      <w:r w:rsidRPr="00BE2FF7">
        <w:rPr>
          <w:i/>
          <w:iCs/>
        </w:rPr>
        <w:t>Journal article:</w:t>
      </w:r>
    </w:p>
    <w:p w14:paraId="720C3A42" w14:textId="77777777" w:rsidR="00BC09BA" w:rsidRPr="007F6A00" w:rsidRDefault="00BC09BA" w:rsidP="00BC09BA"/>
    <w:p w14:paraId="5A23F521" w14:textId="77777777" w:rsidR="00BC09BA" w:rsidRPr="008F72FC" w:rsidRDefault="00BC09BA" w:rsidP="007F6A00">
      <w:pPr>
        <w:pStyle w:val="references0"/>
        <w:spacing w:line="240" w:lineRule="auto"/>
        <w:ind w:left="354" w:hanging="354"/>
        <w:rPr>
          <w:rFonts w:eastAsia="Times New Roman"/>
          <w:b/>
          <w:bCs/>
        </w:rPr>
      </w:pPr>
      <w:r w:rsidRPr="008F72FC">
        <w:rPr>
          <w:rFonts w:eastAsia="Times New Roman"/>
        </w:rPr>
        <w:t xml:space="preserve">A. K. Pal and A. K. Singha, “A digital pulse frequency modulation technique for a series resonant converter-based LED driver,” </w:t>
      </w:r>
      <w:r w:rsidRPr="008F72FC">
        <w:rPr>
          <w:rFonts w:eastAsia="Times New Roman"/>
          <w:i/>
          <w:iCs/>
        </w:rPr>
        <w:t>IEEE Trans. Power Electron</w:t>
      </w:r>
      <w:r w:rsidRPr="008F72FC">
        <w:rPr>
          <w:rFonts w:eastAsia="Times New Roman"/>
        </w:rPr>
        <w:t>., vol. 40, no. 2, pp. 2797–2808, Feb. 2025.</w:t>
      </w:r>
      <w:r w:rsidRPr="008F72FC">
        <w:rPr>
          <w:rFonts w:eastAsia="Times New Roman"/>
          <w:b/>
          <w:bCs/>
        </w:rPr>
        <w:t xml:space="preserve"> </w:t>
      </w:r>
    </w:p>
    <w:p w14:paraId="307FD645" w14:textId="77777777" w:rsidR="00BC09BA" w:rsidRPr="008F72FC" w:rsidRDefault="00BC09BA" w:rsidP="007F6A00">
      <w:pPr>
        <w:pStyle w:val="references0"/>
        <w:spacing w:line="240" w:lineRule="auto"/>
        <w:ind w:left="354" w:hanging="354"/>
        <w:rPr>
          <w:rFonts w:eastAsia="Times New Roman"/>
          <w:b/>
          <w:bCs/>
        </w:rPr>
      </w:pPr>
      <w:r w:rsidRPr="008F72FC">
        <w:rPr>
          <w:rFonts w:eastAsia="Times New Roman"/>
        </w:rPr>
        <w:t xml:space="preserve">J. M. Alonso, G. Z. Abdelmessih, M. A. D. Costa, Y. Guan, and Y. Wang, “Investigation of the use of switched capacitor converters as LED drivers,” </w:t>
      </w:r>
      <w:r w:rsidRPr="008F72FC">
        <w:rPr>
          <w:rFonts w:eastAsia="Times New Roman"/>
          <w:i/>
          <w:iCs/>
        </w:rPr>
        <w:t>IEEE Trans. Ind. Appl</w:t>
      </w:r>
      <w:r w:rsidRPr="008F72FC">
        <w:rPr>
          <w:rFonts w:eastAsia="Times New Roman"/>
        </w:rPr>
        <w:t>., vol. 61, no. 1, pp. 1305–1317, Jan./Feb. 2025.</w:t>
      </w:r>
    </w:p>
    <w:p w14:paraId="334BE265" w14:textId="77777777" w:rsidR="00BC09BA" w:rsidRPr="007F6A00" w:rsidRDefault="00BC09BA" w:rsidP="007F6A00">
      <w:pPr>
        <w:pStyle w:val="BodyText"/>
        <w:spacing w:before="240" w:after="0"/>
        <w:rPr>
          <w:i/>
          <w:iCs/>
        </w:rPr>
      </w:pPr>
      <w:r w:rsidRPr="007F6A00">
        <w:rPr>
          <w:i/>
          <w:iCs/>
        </w:rPr>
        <w:t>Book:</w:t>
      </w:r>
    </w:p>
    <w:p w14:paraId="0139018E" w14:textId="77777777" w:rsidR="00BC09BA" w:rsidRPr="007F6A00" w:rsidRDefault="00BC09BA" w:rsidP="007F6A00">
      <w:pPr>
        <w:jc w:val="both"/>
      </w:pPr>
    </w:p>
    <w:p w14:paraId="02FD554B" w14:textId="77777777" w:rsidR="00BC09BA" w:rsidRPr="008F72FC" w:rsidRDefault="00BC09BA" w:rsidP="007F6A00">
      <w:pPr>
        <w:pStyle w:val="references0"/>
        <w:numPr>
          <w:ilvl w:val="0"/>
          <w:numId w:val="20"/>
        </w:numPr>
        <w:spacing w:line="240" w:lineRule="auto"/>
        <w:rPr>
          <w:rFonts w:eastAsia="Times New Roman"/>
          <w:b/>
          <w:bCs/>
        </w:rPr>
      </w:pPr>
      <w:r w:rsidRPr="008F72FC">
        <w:rPr>
          <w:rFonts w:eastAsia="Times New Roman"/>
        </w:rPr>
        <w:t xml:space="preserve">J. M. Alonso, </w:t>
      </w:r>
      <w:r w:rsidRPr="008F72FC">
        <w:rPr>
          <w:rFonts w:eastAsia="Times New Roman"/>
          <w:i/>
          <w:iCs/>
        </w:rPr>
        <w:t>LED Lighting and Drivers</w:t>
      </w:r>
      <w:r w:rsidRPr="008F72FC">
        <w:rPr>
          <w:rFonts w:eastAsia="Times New Roman"/>
        </w:rPr>
        <w:t>. Seattle, WA, USA: Amazon KDP, 2019.</w:t>
      </w:r>
    </w:p>
    <w:p w14:paraId="4BBDD445" w14:textId="77777777" w:rsidR="00BC09BA" w:rsidRPr="007F6A00" w:rsidRDefault="00BC09BA" w:rsidP="007F6A00">
      <w:pPr>
        <w:spacing w:before="240"/>
        <w:jc w:val="both"/>
        <w:rPr>
          <w:i/>
          <w:iCs/>
          <w:spacing w:val="-1"/>
          <w:lang w:val="x-none" w:eastAsia="x-none"/>
        </w:rPr>
      </w:pPr>
      <w:r w:rsidRPr="007F6A00">
        <w:rPr>
          <w:i/>
          <w:iCs/>
          <w:spacing w:val="-1"/>
          <w:lang w:val="x-none" w:eastAsia="x-none"/>
        </w:rPr>
        <w:t>Conference paper:</w:t>
      </w:r>
    </w:p>
    <w:p w14:paraId="4C853EFB" w14:textId="77777777" w:rsidR="00BC09BA" w:rsidRPr="007F6A00" w:rsidRDefault="00BC09BA" w:rsidP="007F6A00">
      <w:pPr>
        <w:jc w:val="both"/>
      </w:pPr>
    </w:p>
    <w:p w14:paraId="2E5783B1" w14:textId="1368AD61" w:rsidR="00BC09BA" w:rsidRPr="008F72FC" w:rsidRDefault="00365687" w:rsidP="007F6A00">
      <w:pPr>
        <w:pStyle w:val="references0"/>
        <w:numPr>
          <w:ilvl w:val="0"/>
          <w:numId w:val="22"/>
        </w:numPr>
        <w:spacing w:line="240" w:lineRule="auto"/>
        <w:rPr>
          <w:rFonts w:eastAsia="Times New Roman"/>
          <w:b/>
          <w:bCs/>
        </w:rPr>
      </w:pPr>
      <w:r w:rsidRPr="008F72FC">
        <w:t>A. Ashraf and A. Nadeem, “Automating the generation of test cases from Object-Z specifications,” in Proc. Int. Comput. Softw. Appl. Conf. (COMPSAC), pp. 101–104, Sept. 2006.</w:t>
      </w:r>
    </w:p>
    <w:p w14:paraId="53AF9E5C" w14:textId="77777777" w:rsidR="00BC09BA" w:rsidRPr="007F6A00" w:rsidRDefault="00BC09BA" w:rsidP="007F6A00">
      <w:pPr>
        <w:pStyle w:val="references0"/>
        <w:numPr>
          <w:ilvl w:val="0"/>
          <w:numId w:val="0"/>
        </w:numPr>
        <w:spacing w:line="240" w:lineRule="auto"/>
        <w:ind w:left="360" w:hanging="360"/>
        <w:rPr>
          <w:sz w:val="20"/>
          <w:szCs w:val="20"/>
        </w:rPr>
      </w:pPr>
    </w:p>
    <w:p w14:paraId="32B6845A" w14:textId="382DE4CF" w:rsidR="00BC09BA" w:rsidRPr="007F6A00" w:rsidRDefault="00BC09BA" w:rsidP="007F6A00">
      <w:pPr>
        <w:pStyle w:val="references0"/>
        <w:numPr>
          <w:ilvl w:val="0"/>
          <w:numId w:val="0"/>
        </w:numPr>
        <w:spacing w:line="240" w:lineRule="auto"/>
        <w:ind w:left="360" w:hanging="360"/>
        <w:rPr>
          <w:i/>
          <w:iCs/>
          <w:sz w:val="20"/>
          <w:szCs w:val="20"/>
        </w:rPr>
      </w:pPr>
      <w:r w:rsidRPr="007F6A00">
        <w:rPr>
          <w:i/>
          <w:iCs/>
          <w:sz w:val="20"/>
          <w:szCs w:val="20"/>
        </w:rPr>
        <w:t>Dissertation/thesis:</w:t>
      </w:r>
    </w:p>
    <w:p w14:paraId="66F6756F" w14:textId="77777777" w:rsidR="00BC09BA" w:rsidRPr="007F6A00" w:rsidRDefault="00BC09BA" w:rsidP="007F6A00">
      <w:pPr>
        <w:pStyle w:val="references0"/>
        <w:numPr>
          <w:ilvl w:val="0"/>
          <w:numId w:val="0"/>
        </w:numPr>
        <w:spacing w:line="240" w:lineRule="auto"/>
        <w:ind w:left="360" w:hanging="360"/>
        <w:rPr>
          <w:rFonts w:eastAsia="Times New Roman"/>
          <w:b/>
          <w:bCs/>
          <w:sz w:val="20"/>
          <w:szCs w:val="20"/>
        </w:rPr>
      </w:pPr>
    </w:p>
    <w:p w14:paraId="3158254F" w14:textId="77777777" w:rsidR="00BC09BA" w:rsidRPr="008F72FC" w:rsidRDefault="00BC09BA" w:rsidP="007F6A00">
      <w:pPr>
        <w:pStyle w:val="references0"/>
        <w:numPr>
          <w:ilvl w:val="0"/>
          <w:numId w:val="21"/>
        </w:numPr>
        <w:spacing w:line="240" w:lineRule="auto"/>
        <w:rPr>
          <w:rFonts w:eastAsia="Times New Roman"/>
          <w:b/>
          <w:bCs/>
        </w:rPr>
      </w:pPr>
      <w:r w:rsidRPr="008F72FC">
        <w:t>N. Jarutus (2019) A carrier-based phase-shift space vector modulation strategy for a nine-switch inverter. Ph.D. Thesis in Electrical Engineering. Faculty of Engineering, Chiang Mai University, Thailand.</w:t>
      </w:r>
    </w:p>
    <w:p w14:paraId="4D73056B" w14:textId="43CF6BEF" w:rsidR="00BC09BA" w:rsidRPr="007F6A00" w:rsidRDefault="00BC09BA" w:rsidP="00BC09BA">
      <w:pPr>
        <w:pStyle w:val="references0"/>
        <w:numPr>
          <w:ilvl w:val="0"/>
          <w:numId w:val="0"/>
        </w:numPr>
        <w:ind w:left="360"/>
        <w:rPr>
          <w:rFonts w:eastAsia="Times New Roman"/>
          <w:b/>
          <w:bCs/>
          <w:sz w:val="20"/>
          <w:szCs w:val="20"/>
        </w:rPr>
      </w:pPr>
    </w:p>
    <w:sectPr w:rsidR="00BC09BA" w:rsidRPr="007F6A00" w:rsidSect="00002FAF">
      <w:footnotePr>
        <w:numRestart w:val="eachSect"/>
      </w:footnotePr>
      <w:type w:val="continuous"/>
      <w:pgSz w:w="12240" w:h="15840"/>
      <w:pgMar w:top="1008" w:right="936" w:bottom="1008" w:left="936" w:header="432" w:footer="432" w:gutter="0"/>
      <w:pgNumType w:start="1"/>
      <w:cols w:num="2" w:space="720" w:equalWidth="0">
        <w:col w:w="5040" w:space="288"/>
        <w:col w:w="50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CC6E2" w14:textId="77777777" w:rsidR="00BD33AA" w:rsidRDefault="00BD33AA">
      <w:r>
        <w:separator/>
      </w:r>
    </w:p>
  </w:endnote>
  <w:endnote w:type="continuationSeparator" w:id="0">
    <w:p w14:paraId="7130D3B1" w14:textId="77777777" w:rsidR="00BD33AA" w:rsidRDefault="00BD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altName w:val="Perpetua"/>
    <w:charset w:val="00"/>
    <w:family w:val="auto"/>
    <w:pitch w:val="variable"/>
    <w:sig w:usb0="80000063" w:usb1="00000000" w:usb2="00000000" w:usb3="00000000" w:csb0="000001FB" w:csb1="00000000"/>
  </w:font>
  <w:font w:name="Formata-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766C" w14:textId="77777777" w:rsidR="00A32BBA" w:rsidRDefault="00A32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7A22E" w14:textId="77777777" w:rsidR="00A32BBA" w:rsidRDefault="00A32B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B1BA" w14:textId="77777777" w:rsidR="00A32BBA" w:rsidRDefault="00A32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6FEB8" w14:textId="77777777" w:rsidR="00BD33AA" w:rsidRPr="009A0AA6" w:rsidRDefault="00BD33AA" w:rsidP="009A0AA6">
      <w:pPr>
        <w:pStyle w:val="Footer"/>
      </w:pPr>
    </w:p>
  </w:footnote>
  <w:footnote w:type="continuationSeparator" w:id="0">
    <w:p w14:paraId="44E1FBB6" w14:textId="77777777" w:rsidR="00BD33AA" w:rsidRDefault="00BD3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0796" w14:textId="77777777" w:rsidR="00A32BBA" w:rsidRDefault="00A32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9899" w14:textId="51CB3FBE" w:rsidR="00732E46" w:rsidRDefault="000F2C11">
    <w:pPr>
      <w:jc w:val="right"/>
    </w:pPr>
    <w:r>
      <w:fldChar w:fldCharType="begin"/>
    </w:r>
    <w:r>
      <w:instrText>PAGE</w:instrText>
    </w:r>
    <w:r>
      <w:fldChar w:fldCharType="separate"/>
    </w:r>
    <w:r w:rsidR="005A170E">
      <w:rPr>
        <w:noProof/>
      </w:rPr>
      <w:t>3</w:t>
    </w:r>
    <w:r>
      <w:fldChar w:fldCharType="end"/>
    </w:r>
  </w:p>
  <w:p w14:paraId="46E0BAAB" w14:textId="77777777" w:rsidR="00732E46" w:rsidRDefault="00732E46">
    <w:pP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B191" w14:textId="77777777" w:rsidR="00A32BBA" w:rsidRDefault="00A32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9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D27563A"/>
    <w:multiLevelType w:val="multilevel"/>
    <w:tmpl w:val="91500BF2"/>
    <w:lvl w:ilvl="0">
      <w:start w:val="1"/>
      <w:numFmt w:val="upperRoman"/>
      <w:lvlText w:val="%1."/>
      <w:lvlJc w:val="left"/>
      <w:pPr>
        <w:ind w:left="0" w:firstLine="0"/>
      </w:pPr>
    </w:lvl>
    <w:lvl w:ilvl="1">
      <w:start w:val="1"/>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2" w15:restartNumberingAfterBreak="0">
    <w:nsid w:val="119C305F"/>
    <w:multiLevelType w:val="multilevel"/>
    <w:tmpl w:val="DCC06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AC5DBD"/>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4" w15:restartNumberingAfterBreak="0">
    <w:nsid w:val="31F66E8E"/>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BB7F3B"/>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7" w15:restartNumberingAfterBreak="0">
    <w:nsid w:val="44604766"/>
    <w:multiLevelType w:val="multilevel"/>
    <w:tmpl w:val="C84CC298"/>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66B4453"/>
    <w:multiLevelType w:val="multilevel"/>
    <w:tmpl w:val="45AE852C"/>
    <w:lvl w:ilvl="0">
      <w:start w:val="1"/>
      <w:numFmt w:val="upperRoman"/>
      <w:lvlText w:val="%1."/>
      <w:lvlJc w:val="left"/>
      <w:pPr>
        <w:ind w:left="0" w:firstLine="0"/>
      </w:pPr>
    </w:lvl>
    <w:lvl w:ilvl="1">
      <w:start w:val="1"/>
      <w:numFmt w:val="decimal"/>
      <w:lvlText w:val="%2)"/>
      <w:lvlJc w:val="left"/>
      <w:pPr>
        <w:ind w:left="450" w:hanging="360"/>
      </w:pPr>
      <w:rPr>
        <w:b w:val="0"/>
        <w:i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936FD3"/>
    <w:multiLevelType w:val="multilevel"/>
    <w:tmpl w:val="82B850BA"/>
    <w:lvl w:ilvl="0">
      <w:start w:val="1"/>
      <w:numFmt w:val="upp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C97A8F"/>
    <w:multiLevelType w:val="multilevel"/>
    <w:tmpl w:val="51823B8A"/>
    <w:lvl w:ilvl="0">
      <w:start w:val="1"/>
      <w:numFmt w:val="decimal"/>
      <w:lvlText w:val="[%1]"/>
      <w:lvlJc w:val="left"/>
      <w:pPr>
        <w:ind w:left="990" w:hanging="360"/>
      </w:pPr>
      <w:rPr>
        <w:i w:val="0"/>
        <w:sz w:val="16"/>
        <w:szCs w:val="16"/>
      </w:rPr>
    </w:lvl>
    <w:lvl w:ilvl="1">
      <w:start w:val="1"/>
      <w:numFmt w:val="bullet"/>
      <w:pStyle w:val="Heading2"/>
      <w:lvlText w:val=""/>
      <w:lvlJc w:val="left"/>
      <w:pPr>
        <w:ind w:left="0" w:firstLine="0"/>
      </w:pPr>
    </w:lvl>
    <w:lvl w:ilvl="2">
      <w:start w:val="1"/>
      <w:numFmt w:val="bullet"/>
      <w:pStyle w:val="Heading3"/>
      <w:lvlText w:val=""/>
      <w:lvlJc w:val="left"/>
      <w:pPr>
        <w:ind w:left="0" w:firstLine="0"/>
      </w:pPr>
    </w:lvl>
    <w:lvl w:ilvl="3">
      <w:start w:val="1"/>
      <w:numFmt w:val="bullet"/>
      <w:pStyle w:val="Heading4"/>
      <w:lvlText w:val=""/>
      <w:lvlJc w:val="left"/>
      <w:pPr>
        <w:ind w:left="0" w:firstLine="0"/>
      </w:pPr>
    </w:lvl>
    <w:lvl w:ilvl="4">
      <w:start w:val="1"/>
      <w:numFmt w:val="bullet"/>
      <w:pStyle w:val="Heading5"/>
      <w:lvlText w:val=""/>
      <w:lvlJc w:val="left"/>
      <w:pPr>
        <w:ind w:left="0" w:firstLine="0"/>
      </w:pPr>
    </w:lvl>
    <w:lvl w:ilvl="5">
      <w:start w:val="1"/>
      <w:numFmt w:val="bullet"/>
      <w:pStyle w:val="Heading6"/>
      <w:lvlText w:val=""/>
      <w:lvlJc w:val="left"/>
      <w:pPr>
        <w:ind w:left="0" w:firstLine="0"/>
      </w:pPr>
    </w:lvl>
    <w:lvl w:ilvl="6">
      <w:start w:val="1"/>
      <w:numFmt w:val="bullet"/>
      <w:pStyle w:val="Heading7"/>
      <w:lvlText w:val=""/>
      <w:lvlJc w:val="left"/>
      <w:pPr>
        <w:ind w:left="0" w:firstLine="0"/>
      </w:pPr>
    </w:lvl>
    <w:lvl w:ilvl="7">
      <w:start w:val="1"/>
      <w:numFmt w:val="bullet"/>
      <w:pStyle w:val="Heading8"/>
      <w:lvlText w:val=""/>
      <w:lvlJc w:val="left"/>
      <w:pPr>
        <w:ind w:left="0" w:firstLine="0"/>
      </w:pPr>
    </w:lvl>
    <w:lvl w:ilvl="8">
      <w:start w:val="1"/>
      <w:numFmt w:val="bullet"/>
      <w:pStyle w:val="Heading9"/>
      <w:lvlText w:val=""/>
      <w:lvlJc w:val="left"/>
      <w:pPr>
        <w:ind w:left="0" w:firstLine="0"/>
      </w:pPr>
    </w:lvl>
  </w:abstractNum>
  <w:abstractNum w:abstractNumId="12" w15:restartNumberingAfterBreak="0">
    <w:nsid w:val="52CA544A"/>
    <w:multiLevelType w:val="singleLevel"/>
    <w:tmpl w:val="CBDE7DF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2F65CE7"/>
    <w:multiLevelType w:val="multilevel"/>
    <w:tmpl w:val="9A6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EA164D"/>
    <w:multiLevelType w:val="multilevel"/>
    <w:tmpl w:val="8D6C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02C58"/>
    <w:multiLevelType w:val="hybridMultilevel"/>
    <w:tmpl w:val="0B5AE824"/>
    <w:lvl w:ilvl="0" w:tplc="6EB6C4BA">
      <w:start w:val="1"/>
      <w:numFmt w:val="decimal"/>
      <w:pStyle w:val="figurecaption"/>
      <w:lvlText w:val="Fig. %1."/>
      <w:lvlJc w:val="left"/>
      <w:pPr>
        <w:ind w:left="360" w:hanging="360"/>
      </w:pPr>
      <w:rPr>
        <w:rFonts w:ascii="Times New Roman" w:hAnsi="Times New Roman" w:cs="Times New Roman" w:hint="default"/>
        <w:b/>
        <w:bCs/>
        <w:i w:val="0"/>
        <w:iCs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3AECED1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20"/>
        <w:szCs w:val="20"/>
      </w:rPr>
    </w:lvl>
  </w:abstractNum>
  <w:num w:numId="1" w16cid:durableId="1704474254">
    <w:abstractNumId w:val="11"/>
  </w:num>
  <w:num w:numId="2" w16cid:durableId="1182279118">
    <w:abstractNumId w:val="2"/>
  </w:num>
  <w:num w:numId="3" w16cid:durableId="83192768">
    <w:abstractNumId w:val="1"/>
  </w:num>
  <w:num w:numId="4" w16cid:durableId="1311791867">
    <w:abstractNumId w:val="10"/>
  </w:num>
  <w:num w:numId="5" w16cid:durableId="171183208">
    <w:abstractNumId w:val="6"/>
  </w:num>
  <w:num w:numId="6" w16cid:durableId="1268463963">
    <w:abstractNumId w:val="7"/>
  </w:num>
  <w:num w:numId="7" w16cid:durableId="4393726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8515103">
    <w:abstractNumId w:val="4"/>
  </w:num>
  <w:num w:numId="9" w16cid:durableId="1950312838">
    <w:abstractNumId w:val="3"/>
  </w:num>
  <w:num w:numId="10" w16cid:durableId="881602541">
    <w:abstractNumId w:val="8"/>
  </w:num>
  <w:num w:numId="11" w16cid:durableId="830146748">
    <w:abstractNumId w:val="0"/>
  </w:num>
  <w:num w:numId="12" w16cid:durableId="947540831">
    <w:abstractNumId w:val="14"/>
  </w:num>
  <w:num w:numId="13" w16cid:durableId="1525364928">
    <w:abstractNumId w:val="13"/>
  </w:num>
  <w:num w:numId="14" w16cid:durableId="317685573">
    <w:abstractNumId w:val="5"/>
  </w:num>
  <w:num w:numId="15" w16cid:durableId="1666199076">
    <w:abstractNumId w:val="15"/>
  </w:num>
  <w:num w:numId="16" w16cid:durableId="1888375411">
    <w:abstractNumId w:val="16"/>
  </w:num>
  <w:num w:numId="17" w16cid:durableId="45109106">
    <w:abstractNumId w:val="9"/>
  </w:num>
  <w:num w:numId="18" w16cid:durableId="1244030734">
    <w:abstractNumId w:val="12"/>
  </w:num>
  <w:num w:numId="19" w16cid:durableId="615676323">
    <w:abstractNumId w:val="12"/>
  </w:num>
  <w:num w:numId="20" w16cid:durableId="1976717226">
    <w:abstractNumId w:val="12"/>
    <w:lvlOverride w:ilvl="0">
      <w:startOverride w:val="1"/>
    </w:lvlOverride>
  </w:num>
  <w:num w:numId="21" w16cid:durableId="85804994">
    <w:abstractNumId w:val="12"/>
    <w:lvlOverride w:ilvl="0">
      <w:startOverride w:val="1"/>
    </w:lvlOverride>
  </w:num>
  <w:num w:numId="22" w16cid:durableId="113194638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E46"/>
    <w:rsid w:val="00002FAF"/>
    <w:rsid w:val="00023182"/>
    <w:rsid w:val="00031B79"/>
    <w:rsid w:val="0003442C"/>
    <w:rsid w:val="000403AE"/>
    <w:rsid w:val="00050683"/>
    <w:rsid w:val="00053B2E"/>
    <w:rsid w:val="000650E5"/>
    <w:rsid w:val="00067023"/>
    <w:rsid w:val="00081747"/>
    <w:rsid w:val="00085D7A"/>
    <w:rsid w:val="000968E1"/>
    <w:rsid w:val="000A2F5C"/>
    <w:rsid w:val="000C1829"/>
    <w:rsid w:val="000C21BE"/>
    <w:rsid w:val="000D4F4C"/>
    <w:rsid w:val="000F2C11"/>
    <w:rsid w:val="000F400B"/>
    <w:rsid w:val="00114406"/>
    <w:rsid w:val="00124A09"/>
    <w:rsid w:val="00132CB8"/>
    <w:rsid w:val="0014692A"/>
    <w:rsid w:val="00150DD9"/>
    <w:rsid w:val="00152AB3"/>
    <w:rsid w:val="00161CC1"/>
    <w:rsid w:val="00170C54"/>
    <w:rsid w:val="001743EC"/>
    <w:rsid w:val="00180047"/>
    <w:rsid w:val="0019206C"/>
    <w:rsid w:val="001B020C"/>
    <w:rsid w:val="001B0334"/>
    <w:rsid w:val="001B2E51"/>
    <w:rsid w:val="001E7EDB"/>
    <w:rsid w:val="001F013A"/>
    <w:rsid w:val="001F1173"/>
    <w:rsid w:val="001F2329"/>
    <w:rsid w:val="001F512A"/>
    <w:rsid w:val="00201147"/>
    <w:rsid w:val="00233A4C"/>
    <w:rsid w:val="00234ABB"/>
    <w:rsid w:val="002577ED"/>
    <w:rsid w:val="00262D2F"/>
    <w:rsid w:val="002775B6"/>
    <w:rsid w:val="00282E76"/>
    <w:rsid w:val="00285E41"/>
    <w:rsid w:val="00286B45"/>
    <w:rsid w:val="002947C5"/>
    <w:rsid w:val="002E2421"/>
    <w:rsid w:val="002F221E"/>
    <w:rsid w:val="002F3522"/>
    <w:rsid w:val="00305C29"/>
    <w:rsid w:val="0031286C"/>
    <w:rsid w:val="00313303"/>
    <w:rsid w:val="00327129"/>
    <w:rsid w:val="00332CEF"/>
    <w:rsid w:val="00357347"/>
    <w:rsid w:val="0036091A"/>
    <w:rsid w:val="00365687"/>
    <w:rsid w:val="003913E5"/>
    <w:rsid w:val="003B1625"/>
    <w:rsid w:val="003F021E"/>
    <w:rsid w:val="00402320"/>
    <w:rsid w:val="004063A4"/>
    <w:rsid w:val="00474613"/>
    <w:rsid w:val="0048247F"/>
    <w:rsid w:val="004A4B26"/>
    <w:rsid w:val="004B29E3"/>
    <w:rsid w:val="004C0A1B"/>
    <w:rsid w:val="004C0A56"/>
    <w:rsid w:val="004C1E98"/>
    <w:rsid w:val="004C2573"/>
    <w:rsid w:val="00533E1B"/>
    <w:rsid w:val="00550D56"/>
    <w:rsid w:val="0056364D"/>
    <w:rsid w:val="0059348A"/>
    <w:rsid w:val="005A170E"/>
    <w:rsid w:val="005A2567"/>
    <w:rsid w:val="005B43C2"/>
    <w:rsid w:val="005C18AE"/>
    <w:rsid w:val="005C1C3F"/>
    <w:rsid w:val="005C68BC"/>
    <w:rsid w:val="005E2D10"/>
    <w:rsid w:val="005E69DC"/>
    <w:rsid w:val="005F0DEA"/>
    <w:rsid w:val="005F12E8"/>
    <w:rsid w:val="005F4497"/>
    <w:rsid w:val="005F5E3C"/>
    <w:rsid w:val="006068E5"/>
    <w:rsid w:val="00613800"/>
    <w:rsid w:val="006209FC"/>
    <w:rsid w:val="00621141"/>
    <w:rsid w:val="00632562"/>
    <w:rsid w:val="00636D0A"/>
    <w:rsid w:val="00645190"/>
    <w:rsid w:val="006514FE"/>
    <w:rsid w:val="0065173B"/>
    <w:rsid w:val="00660F88"/>
    <w:rsid w:val="006774B8"/>
    <w:rsid w:val="00694E0B"/>
    <w:rsid w:val="006B68F3"/>
    <w:rsid w:val="006C32BD"/>
    <w:rsid w:val="006C60F0"/>
    <w:rsid w:val="006E42E3"/>
    <w:rsid w:val="006F18B8"/>
    <w:rsid w:val="006F6F5A"/>
    <w:rsid w:val="007054D1"/>
    <w:rsid w:val="00730543"/>
    <w:rsid w:val="00732E46"/>
    <w:rsid w:val="00756915"/>
    <w:rsid w:val="00771AA2"/>
    <w:rsid w:val="007938DE"/>
    <w:rsid w:val="007A2DEB"/>
    <w:rsid w:val="007B07C3"/>
    <w:rsid w:val="007B38DE"/>
    <w:rsid w:val="007B62A7"/>
    <w:rsid w:val="007C410D"/>
    <w:rsid w:val="007C5FE2"/>
    <w:rsid w:val="007E5119"/>
    <w:rsid w:val="007E713A"/>
    <w:rsid w:val="007F4FB6"/>
    <w:rsid w:val="007F6A00"/>
    <w:rsid w:val="0080720F"/>
    <w:rsid w:val="00810E2F"/>
    <w:rsid w:val="00813371"/>
    <w:rsid w:val="00827FB8"/>
    <w:rsid w:val="008313C6"/>
    <w:rsid w:val="00851B4D"/>
    <w:rsid w:val="00874977"/>
    <w:rsid w:val="008856C3"/>
    <w:rsid w:val="0089298D"/>
    <w:rsid w:val="008E1FF8"/>
    <w:rsid w:val="008E4F03"/>
    <w:rsid w:val="008F72FC"/>
    <w:rsid w:val="00932FBA"/>
    <w:rsid w:val="00937E8E"/>
    <w:rsid w:val="009454A2"/>
    <w:rsid w:val="0094629A"/>
    <w:rsid w:val="00954BD6"/>
    <w:rsid w:val="00956CF8"/>
    <w:rsid w:val="0096199E"/>
    <w:rsid w:val="00986618"/>
    <w:rsid w:val="009A0AA6"/>
    <w:rsid w:val="009B429F"/>
    <w:rsid w:val="009D0B85"/>
    <w:rsid w:val="009E2C51"/>
    <w:rsid w:val="009E73E3"/>
    <w:rsid w:val="00A26A6A"/>
    <w:rsid w:val="00A27561"/>
    <w:rsid w:val="00A31B02"/>
    <w:rsid w:val="00A320DF"/>
    <w:rsid w:val="00A32BBA"/>
    <w:rsid w:val="00A41540"/>
    <w:rsid w:val="00A43677"/>
    <w:rsid w:val="00A530D2"/>
    <w:rsid w:val="00A6122B"/>
    <w:rsid w:val="00A65256"/>
    <w:rsid w:val="00A80BDA"/>
    <w:rsid w:val="00A853F3"/>
    <w:rsid w:val="00AA5225"/>
    <w:rsid w:val="00AB4C22"/>
    <w:rsid w:val="00AC0FD4"/>
    <w:rsid w:val="00AF3089"/>
    <w:rsid w:val="00B05CCE"/>
    <w:rsid w:val="00B07BB7"/>
    <w:rsid w:val="00B10AF1"/>
    <w:rsid w:val="00B51AB6"/>
    <w:rsid w:val="00B54450"/>
    <w:rsid w:val="00B60677"/>
    <w:rsid w:val="00B630FA"/>
    <w:rsid w:val="00B745FB"/>
    <w:rsid w:val="00B83635"/>
    <w:rsid w:val="00B85190"/>
    <w:rsid w:val="00BC0495"/>
    <w:rsid w:val="00BC09BA"/>
    <w:rsid w:val="00BD33AA"/>
    <w:rsid w:val="00BE2FF7"/>
    <w:rsid w:val="00BE4774"/>
    <w:rsid w:val="00BF6AED"/>
    <w:rsid w:val="00C04F49"/>
    <w:rsid w:val="00C16047"/>
    <w:rsid w:val="00C25442"/>
    <w:rsid w:val="00C25825"/>
    <w:rsid w:val="00C52F3D"/>
    <w:rsid w:val="00C54B70"/>
    <w:rsid w:val="00C64D24"/>
    <w:rsid w:val="00C72820"/>
    <w:rsid w:val="00C7592D"/>
    <w:rsid w:val="00C821C0"/>
    <w:rsid w:val="00C9162C"/>
    <w:rsid w:val="00CB5CB4"/>
    <w:rsid w:val="00CC21A8"/>
    <w:rsid w:val="00CC6F2F"/>
    <w:rsid w:val="00CD54DC"/>
    <w:rsid w:val="00CF48E2"/>
    <w:rsid w:val="00D050EC"/>
    <w:rsid w:val="00D05F12"/>
    <w:rsid w:val="00D10AC8"/>
    <w:rsid w:val="00D20E00"/>
    <w:rsid w:val="00D63961"/>
    <w:rsid w:val="00D66528"/>
    <w:rsid w:val="00D83AF6"/>
    <w:rsid w:val="00D868B8"/>
    <w:rsid w:val="00D87F8B"/>
    <w:rsid w:val="00DA34C3"/>
    <w:rsid w:val="00DA5A9A"/>
    <w:rsid w:val="00DB3364"/>
    <w:rsid w:val="00DB4355"/>
    <w:rsid w:val="00DC758F"/>
    <w:rsid w:val="00DD7F24"/>
    <w:rsid w:val="00DF5928"/>
    <w:rsid w:val="00DF6629"/>
    <w:rsid w:val="00E05735"/>
    <w:rsid w:val="00E2077B"/>
    <w:rsid w:val="00E247D3"/>
    <w:rsid w:val="00E30D60"/>
    <w:rsid w:val="00E45781"/>
    <w:rsid w:val="00E57D3D"/>
    <w:rsid w:val="00E625A7"/>
    <w:rsid w:val="00E653B5"/>
    <w:rsid w:val="00E65DF7"/>
    <w:rsid w:val="00E90136"/>
    <w:rsid w:val="00EA352F"/>
    <w:rsid w:val="00EC35CE"/>
    <w:rsid w:val="00EE01E7"/>
    <w:rsid w:val="00EE02E8"/>
    <w:rsid w:val="00EF6430"/>
    <w:rsid w:val="00F22A05"/>
    <w:rsid w:val="00F33F99"/>
    <w:rsid w:val="00F63565"/>
    <w:rsid w:val="00F67007"/>
    <w:rsid w:val="00FA6C74"/>
    <w:rsid w:val="00FB41DF"/>
    <w:rsid w:val="00FD5A55"/>
    <w:rsid w:val="00FD69D2"/>
    <w:rsid w:val="00FF4CD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4F74"/>
  <w15:docId w15:val="{97EA0E98-85C3-48D7-BFC0-5F379607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827FB8"/>
    <w:pPr>
      <w:keepNext/>
      <w:spacing w:before="240" w:after="80"/>
      <w:jc w:val="center"/>
      <w:outlineLvl w:val="0"/>
    </w:pPr>
    <w:rPr>
      <w:smallCaps/>
      <w:kern w:val="28"/>
    </w:rPr>
  </w:style>
  <w:style w:type="paragraph" w:styleId="Heading2">
    <w:name w:val="heading 2"/>
    <w:basedOn w:val="Normal"/>
    <w:next w:val="Normal"/>
    <w:link w:val="Heading2Char"/>
    <w:uiPriority w:val="9"/>
    <w:unhideWhenUsed/>
    <w:qFormat/>
    <w:pPr>
      <w:keepNext/>
      <w:numPr>
        <w:ilvl w:val="1"/>
        <w:numId w:val="1"/>
      </w:numPr>
      <w:spacing w:before="120" w:after="60"/>
      <w:outlineLvl w:val="1"/>
    </w:pPr>
    <w:rPr>
      <w:i/>
      <w:iCs/>
    </w:rPr>
  </w:style>
  <w:style w:type="paragraph" w:styleId="Heading3">
    <w:name w:val="heading 3"/>
    <w:basedOn w:val="Normal"/>
    <w:next w:val="Normal"/>
    <w:uiPriority w:val="9"/>
    <w:unhideWhenUsed/>
    <w:qFormat/>
    <w:pPr>
      <w:keepNext/>
      <w:numPr>
        <w:ilvl w:val="2"/>
        <w:numId w:val="1"/>
      </w:numPr>
      <w:outlineLvl w:val="2"/>
    </w:pPr>
    <w:rPr>
      <w:i/>
      <w:iCs/>
    </w:rPr>
  </w:style>
  <w:style w:type="paragraph" w:styleId="Heading4">
    <w:name w:val="heading 4"/>
    <w:basedOn w:val="Normal"/>
    <w:next w:val="Normal"/>
    <w:uiPriority w:val="9"/>
    <w:unhideWhenUsed/>
    <w:qFormat/>
    <w:pPr>
      <w:keepNext/>
      <w:numPr>
        <w:ilvl w:val="3"/>
        <w:numId w:val="1"/>
      </w:numPr>
      <w:spacing w:before="240" w:after="60"/>
      <w:outlineLvl w:val="3"/>
    </w:pPr>
    <w:rPr>
      <w:i/>
      <w:iCs/>
      <w:sz w:val="18"/>
      <w:szCs w:val="18"/>
    </w:rPr>
  </w:style>
  <w:style w:type="paragraph" w:styleId="Heading5">
    <w:name w:val="heading 5"/>
    <w:basedOn w:val="Normal"/>
    <w:next w:val="Normal"/>
    <w:uiPriority w:val="9"/>
    <w:semiHidden/>
    <w:unhideWhenUsed/>
    <w:qFormat/>
    <w:pPr>
      <w:numPr>
        <w:ilvl w:val="4"/>
        <w:numId w:val="1"/>
      </w:numPr>
      <w:spacing w:before="240" w:after="60"/>
      <w:outlineLvl w:val="4"/>
    </w:pPr>
    <w:rPr>
      <w:sz w:val="18"/>
      <w:szCs w:val="18"/>
    </w:rPr>
  </w:style>
  <w:style w:type="paragraph" w:styleId="Heading6">
    <w:name w:val="heading 6"/>
    <w:basedOn w:val="Normal"/>
    <w:next w:val="Normal"/>
    <w:uiPriority w:val="9"/>
    <w:semiHidden/>
    <w:unhideWhenUsed/>
    <w:qFormat/>
    <w:pPr>
      <w:numPr>
        <w:ilvl w:val="5"/>
        <w:numId w:val="1"/>
      </w:numPr>
      <w:spacing w:before="240" w:after="60"/>
      <w:outlineLvl w:val="5"/>
    </w:pPr>
    <w:rPr>
      <w:i/>
      <w:iCs/>
      <w:sz w:val="16"/>
      <w:szCs w:val="16"/>
    </w:rPr>
  </w:style>
  <w:style w:type="paragraph" w:styleId="Heading7">
    <w:name w:val="heading 7"/>
    <w:basedOn w:val="Normal"/>
    <w:next w:val="Normal"/>
    <w:uiPriority w:val="9"/>
    <w:qFormat/>
    <w:pPr>
      <w:numPr>
        <w:ilvl w:val="6"/>
        <w:numId w:val="1"/>
      </w:numPr>
      <w:spacing w:before="240" w:after="60"/>
      <w:outlineLvl w:val="6"/>
    </w:pPr>
    <w:rPr>
      <w:sz w:val="16"/>
      <w:szCs w:val="16"/>
    </w:rPr>
  </w:style>
  <w:style w:type="paragraph" w:styleId="Heading8">
    <w:name w:val="heading 8"/>
    <w:basedOn w:val="Normal"/>
    <w:next w:val="Normal"/>
    <w:uiPriority w:val="9"/>
    <w:qFormat/>
    <w:pPr>
      <w:numPr>
        <w:ilvl w:val="7"/>
        <w:numId w:val="1"/>
      </w:numPr>
      <w:spacing w:before="240" w:after="60"/>
      <w:outlineLvl w:val="7"/>
    </w:pPr>
    <w:rPr>
      <w:i/>
      <w:iCs/>
      <w:sz w:val="16"/>
      <w:szCs w:val="16"/>
    </w:rPr>
  </w:style>
  <w:style w:type="paragraph" w:styleId="Heading9">
    <w:name w:val="heading 9"/>
    <w:basedOn w:val="Normal"/>
    <w:next w:val="Normal"/>
    <w:uiPriority w:val="9"/>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framePr w:w="9360" w:hSpace="187" w:vSpace="187" w:wrap="notBeside" w:vAnchor="text" w:hAnchor="page" w:xAlign="center" w:y="1"/>
      <w:jc w:val="center"/>
    </w:pPr>
    <w:rPr>
      <w:kern w:val="28"/>
      <w:sz w:val="48"/>
      <w:szCs w:val="48"/>
    </w:rPr>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6"/>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link w:val="TextChar"/>
    <w:pPr>
      <w:widowControl w:val="0"/>
      <w:spacing w:line="252" w:lineRule="auto"/>
      <w:ind w:firstLine="202"/>
      <w:jc w:val="both"/>
    </w:pPr>
  </w:style>
  <w:style w:type="paragraph" w:customStyle="1" w:styleId="FigureCaption0">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link w:val="ReferenceHeadCha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customStyle="1" w:styleId="MediumGrid11">
    <w:name w:val="Medium Grid 11"/>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827FB8"/>
    <w:rPr>
      <w:smallCaps/>
      <w:kern w:val="28"/>
    </w:rPr>
  </w:style>
  <w:style w:type="character" w:customStyle="1" w:styleId="ReferenceHeadChar">
    <w:name w:val="Reference Head Char"/>
    <w:link w:val="ReferenceHead"/>
    <w:rsid w:val="003F52AD"/>
    <w:rPr>
      <w:smallCaps/>
      <w:kern w:val="28"/>
    </w:rPr>
  </w:style>
  <w:style w:type="character" w:customStyle="1" w:styleId="Style1Char">
    <w:name w:val="Style1 Char"/>
    <w:link w:val="Style1"/>
    <w:rsid w:val="003F52AD"/>
    <w:rPr>
      <w:smallCaps/>
      <w:kern w:val="28"/>
    </w:rPr>
  </w:style>
  <w:style w:type="paragraph" w:customStyle="1" w:styleId="ColorfulShading-Accent11">
    <w:name w:val="Colorful Shading - Accent 11"/>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 w:type="character" w:customStyle="1" w:styleId="m5113501246024331607m-6864882937387638336gmail-il">
    <w:name w:val="m_5113501246024331607m_-6864882937387638336gmail-il"/>
    <w:basedOn w:val="DefaultParagraphFont"/>
    <w:rsid w:val="0076355A"/>
  </w:style>
  <w:style w:type="paragraph" w:customStyle="1" w:styleId="ColorfulList-Accent11">
    <w:name w:val="Colorful List - Accent 11"/>
    <w:basedOn w:val="Normal"/>
    <w:uiPriority w:val="34"/>
    <w:qFormat/>
    <w:rsid w:val="0076355A"/>
    <w:pPr>
      <w:ind w:left="720"/>
      <w:contextualSpacing/>
    </w:pPr>
  </w:style>
  <w:style w:type="character" w:customStyle="1" w:styleId="apple-converted-space">
    <w:name w:val="apple-converted-space"/>
    <w:basedOn w:val="DefaultParagraphFont"/>
    <w:rsid w:val="00F932B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A853F3"/>
    <w:rPr>
      <w:color w:val="605E5C"/>
      <w:shd w:val="clear" w:color="auto" w:fill="E1DFDD"/>
    </w:rPr>
  </w:style>
  <w:style w:type="character" w:styleId="CommentReference">
    <w:name w:val="annotation reference"/>
    <w:basedOn w:val="DefaultParagraphFont"/>
    <w:uiPriority w:val="99"/>
    <w:semiHidden/>
    <w:unhideWhenUsed/>
    <w:rsid w:val="001E7EDB"/>
    <w:rPr>
      <w:sz w:val="16"/>
      <w:szCs w:val="16"/>
    </w:rPr>
  </w:style>
  <w:style w:type="paragraph" w:styleId="CommentText">
    <w:name w:val="annotation text"/>
    <w:basedOn w:val="Normal"/>
    <w:link w:val="CommentTextChar"/>
    <w:uiPriority w:val="99"/>
    <w:semiHidden/>
    <w:unhideWhenUsed/>
    <w:rsid w:val="001E7EDB"/>
  </w:style>
  <w:style w:type="character" w:customStyle="1" w:styleId="CommentTextChar">
    <w:name w:val="Comment Text Char"/>
    <w:basedOn w:val="DefaultParagraphFont"/>
    <w:link w:val="CommentText"/>
    <w:uiPriority w:val="99"/>
    <w:semiHidden/>
    <w:rsid w:val="001E7EDB"/>
  </w:style>
  <w:style w:type="paragraph" w:styleId="CommentSubject">
    <w:name w:val="annotation subject"/>
    <w:basedOn w:val="CommentText"/>
    <w:next w:val="CommentText"/>
    <w:link w:val="CommentSubjectChar"/>
    <w:uiPriority w:val="99"/>
    <w:semiHidden/>
    <w:unhideWhenUsed/>
    <w:rsid w:val="001E7EDB"/>
    <w:rPr>
      <w:b/>
      <w:bCs/>
    </w:rPr>
  </w:style>
  <w:style w:type="character" w:customStyle="1" w:styleId="CommentSubjectChar">
    <w:name w:val="Comment Subject Char"/>
    <w:basedOn w:val="CommentTextChar"/>
    <w:link w:val="CommentSubject"/>
    <w:uiPriority w:val="99"/>
    <w:semiHidden/>
    <w:rsid w:val="001E7EDB"/>
    <w:rPr>
      <w:b/>
      <w:bCs/>
    </w:rPr>
  </w:style>
  <w:style w:type="paragraph" w:styleId="ListParagraph">
    <w:name w:val="List Paragraph"/>
    <w:basedOn w:val="Normal"/>
    <w:uiPriority w:val="34"/>
    <w:qFormat/>
    <w:rsid w:val="00DB3364"/>
    <w:pPr>
      <w:ind w:left="720"/>
      <w:contextualSpacing/>
    </w:pPr>
  </w:style>
  <w:style w:type="character" w:styleId="Emphasis">
    <w:name w:val="Emphasis"/>
    <w:basedOn w:val="DefaultParagraphFont"/>
    <w:uiPriority w:val="20"/>
    <w:qFormat/>
    <w:rsid w:val="002947C5"/>
    <w:rPr>
      <w:i/>
      <w:iCs/>
    </w:rPr>
  </w:style>
  <w:style w:type="paragraph" w:styleId="NormalWeb">
    <w:name w:val="Normal (Web)"/>
    <w:basedOn w:val="Normal"/>
    <w:uiPriority w:val="99"/>
    <w:semiHidden/>
    <w:unhideWhenUsed/>
    <w:rsid w:val="00DA5A9A"/>
    <w:pPr>
      <w:spacing w:before="100" w:beforeAutospacing="1" w:after="100" w:afterAutospacing="1"/>
    </w:pPr>
    <w:rPr>
      <w:sz w:val="24"/>
      <w:szCs w:val="24"/>
    </w:rPr>
  </w:style>
  <w:style w:type="character" w:customStyle="1" w:styleId="TextChar">
    <w:name w:val="Text Char"/>
    <w:link w:val="Text"/>
    <w:rsid w:val="00BE4774"/>
  </w:style>
  <w:style w:type="paragraph" w:customStyle="1" w:styleId="PARA">
    <w:name w:val="PARA"/>
    <w:basedOn w:val="Text"/>
    <w:link w:val="PARAChar"/>
    <w:rsid w:val="00621141"/>
    <w:pPr>
      <w:ind w:firstLine="0"/>
    </w:pPr>
  </w:style>
  <w:style w:type="paragraph" w:customStyle="1" w:styleId="PARAIndent">
    <w:name w:val="PARA_Indent"/>
    <w:basedOn w:val="Text"/>
    <w:link w:val="PARAIndentChar"/>
    <w:rsid w:val="00621141"/>
    <w:pPr>
      <w:spacing w:line="240" w:lineRule="auto"/>
    </w:pPr>
  </w:style>
  <w:style w:type="character" w:customStyle="1" w:styleId="PARAIndentChar">
    <w:name w:val="PARA_Indent Char"/>
    <w:link w:val="PARAIndent"/>
    <w:rsid w:val="00621141"/>
  </w:style>
  <w:style w:type="character" w:customStyle="1" w:styleId="PARAChar">
    <w:name w:val="PARA Char"/>
    <w:link w:val="PARA"/>
    <w:rsid w:val="00621141"/>
  </w:style>
  <w:style w:type="character" w:customStyle="1" w:styleId="TitleChar">
    <w:name w:val="Title Char"/>
    <w:basedOn w:val="DefaultParagraphFont"/>
    <w:link w:val="Title"/>
    <w:uiPriority w:val="10"/>
    <w:rsid w:val="005C1C3F"/>
    <w:rPr>
      <w:kern w:val="28"/>
      <w:sz w:val="48"/>
      <w:szCs w:val="48"/>
    </w:rPr>
  </w:style>
  <w:style w:type="paragraph" w:customStyle="1" w:styleId="Keywords">
    <w:name w:val="Keywords"/>
    <w:basedOn w:val="Abstract"/>
    <w:qFormat/>
    <w:rsid w:val="005C1C3F"/>
    <w:pPr>
      <w:spacing w:before="0" w:after="120"/>
      <w:ind w:firstLine="274"/>
    </w:pPr>
    <w:rPr>
      <w:rFonts w:eastAsia="SimSun"/>
      <w:i/>
    </w:rPr>
  </w:style>
  <w:style w:type="paragraph" w:styleId="BodyText">
    <w:name w:val="Body Text"/>
    <w:basedOn w:val="Normal"/>
    <w:link w:val="BodyTextChar"/>
    <w:uiPriority w:val="99"/>
    <w:unhideWhenUsed/>
    <w:rsid w:val="005C1C3F"/>
    <w:pPr>
      <w:spacing w:after="120"/>
    </w:pPr>
  </w:style>
  <w:style w:type="character" w:customStyle="1" w:styleId="BodyTextChar">
    <w:name w:val="Body Text Char"/>
    <w:basedOn w:val="DefaultParagraphFont"/>
    <w:link w:val="BodyText"/>
    <w:uiPriority w:val="99"/>
    <w:rsid w:val="005C1C3F"/>
  </w:style>
  <w:style w:type="paragraph" w:customStyle="1" w:styleId="bulletlist">
    <w:name w:val="bullet list"/>
    <w:basedOn w:val="BodyText"/>
    <w:rsid w:val="00FD5A55"/>
    <w:pPr>
      <w:numPr>
        <w:numId w:val="14"/>
      </w:numPr>
      <w:tabs>
        <w:tab w:val="clear" w:pos="648"/>
        <w:tab w:val="left" w:pos="288"/>
      </w:tabs>
      <w:spacing w:line="228" w:lineRule="auto"/>
      <w:ind w:left="576" w:hanging="288"/>
      <w:jc w:val="both"/>
    </w:pPr>
    <w:rPr>
      <w:rFonts w:eastAsia="SimSun"/>
      <w:spacing w:val="-1"/>
      <w:lang w:val="x-none" w:eastAsia="x-none"/>
    </w:rPr>
  </w:style>
  <w:style w:type="paragraph" w:customStyle="1" w:styleId="equation0">
    <w:name w:val="equation"/>
    <w:basedOn w:val="Normal"/>
    <w:rsid w:val="00FD5A55"/>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D5A55"/>
    <w:pPr>
      <w:numPr>
        <w:numId w:val="15"/>
      </w:numPr>
      <w:tabs>
        <w:tab w:val="left" w:pos="533"/>
      </w:tabs>
      <w:spacing w:before="80" w:after="200"/>
      <w:ind w:left="0" w:firstLine="0"/>
      <w:jc w:val="both"/>
    </w:pPr>
    <w:rPr>
      <w:rFonts w:eastAsia="SimSun"/>
      <w:noProof/>
      <w:sz w:val="16"/>
      <w:szCs w:val="16"/>
    </w:rPr>
  </w:style>
  <w:style w:type="paragraph" w:customStyle="1" w:styleId="tablecolhead">
    <w:name w:val="table col head"/>
    <w:basedOn w:val="Normal"/>
    <w:rsid w:val="00FD5A55"/>
    <w:pPr>
      <w:jc w:val="center"/>
    </w:pPr>
    <w:rPr>
      <w:rFonts w:eastAsia="SimSun"/>
      <w:b/>
      <w:bCs/>
      <w:sz w:val="16"/>
      <w:szCs w:val="16"/>
    </w:rPr>
  </w:style>
  <w:style w:type="paragraph" w:customStyle="1" w:styleId="tablecolsubhead">
    <w:name w:val="table col subhead"/>
    <w:basedOn w:val="tablecolhead"/>
    <w:rsid w:val="00FD5A55"/>
    <w:rPr>
      <w:i/>
      <w:iCs/>
      <w:sz w:val="15"/>
      <w:szCs w:val="15"/>
    </w:rPr>
  </w:style>
  <w:style w:type="paragraph" w:customStyle="1" w:styleId="tablecopy">
    <w:name w:val="table copy"/>
    <w:rsid w:val="00FD5A55"/>
    <w:pPr>
      <w:jc w:val="both"/>
    </w:pPr>
    <w:rPr>
      <w:rFonts w:eastAsia="SimSun"/>
      <w:noProof/>
      <w:sz w:val="16"/>
      <w:szCs w:val="16"/>
    </w:rPr>
  </w:style>
  <w:style w:type="paragraph" w:customStyle="1" w:styleId="tablefootnote">
    <w:name w:val="table footnote"/>
    <w:rsid w:val="00FD5A55"/>
    <w:pPr>
      <w:numPr>
        <w:numId w:val="17"/>
      </w:numPr>
      <w:spacing w:before="60" w:after="30"/>
      <w:ind w:left="58" w:hanging="29"/>
      <w:jc w:val="right"/>
    </w:pPr>
    <w:rPr>
      <w:rFonts w:eastAsia="SimSun"/>
      <w:sz w:val="12"/>
      <w:szCs w:val="12"/>
    </w:rPr>
  </w:style>
  <w:style w:type="paragraph" w:customStyle="1" w:styleId="tablehead">
    <w:name w:val="table head"/>
    <w:rsid w:val="00FD5A55"/>
    <w:pPr>
      <w:numPr>
        <w:numId w:val="16"/>
      </w:numPr>
      <w:spacing w:before="240" w:after="120" w:line="216" w:lineRule="auto"/>
      <w:jc w:val="center"/>
    </w:pPr>
    <w:rPr>
      <w:rFonts w:eastAsia="SimSun"/>
      <w:smallCaps/>
      <w:noProof/>
      <w:sz w:val="16"/>
      <w:szCs w:val="16"/>
    </w:rPr>
  </w:style>
  <w:style w:type="paragraph" w:customStyle="1" w:styleId="references0">
    <w:name w:val="references"/>
    <w:rsid w:val="00BC09BA"/>
    <w:pPr>
      <w:numPr>
        <w:numId w:val="19"/>
      </w:numPr>
      <w:spacing w:after="50" w:line="180" w:lineRule="exact"/>
      <w:jc w:val="both"/>
    </w:pPr>
    <w:rPr>
      <w:rFonts w:eastAsia="MS Mincho"/>
      <w:noProof/>
      <w:sz w:val="16"/>
      <w:szCs w:val="16"/>
    </w:rPr>
  </w:style>
  <w:style w:type="paragraph" w:customStyle="1" w:styleId="Bodytext0">
    <w:name w:val="Body_text"/>
    <w:basedOn w:val="Normal"/>
    <w:rsid w:val="00BC09BA"/>
    <w:pPr>
      <w:ind w:firstLine="360"/>
      <w:jc w:val="both"/>
    </w:pPr>
    <w:rPr>
      <w:rFonts w:cs="Angsana New"/>
      <w:lang w:val="en-GB" w:bidi="th-TH"/>
    </w:rPr>
  </w:style>
  <w:style w:type="paragraph" w:styleId="TOC1">
    <w:name w:val="toc 1"/>
    <w:basedOn w:val="Normal"/>
    <w:next w:val="Normal"/>
    <w:autoRedefine/>
    <w:uiPriority w:val="39"/>
    <w:unhideWhenUsed/>
    <w:rsid w:val="00A32BBA"/>
    <w:pPr>
      <w:spacing w:after="100"/>
    </w:pPr>
  </w:style>
  <w:style w:type="paragraph" w:styleId="TOC2">
    <w:name w:val="toc 2"/>
    <w:basedOn w:val="Normal"/>
    <w:next w:val="Normal"/>
    <w:autoRedefine/>
    <w:uiPriority w:val="39"/>
    <w:unhideWhenUsed/>
    <w:rsid w:val="00A32BBA"/>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18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7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3418517">
              <w:marLeft w:val="0"/>
              <w:marRight w:val="0"/>
              <w:marTop w:val="0"/>
              <w:marBottom w:val="0"/>
              <w:divBdr>
                <w:top w:val="none" w:sz="0" w:space="0" w:color="auto"/>
                <w:left w:val="none" w:sz="0" w:space="0" w:color="auto"/>
                <w:bottom w:val="none" w:sz="0" w:space="0" w:color="auto"/>
                <w:right w:val="none" w:sz="0" w:space="0" w:color="auto"/>
              </w:divBdr>
              <w:divsChild>
                <w:div w:id="175772336">
                  <w:marLeft w:val="0"/>
                  <w:marRight w:val="0"/>
                  <w:marTop w:val="0"/>
                  <w:marBottom w:val="0"/>
                  <w:divBdr>
                    <w:top w:val="none" w:sz="0" w:space="0" w:color="auto"/>
                    <w:left w:val="none" w:sz="0" w:space="0" w:color="auto"/>
                    <w:bottom w:val="none" w:sz="0" w:space="0" w:color="auto"/>
                    <w:right w:val="none" w:sz="0" w:space="0" w:color="auto"/>
                  </w:divBdr>
                  <w:divsChild>
                    <w:div w:id="91903409">
                      <w:marLeft w:val="0"/>
                      <w:marRight w:val="0"/>
                      <w:marTop w:val="0"/>
                      <w:marBottom w:val="0"/>
                      <w:divBdr>
                        <w:top w:val="none" w:sz="0" w:space="0" w:color="auto"/>
                        <w:left w:val="none" w:sz="0" w:space="0" w:color="auto"/>
                        <w:bottom w:val="none" w:sz="0" w:space="0" w:color="auto"/>
                        <w:right w:val="none" w:sz="0" w:space="0" w:color="auto"/>
                      </w:divBdr>
                      <w:divsChild>
                        <w:div w:id="3493074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0840997">
                              <w:marLeft w:val="0"/>
                              <w:marRight w:val="0"/>
                              <w:marTop w:val="0"/>
                              <w:marBottom w:val="0"/>
                              <w:divBdr>
                                <w:top w:val="none" w:sz="0" w:space="0" w:color="auto"/>
                                <w:left w:val="none" w:sz="0" w:space="0" w:color="auto"/>
                                <w:bottom w:val="none" w:sz="0" w:space="0" w:color="auto"/>
                                <w:right w:val="none" w:sz="0" w:space="0" w:color="auto"/>
                              </w:divBdr>
                              <w:divsChild>
                                <w:div w:id="229121804">
                                  <w:marLeft w:val="0"/>
                                  <w:marRight w:val="0"/>
                                  <w:marTop w:val="0"/>
                                  <w:marBottom w:val="0"/>
                                  <w:divBdr>
                                    <w:top w:val="none" w:sz="0" w:space="0" w:color="auto"/>
                                    <w:left w:val="none" w:sz="0" w:space="0" w:color="auto"/>
                                    <w:bottom w:val="none" w:sz="0" w:space="0" w:color="auto"/>
                                    <w:right w:val="none" w:sz="0" w:space="0" w:color="auto"/>
                                  </w:divBdr>
                                  <w:divsChild>
                                    <w:div w:id="708576033">
                                      <w:marLeft w:val="0"/>
                                      <w:marRight w:val="0"/>
                                      <w:marTop w:val="0"/>
                                      <w:marBottom w:val="0"/>
                                      <w:divBdr>
                                        <w:top w:val="none" w:sz="0" w:space="0" w:color="auto"/>
                                        <w:left w:val="none" w:sz="0" w:space="0" w:color="auto"/>
                                        <w:bottom w:val="none" w:sz="0" w:space="0" w:color="auto"/>
                                        <w:right w:val="none" w:sz="0" w:space="0" w:color="auto"/>
                                      </w:divBdr>
                                      <w:divsChild>
                                        <w:div w:id="143296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195544">
      <w:bodyDiv w:val="1"/>
      <w:marLeft w:val="0"/>
      <w:marRight w:val="0"/>
      <w:marTop w:val="0"/>
      <w:marBottom w:val="0"/>
      <w:divBdr>
        <w:top w:val="none" w:sz="0" w:space="0" w:color="auto"/>
        <w:left w:val="none" w:sz="0" w:space="0" w:color="auto"/>
        <w:bottom w:val="none" w:sz="0" w:space="0" w:color="auto"/>
        <w:right w:val="none" w:sz="0" w:space="0" w:color="auto"/>
      </w:divBdr>
      <w:divsChild>
        <w:div w:id="69600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332046">
              <w:marLeft w:val="0"/>
              <w:marRight w:val="0"/>
              <w:marTop w:val="0"/>
              <w:marBottom w:val="0"/>
              <w:divBdr>
                <w:top w:val="none" w:sz="0" w:space="0" w:color="auto"/>
                <w:left w:val="none" w:sz="0" w:space="0" w:color="auto"/>
                <w:bottom w:val="none" w:sz="0" w:space="0" w:color="auto"/>
                <w:right w:val="none" w:sz="0" w:space="0" w:color="auto"/>
              </w:divBdr>
              <w:divsChild>
                <w:div w:id="1457792411">
                  <w:marLeft w:val="0"/>
                  <w:marRight w:val="0"/>
                  <w:marTop w:val="0"/>
                  <w:marBottom w:val="0"/>
                  <w:divBdr>
                    <w:top w:val="none" w:sz="0" w:space="0" w:color="auto"/>
                    <w:left w:val="none" w:sz="0" w:space="0" w:color="auto"/>
                    <w:bottom w:val="none" w:sz="0" w:space="0" w:color="auto"/>
                    <w:right w:val="none" w:sz="0" w:space="0" w:color="auto"/>
                  </w:divBdr>
                  <w:divsChild>
                    <w:div w:id="1929775424">
                      <w:marLeft w:val="0"/>
                      <w:marRight w:val="0"/>
                      <w:marTop w:val="0"/>
                      <w:marBottom w:val="0"/>
                      <w:divBdr>
                        <w:top w:val="none" w:sz="0" w:space="0" w:color="auto"/>
                        <w:left w:val="none" w:sz="0" w:space="0" w:color="auto"/>
                        <w:bottom w:val="none" w:sz="0" w:space="0" w:color="auto"/>
                        <w:right w:val="none" w:sz="0" w:space="0" w:color="auto"/>
                      </w:divBdr>
                      <w:divsChild>
                        <w:div w:id="12717382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5020562">
                              <w:marLeft w:val="0"/>
                              <w:marRight w:val="0"/>
                              <w:marTop w:val="0"/>
                              <w:marBottom w:val="0"/>
                              <w:divBdr>
                                <w:top w:val="none" w:sz="0" w:space="0" w:color="auto"/>
                                <w:left w:val="none" w:sz="0" w:space="0" w:color="auto"/>
                                <w:bottom w:val="none" w:sz="0" w:space="0" w:color="auto"/>
                                <w:right w:val="none" w:sz="0" w:space="0" w:color="auto"/>
                              </w:divBdr>
                              <w:divsChild>
                                <w:div w:id="8040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801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6C8559-1A39-4C14-A7B8-86ECB73AB024}">
  <we:reference id="WA200010453" version="1.0.0.1" store="Omex" storeType="OMEX"/>
  <we:alternateReferences>
    <we:reference id="WA200010453" version="1.0.0.1" store="WA200010453" storeType="OMEX"/>
  </we:alternateReferences>
  <we:properties>
    <we:property name="claude.fileId" value="&quot;5a75fa2e-87ba-411a-b071-17b1e20bef1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ovk3igAzhESNbNe8yh+DWI7/jA==">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DB3116-7FC6-4074-8BFD-613BFCEE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THIDARAT THANAKAM</dc:creator>
  <cp:lastModifiedBy>THIDARAT THANAKAM</cp:lastModifiedBy>
  <cp:revision>12</cp:revision>
  <cp:lastPrinted>2026-09-22T02:00:00Z</cp:lastPrinted>
  <dcterms:created xsi:type="dcterms:W3CDTF">2026-09-18T08:23:00Z</dcterms:created>
  <dcterms:modified xsi:type="dcterms:W3CDTF">2026-09-23T01:43:00Z</dcterms:modified>
</cp:coreProperties>
</file>