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396E2" w14:textId="77777777" w:rsidR="00A85B2F" w:rsidRDefault="005A6038">
      <w:r>
        <w:rPr>
          <w:b/>
          <w:color w:val="18324D"/>
          <w:sz w:val="34"/>
        </w:rPr>
        <w:t>MATTHEW STARK, CUSP</w:t>
      </w:r>
    </w:p>
    <w:p w14:paraId="68C00A7B" w14:textId="77777777" w:rsidR="00A85B2F" w:rsidRDefault="005A6038">
      <w:r>
        <w:rPr>
          <w:b/>
          <w:color w:val="294F73"/>
          <w:sz w:val="18"/>
        </w:rPr>
        <w:t>ENTERPRISE EHS &amp; SAFETY EXECUTIVE</w:t>
      </w:r>
    </w:p>
    <w:p w14:paraId="2A5EFB3C" w14:textId="77777777" w:rsidR="00A85B2F" w:rsidRDefault="005A6038">
      <w:pPr>
        <w:spacing w:after="60"/>
      </w:pPr>
      <w:r>
        <w:rPr>
          <w:sz w:val="15"/>
        </w:rPr>
        <w:t>Duluth, MN 55804 | 262-221-6440 | mattdstark@yahoo.com | linkedin.com/in/mattdstark</w:t>
      </w:r>
    </w:p>
    <w:p w14:paraId="18D8EB84" w14:textId="77777777" w:rsidR="00A85B2F" w:rsidRDefault="005A6038">
      <w:pPr>
        <w:spacing w:before="80" w:after="40"/>
      </w:pPr>
      <w:r>
        <w:rPr>
          <w:b/>
          <w:color w:val="18324D"/>
          <w:sz w:val="20"/>
        </w:rPr>
        <w:t>EXECUTIVE PROFILE</w:t>
      </w:r>
    </w:p>
    <w:p w14:paraId="54CFDBB4" w14:textId="77777777" w:rsidR="00A85B2F" w:rsidRDefault="005A6038">
      <w:pPr>
        <w:spacing w:after="20"/>
      </w:pPr>
      <w:r>
        <w:rPr>
          <w:sz w:val="15"/>
        </w:rPr>
        <w:t>Enterprise EHS leader with nearly four decades of EHS experience across federal contracting, high-risk construction, energy, utilities, pipelines, manufacturing, mining, environmental services and pharmaceutical operations. Repeatedly trusted with complex work where safety, schedule, regulatory exposure and operational continuity converge. Built safety systems rather than merely administering them, including the Siemens Government Technologies safety manual and the Accident Prevention Plan submission progra</w:t>
      </w:r>
      <w:r>
        <w:rPr>
          <w:sz w:val="15"/>
        </w:rPr>
        <w:t>m supporting USACE energy-savings work. Selected to oversee safety for the $828.8M NAVFAC Energy Savings Performance Contract at Naval Station Guantanamo Bay and personally led 100+ helicopter crane lifts at a U.S. Government manufacturing facility without a safety incident. Known for staying close to the work, building with frontline teams, translating risk into practical controls, and moving field intelligence upward into policy and executive decisions.</w:t>
      </w:r>
    </w:p>
    <w:p w14:paraId="452C5D6F" w14:textId="77777777" w:rsidR="00A85B2F" w:rsidRDefault="005A6038">
      <w:pPr>
        <w:spacing w:before="80" w:after="40"/>
      </w:pPr>
      <w:r>
        <w:rPr>
          <w:b/>
          <w:color w:val="18324D"/>
          <w:sz w:val="20"/>
        </w:rPr>
        <w:t>EXECUTIVE CAREER HIGHLIGHTS</w:t>
      </w:r>
    </w:p>
    <w:tbl>
      <w:tblPr>
        <w:tblW w:w="0" w:type="auto"/>
        <w:tblLayout w:type="fixed"/>
        <w:tblLook w:val="04A0" w:firstRow="1" w:lastRow="0" w:firstColumn="1" w:lastColumn="0" w:noHBand="0" w:noVBand="1"/>
      </w:tblPr>
      <w:tblGrid>
        <w:gridCol w:w="2520"/>
        <w:gridCol w:w="2520"/>
        <w:gridCol w:w="2520"/>
        <w:gridCol w:w="2520"/>
      </w:tblGrid>
      <w:tr w:rsidR="00A85B2F" w14:paraId="251F7F9E" w14:textId="77777777">
        <w:tc>
          <w:tcPr>
            <w:tcW w:w="2520" w:type="dxa"/>
            <w:shd w:val="clear" w:color="auto" w:fill="EAF0F6"/>
            <w:vAlign w:val="center"/>
          </w:tcPr>
          <w:p w14:paraId="52094B62" w14:textId="77777777" w:rsidR="00A85B2F" w:rsidRDefault="005A6038">
            <w:pPr>
              <w:jc w:val="center"/>
            </w:pPr>
            <w:r>
              <w:rPr>
                <w:b/>
                <w:color w:val="18324D"/>
                <w:sz w:val="22"/>
              </w:rPr>
              <w:t>$828.8M</w:t>
            </w:r>
            <w:r>
              <w:rPr>
                <w:b/>
                <w:color w:val="18324D"/>
                <w:sz w:val="22"/>
              </w:rPr>
              <w:br/>
            </w:r>
            <w:r>
              <w:rPr>
                <w:sz w:val="13"/>
              </w:rPr>
              <w:t>NAVFAC Guantanamo Bay ESPC</w:t>
            </w:r>
          </w:p>
        </w:tc>
        <w:tc>
          <w:tcPr>
            <w:tcW w:w="2520" w:type="dxa"/>
            <w:shd w:val="clear" w:color="auto" w:fill="EAF0F6"/>
            <w:vAlign w:val="center"/>
          </w:tcPr>
          <w:p w14:paraId="499DC332" w14:textId="77777777" w:rsidR="00A85B2F" w:rsidRDefault="005A6038">
            <w:pPr>
              <w:jc w:val="center"/>
            </w:pPr>
            <w:r>
              <w:rPr>
                <w:b/>
                <w:color w:val="18324D"/>
                <w:sz w:val="22"/>
              </w:rPr>
              <w:t>1,800+</w:t>
            </w:r>
            <w:r>
              <w:rPr>
                <w:b/>
                <w:color w:val="18324D"/>
                <w:sz w:val="22"/>
              </w:rPr>
              <w:br/>
            </w:r>
            <w:r>
              <w:rPr>
                <w:sz w:val="13"/>
              </w:rPr>
              <w:t>workers over program duration</w:t>
            </w:r>
          </w:p>
        </w:tc>
        <w:tc>
          <w:tcPr>
            <w:tcW w:w="2520" w:type="dxa"/>
            <w:shd w:val="clear" w:color="auto" w:fill="EAF0F6"/>
            <w:vAlign w:val="center"/>
          </w:tcPr>
          <w:p w14:paraId="445631C7" w14:textId="77777777" w:rsidR="00A85B2F" w:rsidRDefault="005A6038">
            <w:pPr>
              <w:jc w:val="center"/>
            </w:pPr>
            <w:r>
              <w:rPr>
                <w:b/>
                <w:color w:val="18324D"/>
                <w:sz w:val="22"/>
              </w:rPr>
              <w:t>Nearly 4 Decades</w:t>
            </w:r>
            <w:r>
              <w:rPr>
                <w:b/>
                <w:color w:val="18324D"/>
                <w:sz w:val="22"/>
              </w:rPr>
              <w:br/>
            </w:r>
            <w:r>
              <w:rPr>
                <w:sz w:val="13"/>
              </w:rPr>
              <w:t>Siemens domestic/international projects</w:t>
            </w:r>
          </w:p>
        </w:tc>
        <w:tc>
          <w:tcPr>
            <w:tcW w:w="2520" w:type="dxa"/>
            <w:shd w:val="clear" w:color="auto" w:fill="EAF0F6"/>
            <w:vAlign w:val="center"/>
          </w:tcPr>
          <w:p w14:paraId="39C06640" w14:textId="77777777" w:rsidR="00A85B2F" w:rsidRDefault="005A6038">
            <w:pPr>
              <w:jc w:val="center"/>
            </w:pPr>
            <w:r>
              <w:rPr>
                <w:b/>
                <w:color w:val="18324D"/>
                <w:sz w:val="22"/>
              </w:rPr>
              <w:t>$150M+</w:t>
            </w:r>
            <w:r>
              <w:rPr>
                <w:b/>
                <w:color w:val="18324D"/>
                <w:sz w:val="22"/>
              </w:rPr>
              <w:br/>
            </w:r>
            <w:r>
              <w:rPr>
                <w:sz w:val="13"/>
              </w:rPr>
              <w:t>USACE construction under oversight</w:t>
            </w:r>
          </w:p>
        </w:tc>
      </w:tr>
      <w:tr w:rsidR="00A85B2F" w14:paraId="104755A5" w14:textId="77777777">
        <w:tc>
          <w:tcPr>
            <w:tcW w:w="2520" w:type="dxa"/>
            <w:shd w:val="clear" w:color="auto" w:fill="EAF0F6"/>
            <w:vAlign w:val="center"/>
          </w:tcPr>
          <w:p w14:paraId="446F861F" w14:textId="77777777" w:rsidR="00A85B2F" w:rsidRDefault="005A6038">
            <w:pPr>
              <w:jc w:val="center"/>
            </w:pPr>
            <w:r>
              <w:rPr>
                <w:b/>
                <w:color w:val="18324D"/>
                <w:sz w:val="22"/>
              </w:rPr>
              <w:t>100+</w:t>
            </w:r>
            <w:r>
              <w:rPr>
                <w:b/>
                <w:color w:val="18324D"/>
                <w:sz w:val="22"/>
              </w:rPr>
              <w:br/>
            </w:r>
            <w:r>
              <w:rPr>
                <w:sz w:val="13"/>
              </w:rPr>
              <w:t>helicopter crane lifts; no safety incident</w:t>
            </w:r>
          </w:p>
        </w:tc>
        <w:tc>
          <w:tcPr>
            <w:tcW w:w="2520" w:type="dxa"/>
            <w:shd w:val="clear" w:color="auto" w:fill="EAF0F6"/>
            <w:vAlign w:val="center"/>
          </w:tcPr>
          <w:p w14:paraId="0579362C" w14:textId="77777777" w:rsidR="00A85B2F" w:rsidRDefault="005A6038">
            <w:pPr>
              <w:jc w:val="center"/>
            </w:pPr>
            <w:r>
              <w:rPr>
                <w:b/>
                <w:color w:val="18324D"/>
                <w:sz w:val="22"/>
              </w:rPr>
              <w:t>~$1B</w:t>
            </w:r>
            <w:r>
              <w:rPr>
                <w:b/>
                <w:color w:val="18324D"/>
                <w:sz w:val="22"/>
              </w:rPr>
              <w:br/>
            </w:r>
            <w:r>
              <w:rPr>
                <w:sz w:val="13"/>
              </w:rPr>
              <w:t>Mortenson three-year construction project</w:t>
            </w:r>
          </w:p>
        </w:tc>
        <w:tc>
          <w:tcPr>
            <w:tcW w:w="2520" w:type="dxa"/>
            <w:shd w:val="clear" w:color="auto" w:fill="EAF0F6"/>
            <w:vAlign w:val="center"/>
          </w:tcPr>
          <w:p w14:paraId="161FE079" w14:textId="77777777" w:rsidR="00A85B2F" w:rsidRDefault="005A6038">
            <w:pPr>
              <w:jc w:val="center"/>
            </w:pPr>
            <w:r>
              <w:rPr>
                <w:b/>
                <w:color w:val="18324D"/>
                <w:sz w:val="22"/>
              </w:rPr>
              <w:t>27,000</w:t>
            </w:r>
            <w:r>
              <w:rPr>
                <w:b/>
                <w:color w:val="18324D"/>
                <w:sz w:val="22"/>
              </w:rPr>
              <w:br/>
            </w:r>
            <w:r>
              <w:rPr>
                <w:sz w:val="13"/>
              </w:rPr>
              <w:t>Mortenson project man-hours; no injuries/incidents during tenure</w:t>
            </w:r>
          </w:p>
        </w:tc>
        <w:tc>
          <w:tcPr>
            <w:tcW w:w="2520" w:type="dxa"/>
            <w:shd w:val="clear" w:color="auto" w:fill="EAF0F6"/>
            <w:vAlign w:val="center"/>
          </w:tcPr>
          <w:p w14:paraId="5FF3350E" w14:textId="77777777" w:rsidR="00A85B2F" w:rsidRDefault="005A6038">
            <w:pPr>
              <w:jc w:val="center"/>
            </w:pPr>
            <w:r>
              <w:rPr>
                <w:b/>
                <w:color w:val="18324D"/>
                <w:sz w:val="22"/>
              </w:rPr>
              <w:t>1,500</w:t>
            </w:r>
            <w:r>
              <w:rPr>
                <w:b/>
                <w:color w:val="18324D"/>
                <w:sz w:val="22"/>
              </w:rPr>
              <w:br/>
            </w:r>
            <w:r>
              <w:rPr>
                <w:sz w:val="13"/>
              </w:rPr>
              <w:t>maximum workforce across three pipeline spreads</w:t>
            </w:r>
          </w:p>
        </w:tc>
      </w:tr>
    </w:tbl>
    <w:p w14:paraId="1BAD6293" w14:textId="77777777" w:rsidR="00A85B2F" w:rsidRDefault="005A6038">
      <w:pPr>
        <w:spacing w:before="80" w:after="40"/>
      </w:pPr>
      <w:r>
        <w:rPr>
          <w:b/>
          <w:color w:val="18324D"/>
          <w:sz w:val="20"/>
        </w:rPr>
        <w:t>EXECUTIVE VALUE DELIVERED</w:t>
      </w:r>
    </w:p>
    <w:tbl>
      <w:tblPr>
        <w:tblW w:w="0" w:type="auto"/>
        <w:tblLook w:val="04A0" w:firstRow="1" w:lastRow="0" w:firstColumn="1" w:lastColumn="0" w:noHBand="0" w:noVBand="1"/>
      </w:tblPr>
      <w:tblGrid>
        <w:gridCol w:w="5328"/>
        <w:gridCol w:w="5328"/>
      </w:tblGrid>
      <w:tr w:rsidR="00A85B2F" w14:paraId="6334A23B" w14:textId="77777777">
        <w:tc>
          <w:tcPr>
            <w:tcW w:w="5328" w:type="dxa"/>
          </w:tcPr>
          <w:p w14:paraId="65AB6DC1" w14:textId="77777777" w:rsidR="00A85B2F" w:rsidRDefault="005A6038">
            <w:r>
              <w:rPr>
                <w:b/>
                <w:color w:val="294F73"/>
                <w:sz w:val="14"/>
              </w:rPr>
              <w:t>Enterprise EHS Leadership</w:t>
            </w:r>
            <w:r>
              <w:rPr>
                <w:b/>
                <w:color w:val="294F73"/>
                <w:sz w:val="14"/>
              </w:rPr>
              <w:br/>
            </w:r>
            <w:r>
              <w:rPr>
                <w:sz w:val="13"/>
              </w:rPr>
              <w:t>Builds safety systems, governance and operating discipline across high-risk environments.</w:t>
            </w:r>
          </w:p>
        </w:tc>
        <w:tc>
          <w:tcPr>
            <w:tcW w:w="5328" w:type="dxa"/>
          </w:tcPr>
          <w:p w14:paraId="7C9E6278" w14:textId="77777777" w:rsidR="00A85B2F" w:rsidRDefault="005A6038">
            <w:r>
              <w:rPr>
                <w:b/>
                <w:color w:val="294F73"/>
                <w:sz w:val="14"/>
              </w:rPr>
              <w:t>Federal &amp; Regulatory Leadership</w:t>
            </w:r>
            <w:r>
              <w:rPr>
                <w:b/>
                <w:color w:val="294F73"/>
                <w:sz w:val="14"/>
              </w:rPr>
              <w:br/>
            </w:r>
            <w:r>
              <w:rPr>
                <w:sz w:val="13"/>
              </w:rPr>
              <w:t>NAVFAC, USACE, EM 385-1-1, OSHA, MSHA and contractor assurance.</w:t>
            </w:r>
          </w:p>
        </w:tc>
      </w:tr>
      <w:tr w:rsidR="00A85B2F" w14:paraId="7421F422" w14:textId="77777777">
        <w:tc>
          <w:tcPr>
            <w:tcW w:w="5328" w:type="dxa"/>
          </w:tcPr>
          <w:p w14:paraId="7540AF63" w14:textId="77777777" w:rsidR="00A85B2F" w:rsidRDefault="005A6038">
            <w:r>
              <w:rPr>
                <w:b/>
                <w:color w:val="294F73"/>
                <w:sz w:val="14"/>
              </w:rPr>
              <w:t>Risk &amp; Operational Continuity</w:t>
            </w:r>
            <w:r>
              <w:rPr>
                <w:b/>
                <w:color w:val="294F73"/>
                <w:sz w:val="14"/>
              </w:rPr>
              <w:br/>
            </w:r>
            <w:r>
              <w:rPr>
                <w:sz w:val="13"/>
              </w:rPr>
              <w:t>Converts exposure into practical controls, planning, emergency readiness and learning.</w:t>
            </w:r>
          </w:p>
        </w:tc>
        <w:tc>
          <w:tcPr>
            <w:tcW w:w="5328" w:type="dxa"/>
          </w:tcPr>
          <w:p w14:paraId="4D954FC4" w14:textId="77777777" w:rsidR="00A85B2F" w:rsidRDefault="005A6038">
            <w:r>
              <w:rPr>
                <w:b/>
                <w:color w:val="294F73"/>
                <w:sz w:val="14"/>
              </w:rPr>
              <w:t>Executive Stakeholder Influence</w:t>
            </w:r>
            <w:r>
              <w:rPr>
                <w:b/>
                <w:color w:val="294F73"/>
                <w:sz w:val="14"/>
              </w:rPr>
              <w:br/>
            </w:r>
            <w:r>
              <w:rPr>
                <w:sz w:val="13"/>
              </w:rPr>
              <w:t>Aligns owners, contractors, federal agencies, military branches and field teams.</w:t>
            </w:r>
          </w:p>
        </w:tc>
      </w:tr>
      <w:tr w:rsidR="00A85B2F" w14:paraId="10880575" w14:textId="77777777">
        <w:tc>
          <w:tcPr>
            <w:tcW w:w="5328" w:type="dxa"/>
          </w:tcPr>
          <w:p w14:paraId="559FA5B3" w14:textId="77777777" w:rsidR="00A85B2F" w:rsidRDefault="005A6038">
            <w:r>
              <w:rPr>
                <w:b/>
                <w:color w:val="294F73"/>
                <w:sz w:val="14"/>
              </w:rPr>
              <w:t>Policy &amp; System Design</w:t>
            </w:r>
            <w:r>
              <w:rPr>
                <w:b/>
                <w:color w:val="294F73"/>
                <w:sz w:val="14"/>
              </w:rPr>
              <w:br/>
            </w:r>
            <w:r>
              <w:rPr>
                <w:sz w:val="13"/>
              </w:rPr>
              <w:t>Moves field needs into repeatable programs, manuals, plans and enterprise policy.</w:t>
            </w:r>
          </w:p>
        </w:tc>
        <w:tc>
          <w:tcPr>
            <w:tcW w:w="5328" w:type="dxa"/>
          </w:tcPr>
          <w:p w14:paraId="68A4ACDA" w14:textId="77777777" w:rsidR="00A85B2F" w:rsidRDefault="005A6038">
            <w:r>
              <w:rPr>
                <w:b/>
                <w:color w:val="294F73"/>
                <w:sz w:val="14"/>
              </w:rPr>
              <w:t>Frontline Leadership</w:t>
            </w:r>
            <w:r>
              <w:rPr>
                <w:b/>
                <w:color w:val="294F73"/>
                <w:sz w:val="14"/>
              </w:rPr>
              <w:br/>
            </w:r>
            <w:r>
              <w:rPr>
                <w:sz w:val="13"/>
              </w:rPr>
              <w:t>Works close to the job, builds with crews and mentors safety professionals.</w:t>
            </w:r>
          </w:p>
        </w:tc>
      </w:tr>
    </w:tbl>
    <w:p w14:paraId="4D462050" w14:textId="77777777" w:rsidR="00A85B2F" w:rsidRDefault="005A6038">
      <w:pPr>
        <w:spacing w:before="80" w:after="40"/>
      </w:pPr>
      <w:r>
        <w:rPr>
          <w:b/>
          <w:color w:val="18324D"/>
          <w:sz w:val="20"/>
        </w:rPr>
        <w:t>PROFESSIONAL EXPERIENCE</w:t>
      </w:r>
    </w:p>
    <w:p w14:paraId="1652697E" w14:textId="77777777" w:rsidR="00A85B2F" w:rsidRDefault="005A6038">
      <w:pPr>
        <w:spacing w:after="20"/>
      </w:pPr>
      <w:r>
        <w:rPr>
          <w:b/>
        </w:rPr>
        <w:t>Senior Safety Engineer II | Mortenson | Golden Valley, MN | 11/2025 – 08/2026</w:t>
      </w:r>
    </w:p>
    <w:p w14:paraId="72A5C4BD" w14:textId="77777777" w:rsidR="00A85B2F" w:rsidRDefault="005A6038">
      <w:pPr>
        <w:spacing w:after="20"/>
      </w:pPr>
      <w:r>
        <w:rPr>
          <w:sz w:val="14"/>
        </w:rPr>
        <w:t>• Led site-wide safety for a roughly $1B, three-year construction project; implemented the Zero Injury Program and developed the Site-Specific Safety Plan.</w:t>
      </w:r>
    </w:p>
    <w:p w14:paraId="5C7968D1" w14:textId="77777777" w:rsidR="00A85B2F" w:rsidRDefault="005A6038">
      <w:pPr>
        <w:spacing w:after="20"/>
      </w:pPr>
      <w:r>
        <w:rPr>
          <w:sz w:val="14"/>
        </w:rPr>
        <w:t>• Developed an air-quality policy that earned Vice President approval and advanced to legal review for potential companywide adoption.</w:t>
      </w:r>
    </w:p>
    <w:p w14:paraId="38B6F1F8" w14:textId="77777777" w:rsidR="00A85B2F" w:rsidRDefault="005A6038">
      <w:pPr>
        <w:spacing w:after="20"/>
      </w:pPr>
      <w:r>
        <w:rPr>
          <w:sz w:val="14"/>
        </w:rPr>
        <w:t>• Led approximately 27,000 project man-hours with no injuries or incidents during tenure; tracked RIR, TRIR and DART performance and maintained OSHA recordkeeping.</w:t>
      </w:r>
    </w:p>
    <w:p w14:paraId="5D6D7AFA" w14:textId="77777777" w:rsidR="00A85B2F" w:rsidRDefault="005A6038">
      <w:pPr>
        <w:spacing w:after="20"/>
      </w:pPr>
      <w:r>
        <w:rPr>
          <w:sz w:val="14"/>
        </w:rPr>
        <w:t>• Authored training and emergency-response plans covering hazardous-material response, confined-space entry and crisis notification; mentored safety engineers and facilitated train-the-trainer sessions.</w:t>
      </w:r>
    </w:p>
    <w:p w14:paraId="4C13B863" w14:textId="77777777" w:rsidR="00A85B2F" w:rsidRDefault="005A6038">
      <w:pPr>
        <w:spacing w:after="20"/>
      </w:pPr>
      <w:r>
        <w:rPr>
          <w:sz w:val="14"/>
        </w:rPr>
        <w:t>• Provided functional safety leadership for approximately 45 project and contractor personnel, with workforce planning toward 130.</w:t>
      </w:r>
    </w:p>
    <w:p w14:paraId="2B959990" w14:textId="77777777" w:rsidR="00A85B2F" w:rsidRDefault="005A6038">
      <w:pPr>
        <w:spacing w:after="20"/>
      </w:pPr>
      <w:r>
        <w:rPr>
          <w:b/>
        </w:rPr>
        <w:t>EHS Manager, Eastern Region | Siemens Government Technologies | Reston, VA / Duluth, MN | 04/2017 – 08/2020</w:t>
      </w:r>
    </w:p>
    <w:p w14:paraId="2530FCDC" w14:textId="77777777" w:rsidR="00A85B2F" w:rsidRDefault="005A6038">
      <w:pPr>
        <w:spacing w:after="20"/>
      </w:pPr>
      <w:r>
        <w:rPr>
          <w:sz w:val="14"/>
        </w:rPr>
        <w:t>• Managed EHS for nearly four decades domestic and international projects across the U.S., Europe and Cuba with near-zero recordable mishaps.</w:t>
      </w:r>
    </w:p>
    <w:p w14:paraId="63614BB4" w14:textId="77777777" w:rsidR="00A85B2F" w:rsidRDefault="005A6038">
      <w:pPr>
        <w:spacing w:after="20"/>
      </w:pPr>
      <w:r>
        <w:rPr>
          <w:sz w:val="14"/>
        </w:rPr>
        <w:t>• Selected to oversee safety for the $828.8M NAVFAC Energy Savings Performance Contract at Naval Station Guantanamo Bay — a three-year, fence-to-fence energy construction effort involving 1,800+ workers over its full duration.</w:t>
      </w:r>
    </w:p>
    <w:p w14:paraId="26A212AE" w14:textId="77777777" w:rsidR="00A85B2F" w:rsidRDefault="005A6038">
      <w:pPr>
        <w:spacing w:after="20"/>
      </w:pPr>
      <w:r>
        <w:rPr>
          <w:sz w:val="14"/>
        </w:rPr>
        <w:t>• Wrote the Siemens Government Technologies safety manual and developed the Accident Prevention Plan submission program required before USACE energy-savings projects could begin.</w:t>
      </w:r>
    </w:p>
    <w:p w14:paraId="32B37255" w14:textId="77777777" w:rsidR="00A85B2F" w:rsidRDefault="005A6038">
      <w:r>
        <w:rPr>
          <w:sz w:val="14"/>
        </w:rPr>
        <w:t>• The Safety Plan and Environmental Plan submitted for the Guantanamo Bay program were approved on the first submission, reinforcing the quality of planning and regulatory execution on a program of this scale.</w:t>
      </w:r>
    </w:p>
    <w:p w14:paraId="2935E78B" w14:textId="77777777" w:rsidR="00A85B2F" w:rsidRDefault="005A6038">
      <w:pPr>
        <w:spacing w:after="20"/>
      </w:pPr>
      <w:r>
        <w:rPr>
          <w:sz w:val="14"/>
        </w:rPr>
        <w:t>• Developed and implemented comprehensive Guantanamo Bay safety procedures and aligned expectations across all five U.S. military branches and contractor partners.</w:t>
      </w:r>
    </w:p>
    <w:p w14:paraId="14008FF9" w14:textId="77777777" w:rsidR="00A85B2F" w:rsidRDefault="005A6038">
      <w:pPr>
        <w:spacing w:after="20"/>
      </w:pPr>
      <w:r>
        <w:rPr>
          <w:sz w:val="14"/>
        </w:rPr>
        <w:t>• Personally oversaw 100+ helicopter crane lifts over a holiday weekend at a U.S. Government manufacturing facility in Lima, Ohio; completed without a safety incident and commended by Siemens and U.S. Army leadership.</w:t>
      </w:r>
    </w:p>
    <w:p w14:paraId="749FFA14" w14:textId="77777777" w:rsidR="00A85B2F" w:rsidRDefault="005A6038">
      <w:pPr>
        <w:spacing w:after="20"/>
      </w:pPr>
      <w:r>
        <w:rPr>
          <w:sz w:val="14"/>
        </w:rPr>
        <w:t>• Provided EM 385-1-1 construction safety oversight across more than $150M of USACE projects with no deaths or serious accidents.</w:t>
      </w:r>
    </w:p>
    <w:p w14:paraId="3849BB11" w14:textId="77777777" w:rsidR="00A85B2F" w:rsidRDefault="005A6038">
      <w:r>
        <w:br w:type="page"/>
      </w:r>
    </w:p>
    <w:p w14:paraId="7F9A40EE" w14:textId="77777777" w:rsidR="00A85B2F" w:rsidRDefault="005A6038">
      <w:pPr>
        <w:spacing w:before="80" w:after="40"/>
      </w:pPr>
      <w:r>
        <w:rPr>
          <w:b/>
          <w:color w:val="18324D"/>
          <w:sz w:val="20"/>
        </w:rPr>
        <w:lastRenderedPageBreak/>
        <w:t>PROFESSIONAL EXPERIENCE — CONTINUED</w:t>
      </w:r>
    </w:p>
    <w:p w14:paraId="5BB9EEC8" w14:textId="77777777" w:rsidR="00A85B2F" w:rsidRDefault="005A6038">
      <w:pPr>
        <w:spacing w:after="20"/>
      </w:pPr>
      <w:r>
        <w:rPr>
          <w:b/>
        </w:rPr>
        <w:t>Senior Lead of Safety, Maintenance Programs US Liquids | Enbridge | Duluth, MN | 08/2020 – 07/2022</w:t>
      </w:r>
    </w:p>
    <w:p w14:paraId="070A6678" w14:textId="77777777" w:rsidR="00A85B2F" w:rsidRDefault="005A6038">
      <w:pPr>
        <w:spacing w:after="20"/>
      </w:pPr>
      <w:r>
        <w:rPr>
          <w:sz w:val="14"/>
        </w:rPr>
        <w:t>• Aligned contractor operations with owner safety objectives across U.S. liquids pipeline maintenance programs and embedded a zero-loss culture within a process-safety-management environment.</w:t>
      </w:r>
    </w:p>
    <w:p w14:paraId="3509CE14" w14:textId="77777777" w:rsidR="00A85B2F" w:rsidRDefault="005A6038">
      <w:pPr>
        <w:spacing w:after="20"/>
      </w:pPr>
      <w:r>
        <w:rPr>
          <w:sz w:val="14"/>
        </w:rPr>
        <w:t>• Reviewed contractor safety plans and procedures and conducted TapRooT root-cause analyses and incident investigations that identified systemic issues.</w:t>
      </w:r>
    </w:p>
    <w:p w14:paraId="5433AFDA" w14:textId="77777777" w:rsidR="00A85B2F" w:rsidRDefault="005A6038">
      <w:pPr>
        <w:spacing w:after="20"/>
      </w:pPr>
      <w:r>
        <w:rPr>
          <w:b/>
        </w:rPr>
        <w:t>Senior Safety Inspector / Senior Safety Coordinator | Enbridge | Decatur, IL / Duluth, MN | 03/2015 – 04/2017</w:t>
      </w:r>
    </w:p>
    <w:p w14:paraId="5DEE2F30" w14:textId="77777777" w:rsidR="00A85B2F" w:rsidRDefault="005A6038">
      <w:pPr>
        <w:spacing w:after="20"/>
      </w:pPr>
      <w:r>
        <w:rPr>
          <w:sz w:val="14"/>
        </w:rPr>
        <w:t>• Achieved zero recordable mishaps on a $28M pipeline project supporting a 70+ person workforce through field inspections, reporting, training and behavior-based safety practices.</w:t>
      </w:r>
    </w:p>
    <w:p w14:paraId="15951AFC" w14:textId="77777777" w:rsidR="00A85B2F" w:rsidRDefault="005A6038">
      <w:pPr>
        <w:spacing w:after="20"/>
      </w:pPr>
      <w:r>
        <w:rPr>
          <w:sz w:val="14"/>
        </w:rPr>
        <w:t>• Chaired pre-construction meetings, standardized safety expectations and delivered contractor training.</w:t>
      </w:r>
    </w:p>
    <w:p w14:paraId="1438E128" w14:textId="77777777" w:rsidR="00A85B2F" w:rsidRDefault="005A6038">
      <w:pPr>
        <w:spacing w:after="20"/>
      </w:pPr>
      <w:r>
        <w:rPr>
          <w:b/>
        </w:rPr>
        <w:t>Field EHS Coordinator / CUSP | MJ Electric, LLC | Iron Mountain, MI | 09/2013 – 12/2014</w:t>
      </w:r>
    </w:p>
    <w:p w14:paraId="65228A6E" w14:textId="77777777" w:rsidR="00A85B2F" w:rsidRDefault="005A6038">
      <w:pPr>
        <w:spacing w:after="20"/>
      </w:pPr>
      <w:r>
        <w:rPr>
          <w:sz w:val="14"/>
        </w:rPr>
        <w:t>• Completed a $200M Xcel Energy transmission contract and a $15M White Construction / EDP Renewables project with zero recordable mishaps.</w:t>
      </w:r>
    </w:p>
    <w:p w14:paraId="79258210" w14:textId="77777777" w:rsidR="00A85B2F" w:rsidRDefault="005A6038">
      <w:pPr>
        <w:spacing w:after="20"/>
      </w:pPr>
      <w:r>
        <w:rPr>
          <w:sz w:val="14"/>
        </w:rPr>
        <w:t>• Trained 100+ contractors on tower climbing, fall protection, fire prevention, excavation, electrical safety and equipment operation.</w:t>
      </w:r>
    </w:p>
    <w:p w14:paraId="2EFB936E" w14:textId="77777777" w:rsidR="00A85B2F" w:rsidRDefault="005A6038">
      <w:pPr>
        <w:spacing w:after="20"/>
      </w:pPr>
      <w:r>
        <w:rPr>
          <w:b/>
        </w:rPr>
        <w:t>EHS Manager | Valspar | Wheeling, IL | 09/2010 – 09/2013</w:t>
      </w:r>
    </w:p>
    <w:p w14:paraId="0453A0EE" w14:textId="77777777" w:rsidR="00A85B2F" w:rsidRDefault="005A6038">
      <w:pPr>
        <w:spacing w:after="20"/>
      </w:pPr>
      <w:r>
        <w:rPr>
          <w:sz w:val="14"/>
        </w:rPr>
        <w:t>• Led EHS across five profit centers and 10 locations supporting a 175-person manufacturing workforce; applied behavior-based safety and Lean Six Sigma.</w:t>
      </w:r>
    </w:p>
    <w:p w14:paraId="17518642" w14:textId="77777777" w:rsidR="00A85B2F" w:rsidRDefault="005A6038">
      <w:pPr>
        <w:spacing w:before="80" w:after="40"/>
      </w:pPr>
      <w:r>
        <w:rPr>
          <w:b/>
          <w:color w:val="18324D"/>
          <w:sz w:val="20"/>
        </w:rPr>
        <w:t>EARLIER EXPERIENCE</w:t>
      </w:r>
    </w:p>
    <w:p w14:paraId="2D984381" w14:textId="77777777" w:rsidR="00A85B2F" w:rsidRDefault="005A6038">
      <w:pPr>
        <w:spacing w:after="20"/>
      </w:pPr>
      <w:r>
        <w:rPr>
          <w:sz w:val="14"/>
        </w:rPr>
        <w:t>• Project Safety Manager | H&amp;H Utility Contractors | 2010 — Goshen II Wind Farm for BP; zero recordable incidents and no unanticipated environmental impacts.</w:t>
      </w:r>
    </w:p>
    <w:p w14:paraId="4562882D" w14:textId="77777777" w:rsidR="00A85B2F" w:rsidRDefault="005A6038">
      <w:pPr>
        <w:spacing w:after="20"/>
      </w:pPr>
      <w:r>
        <w:rPr>
          <w:sz w:val="14"/>
        </w:rPr>
        <w:t>• EHS Manager | REGENCO / Toshiba International | 2008–2010 — established EHS programs and administered workers’ compensation.</w:t>
      </w:r>
    </w:p>
    <w:p w14:paraId="700EF7CB" w14:textId="77777777" w:rsidR="00A85B2F" w:rsidRDefault="005A6038">
      <w:pPr>
        <w:spacing w:after="20"/>
      </w:pPr>
      <w:r>
        <w:rPr>
          <w:sz w:val="14"/>
        </w:rPr>
        <w:t>• Construction Project Safety Manager | Willbros Engineers | 2008 — directed EHS for up to 1,500 workers across three spreads on a 117-mile, 42-inch high-pressure pipeline.</w:t>
      </w:r>
    </w:p>
    <w:p w14:paraId="09451199" w14:textId="77777777" w:rsidR="00A85B2F" w:rsidRDefault="005A6038">
      <w:pPr>
        <w:spacing w:after="20"/>
      </w:pPr>
      <w:r>
        <w:rPr>
          <w:sz w:val="14"/>
        </w:rPr>
        <w:t>• EHS Coordinator | Michels Corporation | 2005–2007; Site Safety Officer / Project Manager | EAI | 2004–2005.</w:t>
      </w:r>
    </w:p>
    <w:p w14:paraId="39C0CEF5" w14:textId="77777777" w:rsidR="00A85B2F" w:rsidRDefault="005A6038">
      <w:pPr>
        <w:spacing w:after="20"/>
      </w:pPr>
      <w:r>
        <w:rPr>
          <w:sz w:val="14"/>
        </w:rPr>
        <w:t>• Project &amp; Safety Coordinator | C&amp;H Distributors | 1997–2004; Project &amp; Proposal Manager | Heritage Environmental Services | 1992–1997.</w:t>
      </w:r>
    </w:p>
    <w:p w14:paraId="34D06592" w14:textId="77777777" w:rsidR="00A85B2F" w:rsidRDefault="005A6038">
      <w:pPr>
        <w:spacing w:after="20"/>
      </w:pPr>
      <w:r>
        <w:rPr>
          <w:sz w:val="14"/>
        </w:rPr>
        <w:t>• Proposal Manager | GSX / Laidlaw Environmental Services | 1989–1992.</w:t>
      </w:r>
    </w:p>
    <w:p w14:paraId="39D56057" w14:textId="77777777" w:rsidR="00A85B2F" w:rsidRDefault="005A6038">
      <w:pPr>
        <w:spacing w:before="80" w:after="40"/>
      </w:pPr>
      <w:r>
        <w:rPr>
          <w:b/>
          <w:color w:val="18324D"/>
          <w:sz w:val="20"/>
        </w:rPr>
        <w:t>CREDENTIALS &amp; EDUCATION</w:t>
      </w:r>
    </w:p>
    <w:p w14:paraId="49DDBC53" w14:textId="77777777" w:rsidR="00A85B2F" w:rsidRDefault="005A6038">
      <w:pPr>
        <w:spacing w:after="20"/>
      </w:pPr>
      <w:r>
        <w:rPr>
          <w:sz w:val="14"/>
        </w:rPr>
        <w:t>• CUSP, ET&amp;D and ULCA — current through January 2027; MEA Evaluator — active.</w:t>
      </w:r>
    </w:p>
    <w:p w14:paraId="5A8EAA5F" w14:textId="77777777" w:rsidR="00A85B2F" w:rsidRDefault="005A6038">
      <w:pPr>
        <w:spacing w:after="20"/>
      </w:pPr>
      <w:r>
        <w:rPr>
          <w:sz w:val="14"/>
        </w:rPr>
        <w:t>• 40-Hour HAZWOPER Refresher — current through February 2027; MSHA Part 48B Refresher — current through February 2027.</w:t>
      </w:r>
    </w:p>
    <w:p w14:paraId="2E2ADFC5" w14:textId="77777777" w:rsidR="00A85B2F" w:rsidRDefault="005A6038">
      <w:pPr>
        <w:spacing w:after="20"/>
      </w:pPr>
      <w:r>
        <w:rPr>
          <w:sz w:val="14"/>
        </w:rPr>
        <w:t>• 24-Hour Fall Protection Train-the-Trainer; Powered Industrial Truck Train-the-Trainer; Confined Space Entry and Rescue Instructor — current.</w:t>
      </w:r>
    </w:p>
    <w:p w14:paraId="3DD75990" w14:textId="77777777" w:rsidR="00A85B2F" w:rsidRDefault="005A6038">
      <w:pPr>
        <w:spacing w:after="20"/>
      </w:pPr>
      <w:r>
        <w:rPr>
          <w:sz w:val="14"/>
        </w:rPr>
        <w:t>• TapRooT Root Cause Analysis; Lean Six Sigma Yellow Belt / Rapid Action Team; Qualified Rigger &amp; Signal Person; Competent Person, Scaffolding; NFPA 70E; Lockout/Tagout.</w:t>
      </w:r>
    </w:p>
    <w:p w14:paraId="0993D0B8" w14:textId="77777777" w:rsidR="00A85B2F" w:rsidRDefault="005A6038">
      <w:pPr>
        <w:spacing w:after="20"/>
      </w:pPr>
      <w:r>
        <w:rPr>
          <w:sz w:val="14"/>
        </w:rPr>
        <w:t>• OSHA 30-Hour Construction; OSHA 10-Hour ET&amp;D; OSHA 3020 Underground Construction &amp; Tunneling; EM 385-1-1 / Division 1.</w:t>
      </w:r>
    </w:p>
    <w:p w14:paraId="06BAC970" w14:textId="77777777" w:rsidR="00A85B2F" w:rsidRDefault="005A6038">
      <w:pPr>
        <w:spacing w:after="20"/>
      </w:pPr>
      <w:r>
        <w:rPr>
          <w:sz w:val="14"/>
        </w:rPr>
        <w:t>• Former OSHA 500/502 Authorized Construction Trainer — expired; retained as historical instructor authority.</w:t>
      </w:r>
    </w:p>
    <w:p w14:paraId="46CE6FB4" w14:textId="77777777" w:rsidR="00A85B2F" w:rsidRDefault="005A6038">
      <w:pPr>
        <w:spacing w:after="20"/>
      </w:pPr>
      <w:r>
        <w:rPr>
          <w:sz w:val="14"/>
        </w:rPr>
        <w:t>• B.S., Environmental Biology — University of Wisconsin-Milwaukee.</w:t>
      </w:r>
    </w:p>
    <w:p w14:paraId="78A0380F" w14:textId="77777777" w:rsidR="00A85B2F" w:rsidRDefault="005A6038">
      <w:pPr>
        <w:spacing w:before="80" w:after="40"/>
      </w:pPr>
      <w:r>
        <w:rPr>
          <w:b/>
          <w:color w:val="18324D"/>
          <w:sz w:val="20"/>
        </w:rPr>
        <w:t>EXECUTIVE POSITIONING</w:t>
      </w:r>
    </w:p>
    <w:p w14:paraId="35939854" w14:textId="77777777" w:rsidR="00A85B2F" w:rsidRDefault="005A6038">
      <w:pPr>
        <w:spacing w:after="20"/>
      </w:pPr>
      <w:r>
        <w:rPr>
          <w:sz w:val="14"/>
        </w:rPr>
        <w:t>Targeted for Director, Senior Director, Vice President and Executive Vice President-level EHS opportunities where safety functions as an operating discipline — connecting frontline reality, consequence-based risk governance, stakeholder influence, system design and organizational learning.</w:t>
      </w:r>
    </w:p>
    <w:sectPr w:rsidR="00A85B2F" w:rsidSect="00034616">
      <w:pgSz w:w="12240" w:h="15840"/>
      <w:pgMar w:top="648" w:right="792" w:bottom="576"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9111494">
    <w:abstractNumId w:val="8"/>
  </w:num>
  <w:num w:numId="2" w16cid:durableId="831675980">
    <w:abstractNumId w:val="6"/>
  </w:num>
  <w:num w:numId="3" w16cid:durableId="1991399009">
    <w:abstractNumId w:val="5"/>
  </w:num>
  <w:num w:numId="4" w16cid:durableId="2031367703">
    <w:abstractNumId w:val="4"/>
  </w:num>
  <w:num w:numId="5" w16cid:durableId="1020006826">
    <w:abstractNumId w:val="7"/>
  </w:num>
  <w:num w:numId="6" w16cid:durableId="1110929592">
    <w:abstractNumId w:val="3"/>
  </w:num>
  <w:num w:numId="7" w16cid:durableId="1402173582">
    <w:abstractNumId w:val="2"/>
  </w:num>
  <w:num w:numId="8" w16cid:durableId="922028277">
    <w:abstractNumId w:val="1"/>
  </w:num>
  <w:num w:numId="9" w16cid:durableId="74661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A6038"/>
    <w:rsid w:val="00634AD5"/>
    <w:rsid w:val="00A85B2F"/>
    <w:rsid w:val="00AA1D8D"/>
    <w:rsid w:val="00B47730"/>
    <w:rsid w:val="00CB0664"/>
    <w:rsid w:val="00DF220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E4A119"/>
  <w14:defaultImageDpi w14:val="300"/>
  <w15:docId w15:val="{D94C897E-3A43-482B-928E-6BE644463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1176</Words>
  <Characters>6705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 Stark</cp:lastModifiedBy>
  <cp:revision>2</cp:revision>
  <dcterms:created xsi:type="dcterms:W3CDTF">2026-08-27T11:57:00Z</dcterms:created>
  <dcterms:modified xsi:type="dcterms:W3CDTF">2026-08-27T11:57:00Z</dcterms:modified>
  <cp:category/>
</cp:coreProperties>
</file>