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A0B" w:rsidRDefault="001A5A0B" w:rsidP="001A5A0B">
      <w:pPr>
        <w:ind w:hanging="2"/>
        <w:jc w:val="center"/>
      </w:pPr>
      <w:r>
        <w:t xml:space="preserve">Согласие участника </w:t>
      </w:r>
      <w:r w:rsidRPr="004D42BC">
        <w:rPr>
          <w:color w:val="000000"/>
        </w:rPr>
        <w:t>Всероссийско</w:t>
      </w:r>
      <w:r>
        <w:rPr>
          <w:color w:val="000000"/>
        </w:rPr>
        <w:t>го</w:t>
      </w:r>
      <w:r w:rsidRPr="004D42BC">
        <w:rPr>
          <w:color w:val="000000"/>
        </w:rPr>
        <w:t xml:space="preserve"> конкурс</w:t>
      </w:r>
      <w:r>
        <w:rPr>
          <w:color w:val="000000"/>
        </w:rPr>
        <w:t>а</w:t>
      </w:r>
      <w:r w:rsidRPr="004D42BC">
        <w:rPr>
          <w:color w:val="000000"/>
        </w:rPr>
        <w:t xml:space="preserve"> на лучшую практику студенческого самоуправления в общежитиях образовательных организаций высшего образования</w:t>
      </w:r>
      <w:r>
        <w:t xml:space="preserve"> </w:t>
      </w:r>
      <w:r>
        <w:br/>
        <w:t>на обработку персональных данных и публикацию конкурсной работы</w:t>
      </w:r>
    </w:p>
    <w:p w:rsidR="001A5A0B" w:rsidRDefault="001A5A0B" w:rsidP="001A5A0B">
      <w:pPr>
        <w:widowControl w:val="0"/>
        <w:ind w:hanging="2"/>
        <w:jc w:val="center"/>
        <w:rPr>
          <w:b/>
          <w:color w:val="000000"/>
          <w:sz w:val="22"/>
          <w:szCs w:val="22"/>
        </w:rPr>
      </w:pPr>
    </w:p>
    <w:p w:rsidR="001A5A0B" w:rsidRDefault="001A5A0B" w:rsidP="001A5A0B">
      <w:pPr>
        <w:widowControl w:val="0"/>
        <w:spacing w:after="120"/>
        <w:ind w:hanging="2"/>
        <w:rPr>
          <w:sz w:val="22"/>
          <w:szCs w:val="22"/>
        </w:rPr>
      </w:pPr>
      <w:r>
        <w:rPr>
          <w:sz w:val="22"/>
          <w:szCs w:val="22"/>
        </w:rPr>
        <w:t>Я, ____________________________________________________________________________________,</w:t>
      </w:r>
    </w:p>
    <w:p w:rsidR="001A5A0B" w:rsidRDefault="001A5A0B" w:rsidP="001A5A0B">
      <w:pPr>
        <w:widowControl w:val="0"/>
        <w:spacing w:after="120"/>
        <w:ind w:hanging="2"/>
        <w:jc w:val="center"/>
        <w:rPr>
          <w:sz w:val="16"/>
          <w:szCs w:val="16"/>
        </w:rPr>
      </w:pPr>
      <w:r>
        <w:rPr>
          <w:sz w:val="16"/>
          <w:szCs w:val="16"/>
        </w:rPr>
        <w:t>(Ф.И.О.)</w:t>
      </w:r>
    </w:p>
    <w:p w:rsidR="001A5A0B" w:rsidRDefault="001A5A0B" w:rsidP="001A5A0B">
      <w:pPr>
        <w:widowControl w:val="0"/>
        <w:spacing w:after="120"/>
        <w:ind w:hanging="2"/>
        <w:rPr>
          <w:sz w:val="22"/>
          <w:szCs w:val="22"/>
        </w:rPr>
      </w:pPr>
      <w:r>
        <w:rPr>
          <w:sz w:val="22"/>
          <w:szCs w:val="22"/>
        </w:rPr>
        <w:t>проживающий по адресу ________________________________________________________________________________________________________________________________________________________________________,</w:t>
      </w:r>
    </w:p>
    <w:p w:rsidR="001A5A0B" w:rsidRDefault="001A5A0B" w:rsidP="001A5A0B">
      <w:pPr>
        <w:widowControl w:val="0"/>
        <w:spacing w:after="120"/>
        <w:ind w:hanging="2"/>
        <w:rPr>
          <w:sz w:val="22"/>
          <w:szCs w:val="22"/>
        </w:rPr>
      </w:pPr>
      <w:r>
        <w:rPr>
          <w:sz w:val="22"/>
          <w:szCs w:val="22"/>
        </w:rPr>
        <w:t>паспорт серия _________ номер__________, выдан: ________________________________________</w:t>
      </w:r>
    </w:p>
    <w:p w:rsidR="001A5A0B" w:rsidRDefault="001A5A0B" w:rsidP="001A5A0B">
      <w:pPr>
        <w:widowControl w:val="0"/>
        <w:spacing w:after="120"/>
        <w:ind w:hanging="2"/>
        <w:rPr>
          <w:sz w:val="22"/>
          <w:szCs w:val="22"/>
        </w:rPr>
      </w:pPr>
      <w:r>
        <w:rPr>
          <w:sz w:val="22"/>
          <w:szCs w:val="22"/>
        </w:rPr>
        <w:t>____________________________________________________________________________________,</w:t>
      </w:r>
    </w:p>
    <w:p w:rsidR="001A5A0B" w:rsidRDefault="001A5A0B" w:rsidP="001A5A0B">
      <w:pPr>
        <w:widowControl w:val="0"/>
        <w:spacing w:after="120"/>
        <w:ind w:hanging="2"/>
        <w:jc w:val="center"/>
        <w:rPr>
          <w:sz w:val="16"/>
          <w:szCs w:val="16"/>
        </w:rPr>
      </w:pPr>
      <w:r>
        <w:rPr>
          <w:sz w:val="16"/>
          <w:szCs w:val="16"/>
        </w:rPr>
        <w:t>(кем и когда выдан)</w:t>
      </w:r>
    </w:p>
    <w:p w:rsidR="001A5A0B" w:rsidRDefault="001A5A0B" w:rsidP="001A5A0B">
      <w:pPr>
        <w:widowControl w:val="0"/>
        <w:ind w:hanging="2"/>
        <w:jc w:val="both"/>
        <w:rPr>
          <w:sz w:val="22"/>
          <w:szCs w:val="22"/>
        </w:rPr>
      </w:pPr>
      <w:r>
        <w:rPr>
          <w:sz w:val="22"/>
          <w:szCs w:val="22"/>
        </w:rPr>
        <w:t xml:space="preserve">руководствуясь </w:t>
      </w:r>
      <w:hyperlink r:id="rId4">
        <w:r>
          <w:rPr>
            <w:sz w:val="22"/>
            <w:szCs w:val="22"/>
          </w:rPr>
          <w:t>ст. 9</w:t>
        </w:r>
      </w:hyperlink>
      <w:r>
        <w:rPr>
          <w:sz w:val="22"/>
          <w:szCs w:val="22"/>
        </w:rPr>
        <w:t xml:space="preserve">, п. 2 ч. 2 ст. 22, п. 6 ч. 3ст. 23 Федерального закона от 27.07.2006 N 152-ФЗ </w:t>
      </w:r>
      <w:r>
        <w:rPr>
          <w:sz w:val="22"/>
          <w:szCs w:val="22"/>
        </w:rPr>
        <w:br/>
        <w:t xml:space="preserve">«О персональных данных», заявляет о согласии на обработку Министерством науки и высшего образования Российской Федерации моих персональных данных, включающих: </w:t>
      </w:r>
    </w:p>
    <w:p w:rsidR="001A5A0B" w:rsidRDefault="001A5A0B" w:rsidP="001A5A0B">
      <w:pPr>
        <w:widowControl w:val="0"/>
        <w:ind w:hanging="2"/>
        <w:jc w:val="both"/>
        <w:rPr>
          <w:sz w:val="22"/>
          <w:szCs w:val="22"/>
        </w:rPr>
      </w:pPr>
      <w:r>
        <w:rPr>
          <w:sz w:val="22"/>
          <w:szCs w:val="22"/>
        </w:rPr>
        <w:t xml:space="preserve">фамилия, имя, отчество; </w:t>
      </w:r>
    </w:p>
    <w:p w:rsidR="001A5A0B" w:rsidRDefault="001A5A0B" w:rsidP="001A5A0B">
      <w:pPr>
        <w:widowControl w:val="0"/>
        <w:ind w:hanging="2"/>
        <w:jc w:val="both"/>
        <w:rPr>
          <w:sz w:val="22"/>
          <w:szCs w:val="22"/>
        </w:rPr>
      </w:pPr>
      <w:r>
        <w:rPr>
          <w:sz w:val="22"/>
          <w:szCs w:val="22"/>
        </w:rPr>
        <w:t xml:space="preserve">год рождения; месяц рождения; дата рождения; </w:t>
      </w:r>
    </w:p>
    <w:p w:rsidR="001A5A0B" w:rsidRDefault="001A5A0B" w:rsidP="001A5A0B">
      <w:pPr>
        <w:widowControl w:val="0"/>
        <w:ind w:hanging="2"/>
        <w:jc w:val="both"/>
        <w:rPr>
          <w:sz w:val="22"/>
          <w:szCs w:val="22"/>
        </w:rPr>
      </w:pPr>
      <w:r>
        <w:rPr>
          <w:sz w:val="22"/>
          <w:szCs w:val="22"/>
        </w:rPr>
        <w:t xml:space="preserve">место рождения; </w:t>
      </w:r>
    </w:p>
    <w:p w:rsidR="001A5A0B" w:rsidRDefault="001A5A0B" w:rsidP="001A5A0B">
      <w:pPr>
        <w:widowControl w:val="0"/>
        <w:ind w:hanging="2"/>
        <w:jc w:val="both"/>
        <w:rPr>
          <w:sz w:val="22"/>
          <w:szCs w:val="22"/>
        </w:rPr>
      </w:pPr>
      <w:r>
        <w:rPr>
          <w:sz w:val="22"/>
          <w:szCs w:val="22"/>
        </w:rPr>
        <w:t>адрес;</w:t>
      </w:r>
    </w:p>
    <w:p w:rsidR="001A5A0B" w:rsidRDefault="001A5A0B" w:rsidP="001A5A0B">
      <w:pPr>
        <w:widowControl w:val="0"/>
        <w:ind w:hanging="2"/>
        <w:jc w:val="both"/>
        <w:rPr>
          <w:sz w:val="22"/>
          <w:szCs w:val="22"/>
        </w:rPr>
      </w:pPr>
      <w:r>
        <w:rPr>
          <w:sz w:val="22"/>
          <w:szCs w:val="22"/>
        </w:rPr>
        <w:t>образование;</w:t>
      </w:r>
    </w:p>
    <w:p w:rsidR="001A5A0B" w:rsidRDefault="001A5A0B" w:rsidP="001A5A0B">
      <w:pPr>
        <w:widowControl w:val="0"/>
        <w:ind w:hanging="2"/>
        <w:jc w:val="both"/>
        <w:rPr>
          <w:sz w:val="22"/>
          <w:szCs w:val="22"/>
        </w:rPr>
      </w:pPr>
      <w:r>
        <w:rPr>
          <w:sz w:val="22"/>
          <w:szCs w:val="22"/>
        </w:rPr>
        <w:t xml:space="preserve">профессия; </w:t>
      </w:r>
    </w:p>
    <w:p w:rsidR="001A5A0B" w:rsidRDefault="001A5A0B" w:rsidP="001A5A0B">
      <w:pPr>
        <w:widowControl w:val="0"/>
        <w:ind w:hanging="2"/>
        <w:jc w:val="both"/>
        <w:rPr>
          <w:sz w:val="22"/>
          <w:szCs w:val="22"/>
        </w:rPr>
      </w:pPr>
      <w:r>
        <w:rPr>
          <w:sz w:val="22"/>
          <w:szCs w:val="22"/>
        </w:rPr>
        <w:t>гражданство;</w:t>
      </w:r>
    </w:p>
    <w:p w:rsidR="001A5A0B" w:rsidRDefault="001A5A0B" w:rsidP="001A5A0B">
      <w:pPr>
        <w:widowControl w:val="0"/>
        <w:ind w:hanging="2"/>
        <w:jc w:val="both"/>
        <w:rPr>
          <w:sz w:val="22"/>
          <w:szCs w:val="22"/>
        </w:rPr>
      </w:pPr>
      <w:r>
        <w:rPr>
          <w:sz w:val="22"/>
          <w:szCs w:val="22"/>
        </w:rPr>
        <w:t xml:space="preserve">реквизиты документа, удостоверяющего личность; </w:t>
      </w:r>
    </w:p>
    <w:p w:rsidR="001A5A0B" w:rsidRDefault="001A5A0B" w:rsidP="001A5A0B">
      <w:pPr>
        <w:widowControl w:val="0"/>
        <w:ind w:hanging="2"/>
        <w:jc w:val="both"/>
        <w:rPr>
          <w:sz w:val="22"/>
          <w:szCs w:val="22"/>
        </w:rPr>
      </w:pPr>
      <w:r>
        <w:rPr>
          <w:sz w:val="22"/>
          <w:szCs w:val="22"/>
        </w:rPr>
        <w:t>сведения об интересах;</w:t>
      </w:r>
    </w:p>
    <w:p w:rsidR="001A5A0B" w:rsidRDefault="001A5A0B" w:rsidP="001A5A0B">
      <w:pPr>
        <w:widowControl w:val="0"/>
        <w:ind w:hanging="2"/>
        <w:jc w:val="both"/>
        <w:rPr>
          <w:sz w:val="22"/>
          <w:szCs w:val="22"/>
        </w:rPr>
      </w:pPr>
      <w:r>
        <w:rPr>
          <w:sz w:val="22"/>
          <w:szCs w:val="22"/>
        </w:rPr>
        <w:t>адрес электронной почты;</w:t>
      </w:r>
    </w:p>
    <w:p w:rsidR="001A5A0B" w:rsidRDefault="001A5A0B" w:rsidP="001A5A0B">
      <w:pPr>
        <w:widowControl w:val="0"/>
        <w:ind w:hanging="2"/>
        <w:jc w:val="both"/>
        <w:rPr>
          <w:sz w:val="22"/>
          <w:szCs w:val="22"/>
        </w:rPr>
      </w:pPr>
      <w:r>
        <w:rPr>
          <w:sz w:val="22"/>
          <w:szCs w:val="22"/>
        </w:rPr>
        <w:t>телефон;</w:t>
      </w:r>
    </w:p>
    <w:p w:rsidR="001A5A0B" w:rsidRDefault="001A5A0B" w:rsidP="001A5A0B">
      <w:pPr>
        <w:ind w:hanging="2"/>
        <w:jc w:val="both"/>
        <w:rPr>
          <w:sz w:val="22"/>
          <w:szCs w:val="22"/>
        </w:rPr>
      </w:pPr>
      <w:r>
        <w:rPr>
          <w:sz w:val="22"/>
          <w:szCs w:val="22"/>
        </w:rPr>
        <w:t xml:space="preserve">другие персональные данные, необходимые для реализации целей по обработке, анализу, аудиту </w:t>
      </w:r>
      <w:r>
        <w:rPr>
          <w:sz w:val="22"/>
          <w:szCs w:val="22"/>
        </w:rPr>
        <w:br/>
        <w:t xml:space="preserve">и учету лиц, принимающих участие во </w:t>
      </w:r>
      <w:r w:rsidRPr="004D42BC">
        <w:rPr>
          <w:sz w:val="22"/>
          <w:szCs w:val="22"/>
        </w:rPr>
        <w:t>Всероссийско</w:t>
      </w:r>
      <w:r>
        <w:rPr>
          <w:sz w:val="22"/>
          <w:szCs w:val="22"/>
        </w:rPr>
        <w:t>м</w:t>
      </w:r>
      <w:r w:rsidRPr="004D42BC">
        <w:rPr>
          <w:sz w:val="22"/>
          <w:szCs w:val="22"/>
        </w:rPr>
        <w:t xml:space="preserve"> конкурс</w:t>
      </w:r>
      <w:r>
        <w:rPr>
          <w:sz w:val="22"/>
          <w:szCs w:val="22"/>
        </w:rPr>
        <w:t>е</w:t>
      </w:r>
      <w:r w:rsidRPr="004D42BC">
        <w:rPr>
          <w:sz w:val="22"/>
          <w:szCs w:val="22"/>
        </w:rPr>
        <w:t xml:space="preserve"> на лучшую практику студенческого самоуправления в общежитиях образовательных организаций высшего образования </w:t>
      </w:r>
      <w:r>
        <w:rPr>
          <w:sz w:val="22"/>
          <w:szCs w:val="22"/>
        </w:rPr>
        <w:br/>
        <w:t xml:space="preserve">(далее — Конкурс), а также их уведомлению о новостях, изменениях условий Конкурса, результатах Конкурса и другой информации, предусмотренной Положением о Конкурсе; </w:t>
      </w:r>
    </w:p>
    <w:p w:rsidR="001A5A0B" w:rsidRDefault="001A5A0B" w:rsidP="001A5A0B">
      <w:pPr>
        <w:widowControl w:val="0"/>
        <w:ind w:hanging="2"/>
        <w:jc w:val="both"/>
        <w:rPr>
          <w:sz w:val="22"/>
          <w:szCs w:val="22"/>
        </w:rPr>
      </w:pPr>
      <w:r>
        <w:rPr>
          <w:sz w:val="22"/>
          <w:szCs w:val="22"/>
        </w:rPr>
        <w:t>иные сведения необходимые для участия в конкурсах/семинарах/иных мероприятиях.</w:t>
      </w:r>
    </w:p>
    <w:p w:rsidR="001A5A0B" w:rsidRDefault="001A5A0B" w:rsidP="001A5A0B">
      <w:pPr>
        <w:widowControl w:val="0"/>
        <w:ind w:hanging="2"/>
        <w:jc w:val="both"/>
        <w:rPr>
          <w:sz w:val="22"/>
          <w:szCs w:val="22"/>
        </w:rPr>
      </w:pPr>
      <w:r>
        <w:rPr>
          <w:sz w:val="22"/>
          <w:szCs w:val="22"/>
        </w:rPr>
        <w:t>Настоящее согласие предоставляется на осуществление действий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включая средства массовой информации).</w:t>
      </w:r>
    </w:p>
    <w:p w:rsidR="001A5A0B" w:rsidRDefault="001A5A0B" w:rsidP="001A5A0B">
      <w:pPr>
        <w:widowControl w:val="0"/>
        <w:ind w:hanging="2"/>
        <w:jc w:val="both"/>
        <w:rPr>
          <w:rFonts w:ascii="Courier New" w:eastAsia="Courier New" w:hAnsi="Courier New" w:cs="Courier New"/>
          <w:color w:val="000000"/>
          <w:sz w:val="22"/>
          <w:szCs w:val="22"/>
        </w:rPr>
      </w:pPr>
      <w:bookmarkStart w:id="0" w:name="_1fob9te" w:colFirst="0" w:colLast="0"/>
      <w:bookmarkEnd w:id="0"/>
      <w:r>
        <w:rPr>
          <w:b/>
          <w:color w:val="000000"/>
          <w:sz w:val="22"/>
          <w:szCs w:val="22"/>
        </w:rPr>
        <w:t>Целью обработки персональных данных является:</w:t>
      </w:r>
      <w:r>
        <w:rPr>
          <w:color w:val="000000"/>
          <w:sz w:val="22"/>
          <w:szCs w:val="22"/>
        </w:rPr>
        <w:t xml:space="preserve"> обеспечение защиты прав и свобод человека и гражданина при обработке его персональных данных, содействие развитию социальных лифтов, поддержки проектов и инициатив, создающих возможности для личностной и профессиональной самореализации граждан в различных сферах деятельности, в том числе с целью защиты прав на неприкосновенность частной жизни, продвижения товаров, работ, услуг Оператора на рынке путем осуществления прямых контактов с потенциальным потребителем с помощью средств связи; обеспечения приёма и направления обращений, в том числе в государственные органы государственной власти; передачи данных в учебные центры для обучения и/или повышения их квалификации; отбора на вакантную должность; </w:t>
      </w:r>
      <w:r>
        <w:rPr>
          <w:b/>
          <w:color w:val="000000"/>
          <w:sz w:val="22"/>
          <w:szCs w:val="22"/>
        </w:rPr>
        <w:t xml:space="preserve">соблюдения прав физических лиц при участии в конкурсах/семинарах/иных мероприятиях/и т.п. и (или) в отборах </w:t>
      </w:r>
      <w:r>
        <w:rPr>
          <w:b/>
          <w:color w:val="000000"/>
          <w:sz w:val="22"/>
          <w:szCs w:val="22"/>
        </w:rPr>
        <w:br/>
        <w:t xml:space="preserve">на конкурсы/семинары/иные мероприятия/и т.п., а именно: </w:t>
      </w:r>
    </w:p>
    <w:p w:rsidR="001A5A0B" w:rsidRDefault="001A5A0B" w:rsidP="001A5A0B">
      <w:pPr>
        <w:ind w:hanging="2"/>
        <w:jc w:val="both"/>
        <w:rPr>
          <w:sz w:val="22"/>
          <w:szCs w:val="22"/>
        </w:rPr>
      </w:pPr>
      <w:r>
        <w:rPr>
          <w:b/>
          <w:sz w:val="22"/>
          <w:szCs w:val="22"/>
        </w:rPr>
        <w:t xml:space="preserve">организации и проведения </w:t>
      </w:r>
      <w:r w:rsidRPr="0062060C">
        <w:rPr>
          <w:color w:val="000000"/>
          <w:sz w:val="22"/>
          <w:szCs w:val="22"/>
        </w:rPr>
        <w:t>Всероссийского конкурса на лучшую практику студенческого самоуправления в общежитиях образовательных организаций высшего образования</w:t>
      </w:r>
      <w:r>
        <w:rPr>
          <w:b/>
          <w:sz w:val="22"/>
          <w:szCs w:val="22"/>
        </w:rPr>
        <w:t>, проводимых Министерством науки и высшего образования Российской Федерации, и публикацию конкурсной работы и фотографии, в том числе в информационно-телекоммуникационной сети «Интернет».</w:t>
      </w:r>
    </w:p>
    <w:p w:rsidR="001A5A0B" w:rsidRDefault="001A5A0B" w:rsidP="001A5A0B">
      <w:pPr>
        <w:widowControl w:val="0"/>
        <w:ind w:hanging="2"/>
        <w:jc w:val="both"/>
        <w:rPr>
          <w:color w:val="000000"/>
          <w:sz w:val="22"/>
          <w:szCs w:val="22"/>
        </w:rPr>
      </w:pPr>
      <w:bookmarkStart w:id="1" w:name="_3znysh7" w:colFirst="0" w:colLast="0"/>
      <w:bookmarkEnd w:id="1"/>
      <w:r>
        <w:rPr>
          <w:b/>
          <w:color w:val="000000"/>
          <w:sz w:val="22"/>
          <w:szCs w:val="22"/>
        </w:rPr>
        <w:t xml:space="preserve">Перечень действий: </w:t>
      </w:r>
      <w:r>
        <w:rPr>
          <w:color w:val="000000"/>
          <w:sz w:val="22"/>
          <w:szCs w:val="22"/>
        </w:rPr>
        <w:t xml:space="preserve">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w:t>
      </w:r>
      <w:r>
        <w:rPr>
          <w:color w:val="000000"/>
          <w:sz w:val="22"/>
          <w:szCs w:val="22"/>
        </w:rPr>
        <w:lastRenderedPageBreak/>
        <w:t>обезличивание; блокирование; удаление; уничтожение.</w:t>
      </w:r>
    </w:p>
    <w:p w:rsidR="001A5A0B" w:rsidRDefault="001A5A0B" w:rsidP="001A5A0B">
      <w:pPr>
        <w:widowControl w:val="0"/>
        <w:ind w:hanging="2"/>
        <w:jc w:val="both"/>
        <w:rPr>
          <w:color w:val="000000"/>
          <w:sz w:val="22"/>
          <w:szCs w:val="22"/>
        </w:rPr>
      </w:pPr>
      <w:r>
        <w:rPr>
          <w:b/>
          <w:color w:val="000000"/>
          <w:sz w:val="22"/>
          <w:szCs w:val="22"/>
        </w:rPr>
        <w:t>Способы обработки персональных данных:</w:t>
      </w:r>
      <w:r>
        <w:rPr>
          <w:color w:val="000000"/>
          <w:sz w:val="22"/>
          <w:szCs w:val="22"/>
        </w:rPr>
        <w:t xml:space="preserve"> смешанная; с передачей по внутренней сети юридического лица сети интернет; без передачи по сети Интернет. </w:t>
      </w:r>
    </w:p>
    <w:p w:rsidR="001A5A0B" w:rsidRDefault="001A5A0B" w:rsidP="001A5A0B">
      <w:pPr>
        <w:widowControl w:val="0"/>
        <w:ind w:hanging="2"/>
        <w:jc w:val="both"/>
        <w:rPr>
          <w:color w:val="000000"/>
          <w:sz w:val="22"/>
          <w:szCs w:val="22"/>
        </w:rPr>
      </w:pPr>
      <w:r>
        <w:rPr>
          <w:b/>
          <w:color w:val="000000"/>
          <w:sz w:val="22"/>
          <w:szCs w:val="22"/>
        </w:rPr>
        <w:t>Трансграничная передача:</w:t>
      </w:r>
      <w:r>
        <w:rPr>
          <w:color w:val="000000"/>
          <w:sz w:val="22"/>
          <w:szCs w:val="22"/>
        </w:rPr>
        <w:t xml:space="preserve"> нет.</w:t>
      </w:r>
    </w:p>
    <w:p w:rsidR="001A5A0B" w:rsidRDefault="001A5A0B" w:rsidP="001A5A0B">
      <w:pPr>
        <w:widowControl w:val="0"/>
        <w:ind w:hanging="2"/>
        <w:jc w:val="both"/>
        <w:rPr>
          <w:color w:val="000000"/>
          <w:sz w:val="22"/>
          <w:szCs w:val="22"/>
        </w:rPr>
      </w:pPr>
      <w:r>
        <w:rPr>
          <w:b/>
          <w:color w:val="000000"/>
          <w:sz w:val="22"/>
          <w:szCs w:val="22"/>
        </w:rPr>
        <w:t>Сведения о местонахождении базы данных:</w:t>
      </w:r>
      <w:r>
        <w:rPr>
          <w:color w:val="000000"/>
          <w:sz w:val="22"/>
          <w:szCs w:val="22"/>
        </w:rPr>
        <w:t xml:space="preserve"> Россия.</w:t>
      </w:r>
    </w:p>
    <w:p w:rsidR="001A5A0B" w:rsidRDefault="001A5A0B" w:rsidP="001A5A0B">
      <w:pPr>
        <w:widowControl w:val="0"/>
        <w:ind w:hanging="2"/>
        <w:jc w:val="both"/>
        <w:rPr>
          <w:color w:val="000000"/>
          <w:sz w:val="22"/>
          <w:szCs w:val="22"/>
        </w:rPr>
      </w:pPr>
      <w:proofErr w:type="spellStart"/>
      <w:r>
        <w:rPr>
          <w:b/>
          <w:color w:val="000000"/>
          <w:sz w:val="22"/>
          <w:szCs w:val="22"/>
        </w:rPr>
        <w:t>Cрок</w:t>
      </w:r>
      <w:proofErr w:type="spellEnd"/>
      <w:r>
        <w:rPr>
          <w:b/>
          <w:color w:val="000000"/>
          <w:sz w:val="22"/>
          <w:szCs w:val="22"/>
        </w:rPr>
        <w:t xml:space="preserve">, в течение которого действует согласие субъекта персональных данных: </w:t>
      </w:r>
      <w:r>
        <w:rPr>
          <w:color w:val="000000"/>
          <w:sz w:val="22"/>
          <w:szCs w:val="22"/>
        </w:rPr>
        <w:t xml:space="preserve">бессрочно </w:t>
      </w:r>
      <w:r>
        <w:rPr>
          <w:color w:val="000000"/>
          <w:sz w:val="22"/>
          <w:szCs w:val="22"/>
        </w:rPr>
        <w:br/>
        <w:t>(с учётом условия прекращения обработки персональных данных).</w:t>
      </w:r>
    </w:p>
    <w:p w:rsidR="001A5A0B" w:rsidRDefault="001A5A0B" w:rsidP="001A5A0B">
      <w:pPr>
        <w:widowControl w:val="0"/>
        <w:ind w:hanging="2"/>
        <w:jc w:val="both"/>
        <w:rPr>
          <w:b/>
          <w:color w:val="000000"/>
          <w:sz w:val="22"/>
          <w:szCs w:val="22"/>
        </w:rPr>
      </w:pPr>
      <w:r>
        <w:rPr>
          <w:b/>
          <w:color w:val="000000"/>
          <w:sz w:val="22"/>
          <w:szCs w:val="22"/>
        </w:rPr>
        <w:t xml:space="preserve">Способ отзыва, если иное не установлено федеральным законом: </w:t>
      </w:r>
      <w:r>
        <w:rPr>
          <w:color w:val="000000"/>
          <w:sz w:val="22"/>
          <w:szCs w:val="22"/>
        </w:rPr>
        <w:t xml:space="preserve">по почте заказным письмом </w:t>
      </w:r>
      <w:r>
        <w:rPr>
          <w:color w:val="000000"/>
          <w:sz w:val="22"/>
          <w:szCs w:val="22"/>
        </w:rPr>
        <w:br/>
        <w:t>с уведомлением о вручении.</w:t>
      </w:r>
    </w:p>
    <w:p w:rsidR="001A5A0B" w:rsidRDefault="001A5A0B" w:rsidP="001A5A0B">
      <w:pPr>
        <w:widowControl w:val="0"/>
        <w:ind w:hanging="2"/>
        <w:jc w:val="both"/>
        <w:rPr>
          <w:color w:val="000000"/>
          <w:sz w:val="22"/>
          <w:szCs w:val="22"/>
        </w:rPr>
      </w:pPr>
      <w:r>
        <w:rPr>
          <w:color w:val="000000"/>
          <w:sz w:val="22"/>
          <w:szCs w:val="22"/>
        </w:rPr>
        <w:t xml:space="preserve">Согласие дано при условии, что их обработка осуществляется ответственным лицом оператора </w:t>
      </w:r>
      <w:r>
        <w:rPr>
          <w:color w:val="000000"/>
          <w:sz w:val="22"/>
          <w:szCs w:val="22"/>
        </w:rPr>
        <w:br/>
        <w:t>и обязанным сохранять их конфиденциальность. В процессе обработки персональных данных оператором я предоставляю право его работникам передавать мои персональные данные другим ответственным лицам Оператора и третьим лицам (в том числе контрагентам Оператора).</w:t>
      </w:r>
    </w:p>
    <w:p w:rsidR="001A5A0B" w:rsidRDefault="001A5A0B" w:rsidP="001A5A0B">
      <w:pPr>
        <w:widowControl w:val="0"/>
        <w:ind w:hanging="2"/>
        <w:jc w:val="both"/>
        <w:rPr>
          <w:color w:val="000000"/>
          <w:sz w:val="22"/>
          <w:szCs w:val="22"/>
        </w:rPr>
      </w:pPr>
      <w:r>
        <w:rPr>
          <w:color w:val="000000"/>
          <w:sz w:val="22"/>
          <w:szCs w:val="22"/>
        </w:rPr>
        <w:t>Оператор предоставляет персональные данные или поручает их обработку следующим лицам:</w:t>
      </w:r>
    </w:p>
    <w:p w:rsidR="001A5A0B" w:rsidRDefault="001A5A0B" w:rsidP="001A5A0B">
      <w:pPr>
        <w:widowControl w:val="0"/>
        <w:ind w:hanging="2"/>
        <w:jc w:val="both"/>
        <w:rPr>
          <w:color w:val="000000"/>
          <w:sz w:val="22"/>
          <w:szCs w:val="22"/>
        </w:rPr>
      </w:pPr>
      <w:r>
        <w:rPr>
          <w:color w:val="000000"/>
          <w:sz w:val="22"/>
          <w:szCs w:val="22"/>
        </w:rPr>
        <w:t xml:space="preserve">— Партнерам со стороны федеральных органов исполнительной власти и партнерских структур </w:t>
      </w:r>
      <w:r>
        <w:rPr>
          <w:color w:val="000000"/>
          <w:sz w:val="22"/>
          <w:szCs w:val="22"/>
        </w:rPr>
        <w:br/>
        <w:t>на основе писем поддержки.</w:t>
      </w:r>
    </w:p>
    <w:p w:rsidR="001A5A0B" w:rsidRDefault="001A5A0B" w:rsidP="001A5A0B">
      <w:pPr>
        <w:widowControl w:val="0"/>
        <w:ind w:hanging="2"/>
        <w:jc w:val="both"/>
        <w:rPr>
          <w:color w:val="000000"/>
          <w:sz w:val="22"/>
          <w:szCs w:val="22"/>
        </w:rPr>
      </w:pPr>
      <w:r>
        <w:rPr>
          <w:color w:val="000000"/>
          <w:sz w:val="22"/>
          <w:szCs w:val="22"/>
        </w:rPr>
        <w:t xml:space="preserve">— Региональным исполнительным и законодательным органам власти, образовательных </w:t>
      </w:r>
      <w:r>
        <w:rPr>
          <w:color w:val="000000"/>
          <w:sz w:val="22"/>
          <w:szCs w:val="22"/>
        </w:rPr>
        <w:br/>
        <w:t>и научных организаций, общественных объединений и других организаций, деятельность которых отвечает целям и задачам Конкурса.</w:t>
      </w:r>
    </w:p>
    <w:p w:rsidR="001A5A0B" w:rsidRDefault="001A5A0B" w:rsidP="001A5A0B">
      <w:pPr>
        <w:widowControl w:val="0"/>
        <w:ind w:hanging="2"/>
        <w:jc w:val="both"/>
        <w:rPr>
          <w:color w:val="000000"/>
          <w:sz w:val="22"/>
          <w:szCs w:val="22"/>
        </w:rPr>
      </w:pPr>
      <w:r>
        <w:rPr>
          <w:color w:val="000000"/>
          <w:sz w:val="22"/>
          <w:szCs w:val="22"/>
        </w:rPr>
        <w:t>— Работникам и сотрудникам по договорам гражданско-правового характера.</w:t>
      </w:r>
    </w:p>
    <w:p w:rsidR="001A5A0B" w:rsidRDefault="001A5A0B" w:rsidP="001A5A0B">
      <w:pPr>
        <w:widowControl w:val="0"/>
        <w:ind w:hanging="2"/>
        <w:jc w:val="both"/>
        <w:rPr>
          <w:color w:val="000000"/>
          <w:sz w:val="22"/>
          <w:szCs w:val="22"/>
        </w:rPr>
      </w:pPr>
      <w:r>
        <w:rPr>
          <w:color w:val="000000"/>
          <w:sz w:val="22"/>
          <w:szCs w:val="22"/>
        </w:rPr>
        <w:t>— Экспертам Конкурса.</w:t>
      </w:r>
    </w:p>
    <w:p w:rsidR="001A5A0B" w:rsidRDefault="001A5A0B" w:rsidP="001A5A0B">
      <w:pPr>
        <w:widowControl w:val="0"/>
        <w:ind w:hanging="2"/>
        <w:jc w:val="both"/>
        <w:rPr>
          <w:color w:val="000000"/>
          <w:sz w:val="22"/>
          <w:szCs w:val="22"/>
        </w:rPr>
      </w:pPr>
      <w:r>
        <w:rPr>
          <w:color w:val="000000"/>
          <w:sz w:val="22"/>
          <w:szCs w:val="22"/>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договорами между Оператором и третьими лицами.</w:t>
      </w:r>
    </w:p>
    <w:p w:rsidR="001A5A0B" w:rsidRDefault="001A5A0B" w:rsidP="001A5A0B">
      <w:pPr>
        <w:widowControl w:val="0"/>
        <w:ind w:hanging="2"/>
        <w:jc w:val="both"/>
        <w:rPr>
          <w:color w:val="000000"/>
          <w:sz w:val="22"/>
          <w:szCs w:val="22"/>
        </w:rPr>
      </w:pPr>
      <w:r>
        <w:rPr>
          <w:color w:val="000000"/>
          <w:sz w:val="22"/>
          <w:szCs w:val="22"/>
        </w:rPr>
        <w:t>Оператор имеет право во исполнение своих обязательств обмениваться (прием и передачу) моими персональными данными с третьими лицами с 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осуществляются лицом, обязанным сохранять профессиональную (служебную) тайну.</w:t>
      </w:r>
    </w:p>
    <w:p w:rsidR="001A5A0B" w:rsidRDefault="001A5A0B" w:rsidP="001A5A0B">
      <w:pPr>
        <w:widowControl w:val="0"/>
        <w:ind w:hanging="2"/>
        <w:jc w:val="both"/>
        <w:rPr>
          <w:color w:val="000000"/>
          <w:sz w:val="22"/>
          <w:szCs w:val="22"/>
        </w:rPr>
      </w:pPr>
      <w:r>
        <w:rPr>
          <w:color w:val="000000"/>
          <w:sz w:val="22"/>
          <w:szCs w:val="22"/>
        </w:rPr>
        <w:t>Настоящее согласие дано мной добровольно.</w:t>
      </w:r>
    </w:p>
    <w:p w:rsidR="001A5A0B" w:rsidRDefault="001A5A0B" w:rsidP="001A5A0B">
      <w:pPr>
        <w:widowControl w:val="0"/>
        <w:ind w:hanging="2"/>
        <w:rPr>
          <w:sz w:val="22"/>
          <w:szCs w:val="22"/>
        </w:rPr>
      </w:pPr>
    </w:p>
    <w:tbl>
      <w:tblPr>
        <w:tblW w:w="9369" w:type="dxa"/>
        <w:tblLayout w:type="fixed"/>
        <w:tblLook w:val="0400" w:firstRow="0" w:lastRow="0" w:firstColumn="0" w:lastColumn="0" w:noHBand="0" w:noVBand="1"/>
      </w:tblPr>
      <w:tblGrid>
        <w:gridCol w:w="3936"/>
        <w:gridCol w:w="2089"/>
        <w:gridCol w:w="283"/>
        <w:gridCol w:w="3061"/>
      </w:tblGrid>
      <w:tr w:rsidR="001A5A0B" w:rsidTr="00AC4685">
        <w:tc>
          <w:tcPr>
            <w:tcW w:w="3936" w:type="dxa"/>
          </w:tcPr>
          <w:p w:rsidR="001A5A0B" w:rsidRDefault="001A5A0B" w:rsidP="00AC4685">
            <w:pPr>
              <w:widowControl w:val="0"/>
              <w:ind w:hanging="2"/>
              <w:rPr>
                <w:sz w:val="22"/>
                <w:szCs w:val="22"/>
              </w:rPr>
            </w:pPr>
            <w:r>
              <w:rPr>
                <w:sz w:val="22"/>
                <w:szCs w:val="22"/>
              </w:rPr>
              <w:t xml:space="preserve">«___» ________ 2025 г </w:t>
            </w:r>
          </w:p>
        </w:tc>
        <w:tc>
          <w:tcPr>
            <w:tcW w:w="2089" w:type="dxa"/>
            <w:tcBorders>
              <w:bottom w:val="single" w:sz="4" w:space="0" w:color="7F7F7F"/>
            </w:tcBorders>
          </w:tcPr>
          <w:p w:rsidR="001A5A0B" w:rsidRDefault="001A5A0B" w:rsidP="00AC4685">
            <w:pPr>
              <w:widowControl w:val="0"/>
              <w:ind w:hanging="2"/>
              <w:rPr>
                <w:sz w:val="22"/>
                <w:szCs w:val="22"/>
              </w:rPr>
            </w:pPr>
          </w:p>
        </w:tc>
        <w:tc>
          <w:tcPr>
            <w:tcW w:w="283" w:type="dxa"/>
          </w:tcPr>
          <w:p w:rsidR="001A5A0B" w:rsidRDefault="001A5A0B" w:rsidP="00AC4685">
            <w:pPr>
              <w:widowControl w:val="0"/>
              <w:ind w:hanging="2"/>
              <w:rPr>
                <w:sz w:val="22"/>
                <w:szCs w:val="22"/>
              </w:rPr>
            </w:pPr>
            <w:r>
              <w:rPr>
                <w:sz w:val="22"/>
                <w:szCs w:val="22"/>
              </w:rPr>
              <w:t>/</w:t>
            </w:r>
          </w:p>
        </w:tc>
        <w:tc>
          <w:tcPr>
            <w:tcW w:w="3061" w:type="dxa"/>
            <w:tcBorders>
              <w:bottom w:val="single" w:sz="4" w:space="0" w:color="7F7F7F"/>
            </w:tcBorders>
          </w:tcPr>
          <w:p w:rsidR="001A5A0B" w:rsidRDefault="001A5A0B" w:rsidP="00AC4685">
            <w:pPr>
              <w:widowControl w:val="0"/>
              <w:ind w:hanging="2"/>
              <w:rPr>
                <w:sz w:val="22"/>
                <w:szCs w:val="22"/>
              </w:rPr>
            </w:pPr>
          </w:p>
        </w:tc>
      </w:tr>
      <w:tr w:rsidR="001A5A0B" w:rsidTr="00AC4685">
        <w:tc>
          <w:tcPr>
            <w:tcW w:w="3936" w:type="dxa"/>
          </w:tcPr>
          <w:p w:rsidR="001A5A0B" w:rsidRDefault="001A5A0B" w:rsidP="00AC4685">
            <w:pPr>
              <w:widowControl w:val="0"/>
              <w:ind w:hanging="2"/>
              <w:rPr>
                <w:sz w:val="22"/>
                <w:szCs w:val="22"/>
              </w:rPr>
            </w:pPr>
          </w:p>
        </w:tc>
        <w:tc>
          <w:tcPr>
            <w:tcW w:w="2089" w:type="dxa"/>
            <w:tcBorders>
              <w:top w:val="single" w:sz="4" w:space="0" w:color="7F7F7F"/>
            </w:tcBorders>
          </w:tcPr>
          <w:p w:rsidR="001A5A0B" w:rsidRDefault="001A5A0B" w:rsidP="00AC4685">
            <w:pPr>
              <w:widowControl w:val="0"/>
              <w:ind w:hanging="2"/>
              <w:rPr>
                <w:sz w:val="16"/>
                <w:szCs w:val="16"/>
              </w:rPr>
            </w:pPr>
            <w:r>
              <w:rPr>
                <w:sz w:val="16"/>
                <w:szCs w:val="16"/>
              </w:rPr>
              <w:t>Подпись</w:t>
            </w:r>
          </w:p>
        </w:tc>
        <w:tc>
          <w:tcPr>
            <w:tcW w:w="283" w:type="dxa"/>
          </w:tcPr>
          <w:p w:rsidR="001A5A0B" w:rsidRDefault="001A5A0B" w:rsidP="00AC4685">
            <w:pPr>
              <w:widowControl w:val="0"/>
              <w:ind w:hanging="2"/>
              <w:jc w:val="center"/>
              <w:rPr>
                <w:sz w:val="16"/>
                <w:szCs w:val="16"/>
              </w:rPr>
            </w:pPr>
          </w:p>
        </w:tc>
        <w:tc>
          <w:tcPr>
            <w:tcW w:w="3061" w:type="dxa"/>
            <w:tcBorders>
              <w:top w:val="single" w:sz="4" w:space="0" w:color="7F7F7F"/>
            </w:tcBorders>
          </w:tcPr>
          <w:p w:rsidR="001A5A0B" w:rsidRDefault="001A5A0B" w:rsidP="00AC4685">
            <w:pPr>
              <w:widowControl w:val="0"/>
              <w:ind w:hanging="2"/>
              <w:rPr>
                <w:sz w:val="16"/>
                <w:szCs w:val="16"/>
              </w:rPr>
            </w:pPr>
            <w:r>
              <w:rPr>
                <w:sz w:val="16"/>
                <w:szCs w:val="16"/>
              </w:rPr>
              <w:t>Расшифровка</w:t>
            </w:r>
          </w:p>
        </w:tc>
      </w:tr>
    </w:tbl>
    <w:p w:rsidR="001A5A0B" w:rsidRDefault="001A5A0B" w:rsidP="001A5A0B">
      <w:pPr>
        <w:ind w:hanging="2"/>
        <w:jc w:val="both"/>
        <w:rPr>
          <w:i/>
          <w:sz w:val="22"/>
          <w:szCs w:val="22"/>
        </w:rPr>
      </w:pPr>
      <w:r>
        <w:rPr>
          <w:i/>
          <w:sz w:val="22"/>
          <w:szCs w:val="22"/>
        </w:rPr>
        <w:t xml:space="preserve">При заполнении необходимо указывать достоверные контактные и паспортные данные, проверять корректность адреса. </w:t>
      </w:r>
    </w:p>
    <w:p w:rsidR="001A5A0B" w:rsidRDefault="001A5A0B" w:rsidP="001A5A0B">
      <w:pPr>
        <w:widowControl w:val="0"/>
        <w:ind w:hanging="2"/>
        <w:jc w:val="both"/>
        <w:rPr>
          <w:b/>
          <w:i/>
          <w:sz w:val="22"/>
          <w:szCs w:val="22"/>
        </w:rPr>
      </w:pPr>
      <w:r>
        <w:rPr>
          <w:i/>
          <w:sz w:val="22"/>
          <w:szCs w:val="22"/>
        </w:rPr>
        <w:t xml:space="preserve">Согласие на обработку персональных данных и публикацию конкурсной заполняется </w:t>
      </w:r>
      <w:r>
        <w:rPr>
          <w:b/>
          <w:i/>
          <w:sz w:val="22"/>
          <w:szCs w:val="22"/>
        </w:rPr>
        <w:t xml:space="preserve">автора заявки. </w:t>
      </w:r>
    </w:p>
    <w:p w:rsidR="004F4146" w:rsidRDefault="001A5A0B" w:rsidP="001A5A0B">
      <w:r>
        <w:rPr>
          <w:i/>
          <w:sz w:val="22"/>
          <w:szCs w:val="22"/>
        </w:rPr>
        <w:t xml:space="preserve">Согласие на обработку персональных данных и публикацию конкурсной работы заполняется </w:t>
      </w:r>
      <w:r>
        <w:rPr>
          <w:i/>
          <w:sz w:val="22"/>
          <w:szCs w:val="22"/>
        </w:rPr>
        <w:br/>
      </w:r>
      <w:r>
        <w:rPr>
          <w:b/>
          <w:i/>
          <w:sz w:val="22"/>
          <w:szCs w:val="22"/>
        </w:rPr>
        <w:t>в распечатанном виде</w:t>
      </w:r>
      <w:r>
        <w:rPr>
          <w:i/>
          <w:sz w:val="22"/>
          <w:szCs w:val="22"/>
        </w:rPr>
        <w:t xml:space="preserve">, </w:t>
      </w:r>
      <w:r>
        <w:rPr>
          <w:b/>
          <w:i/>
          <w:sz w:val="22"/>
          <w:szCs w:val="22"/>
        </w:rPr>
        <w:t>собственноручно автором заявки</w:t>
      </w:r>
      <w:r>
        <w:rPr>
          <w:i/>
          <w:sz w:val="22"/>
          <w:szCs w:val="22"/>
        </w:rPr>
        <w:t xml:space="preserve">, подтверждается </w:t>
      </w:r>
      <w:r>
        <w:rPr>
          <w:b/>
          <w:i/>
          <w:sz w:val="22"/>
          <w:szCs w:val="22"/>
        </w:rPr>
        <w:t>оригинальной подписью</w:t>
      </w:r>
      <w:r>
        <w:rPr>
          <w:i/>
          <w:sz w:val="22"/>
          <w:szCs w:val="22"/>
        </w:rPr>
        <w:t xml:space="preserve"> и направляется Оператору в сканированном виде (в формате </w:t>
      </w:r>
      <w:proofErr w:type="spellStart"/>
      <w:r>
        <w:rPr>
          <w:i/>
          <w:sz w:val="22"/>
          <w:szCs w:val="22"/>
        </w:rPr>
        <w:t>pdf</w:t>
      </w:r>
      <w:proofErr w:type="spellEnd"/>
      <w:r>
        <w:rPr>
          <w:i/>
          <w:sz w:val="22"/>
          <w:szCs w:val="22"/>
        </w:rPr>
        <w:t>) в комплекте с другой конкурсной документацией.</w:t>
      </w:r>
    </w:p>
    <w:sectPr w:rsidR="004F4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0B"/>
    <w:rsid w:val="00162732"/>
    <w:rsid w:val="001A5A0B"/>
    <w:rsid w:val="003D1D1D"/>
    <w:rsid w:val="004564AD"/>
    <w:rsid w:val="00472BED"/>
    <w:rsid w:val="004A0A0E"/>
    <w:rsid w:val="004F4146"/>
    <w:rsid w:val="00552D7B"/>
    <w:rsid w:val="005F281E"/>
    <w:rsid w:val="00624CD1"/>
    <w:rsid w:val="00652B9C"/>
    <w:rsid w:val="0079563C"/>
    <w:rsid w:val="00957B4C"/>
    <w:rsid w:val="00A762F8"/>
    <w:rsid w:val="00A95BD3"/>
    <w:rsid w:val="00BE1F9F"/>
    <w:rsid w:val="00C33B31"/>
    <w:rsid w:val="00C8594A"/>
    <w:rsid w:val="00C9197D"/>
    <w:rsid w:val="00CB0E47"/>
    <w:rsid w:val="00F10532"/>
    <w:rsid w:val="00F351D7"/>
    <w:rsid w:val="00F553BD"/>
    <w:rsid w:val="00F74A59"/>
    <w:rsid w:val="00FF2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3480527-6078-264F-9D61-7A56A519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A5A0B"/>
    <w:pPr>
      <w:ind w:hanging="1"/>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1A5A0B"/>
    <w:pPr>
      <w:keepNext/>
      <w:keepLines/>
      <w:spacing w:before="360" w:after="80"/>
      <w:ind w:firstLine="0"/>
      <w:outlineLvl w:val="0"/>
    </w:pPr>
    <w:rPr>
      <w:rFonts w:asciiTheme="majorHAnsi" w:eastAsiaTheme="majorEastAsia" w:hAnsiTheme="majorHAnsi" w:cstheme="majorBidi"/>
      <w:iCs/>
      <w:color w:val="2F5496" w:themeColor="accent1" w:themeShade="BF"/>
      <w:sz w:val="40"/>
      <w:szCs w:val="40"/>
      <w:lang w:eastAsia="en-US"/>
    </w:rPr>
  </w:style>
  <w:style w:type="paragraph" w:styleId="2">
    <w:name w:val="heading 2"/>
    <w:basedOn w:val="a"/>
    <w:next w:val="a"/>
    <w:link w:val="20"/>
    <w:uiPriority w:val="9"/>
    <w:semiHidden/>
    <w:unhideWhenUsed/>
    <w:qFormat/>
    <w:rsid w:val="001A5A0B"/>
    <w:pPr>
      <w:keepNext/>
      <w:keepLines/>
      <w:spacing w:before="160" w:after="80"/>
      <w:ind w:firstLine="0"/>
      <w:outlineLvl w:val="1"/>
    </w:pPr>
    <w:rPr>
      <w:rFonts w:asciiTheme="majorHAnsi" w:eastAsiaTheme="majorEastAsia" w:hAnsiTheme="majorHAnsi" w:cstheme="majorBidi"/>
      <w:iCs/>
      <w:color w:val="2F5496" w:themeColor="accent1" w:themeShade="BF"/>
      <w:sz w:val="32"/>
      <w:szCs w:val="32"/>
      <w:lang w:eastAsia="en-US"/>
    </w:rPr>
  </w:style>
  <w:style w:type="paragraph" w:styleId="3">
    <w:name w:val="heading 3"/>
    <w:basedOn w:val="a"/>
    <w:next w:val="a"/>
    <w:link w:val="30"/>
    <w:uiPriority w:val="9"/>
    <w:semiHidden/>
    <w:unhideWhenUsed/>
    <w:qFormat/>
    <w:rsid w:val="001A5A0B"/>
    <w:pPr>
      <w:keepNext/>
      <w:keepLines/>
      <w:spacing w:before="160" w:after="80"/>
      <w:ind w:firstLine="0"/>
      <w:outlineLvl w:val="2"/>
    </w:pPr>
    <w:rPr>
      <w:rFonts w:asciiTheme="minorHAnsi" w:eastAsiaTheme="majorEastAsia" w:hAnsiTheme="minorHAnsi" w:cstheme="majorBidi"/>
      <w:iCs/>
      <w:color w:val="2F5496" w:themeColor="accent1" w:themeShade="BF"/>
      <w:sz w:val="28"/>
      <w:szCs w:val="28"/>
      <w:lang w:eastAsia="en-US"/>
    </w:rPr>
  </w:style>
  <w:style w:type="paragraph" w:styleId="4">
    <w:name w:val="heading 4"/>
    <w:basedOn w:val="a"/>
    <w:next w:val="a"/>
    <w:link w:val="40"/>
    <w:uiPriority w:val="9"/>
    <w:semiHidden/>
    <w:unhideWhenUsed/>
    <w:qFormat/>
    <w:rsid w:val="001A5A0B"/>
    <w:pPr>
      <w:keepNext/>
      <w:keepLines/>
      <w:spacing w:before="80" w:after="40"/>
      <w:ind w:firstLine="0"/>
      <w:outlineLvl w:val="3"/>
    </w:pPr>
    <w:rPr>
      <w:rFonts w:asciiTheme="minorHAnsi" w:eastAsiaTheme="majorEastAsia" w:hAnsiTheme="minorHAnsi" w:cstheme="majorBidi"/>
      <w:i/>
      <w:color w:val="2F5496" w:themeColor="accent1" w:themeShade="BF"/>
      <w:sz w:val="28"/>
      <w:szCs w:val="20"/>
      <w:lang w:eastAsia="en-US"/>
    </w:rPr>
  </w:style>
  <w:style w:type="paragraph" w:styleId="5">
    <w:name w:val="heading 5"/>
    <w:basedOn w:val="a"/>
    <w:next w:val="a"/>
    <w:link w:val="50"/>
    <w:uiPriority w:val="9"/>
    <w:semiHidden/>
    <w:unhideWhenUsed/>
    <w:qFormat/>
    <w:rsid w:val="001A5A0B"/>
    <w:pPr>
      <w:keepNext/>
      <w:keepLines/>
      <w:spacing w:before="80" w:after="40"/>
      <w:ind w:firstLine="0"/>
      <w:outlineLvl w:val="4"/>
    </w:pPr>
    <w:rPr>
      <w:rFonts w:asciiTheme="minorHAnsi" w:eastAsiaTheme="majorEastAsia" w:hAnsiTheme="minorHAnsi" w:cstheme="majorBidi"/>
      <w:iCs/>
      <w:color w:val="2F5496" w:themeColor="accent1" w:themeShade="BF"/>
      <w:sz w:val="28"/>
      <w:szCs w:val="20"/>
      <w:lang w:eastAsia="en-US"/>
    </w:rPr>
  </w:style>
  <w:style w:type="paragraph" w:styleId="6">
    <w:name w:val="heading 6"/>
    <w:basedOn w:val="a"/>
    <w:next w:val="a"/>
    <w:link w:val="60"/>
    <w:uiPriority w:val="9"/>
    <w:semiHidden/>
    <w:unhideWhenUsed/>
    <w:qFormat/>
    <w:rsid w:val="001A5A0B"/>
    <w:pPr>
      <w:keepNext/>
      <w:keepLines/>
      <w:spacing w:before="40"/>
      <w:ind w:firstLine="0"/>
      <w:outlineLvl w:val="5"/>
    </w:pPr>
    <w:rPr>
      <w:rFonts w:asciiTheme="minorHAnsi" w:eastAsiaTheme="majorEastAsia" w:hAnsiTheme="minorHAnsi" w:cstheme="majorBidi"/>
      <w:i/>
      <w:color w:val="595959" w:themeColor="text1" w:themeTint="A6"/>
      <w:sz w:val="28"/>
      <w:szCs w:val="20"/>
      <w:lang w:eastAsia="en-US"/>
    </w:rPr>
  </w:style>
  <w:style w:type="paragraph" w:styleId="7">
    <w:name w:val="heading 7"/>
    <w:basedOn w:val="a"/>
    <w:next w:val="a"/>
    <w:link w:val="70"/>
    <w:uiPriority w:val="9"/>
    <w:semiHidden/>
    <w:unhideWhenUsed/>
    <w:qFormat/>
    <w:rsid w:val="001A5A0B"/>
    <w:pPr>
      <w:keepNext/>
      <w:keepLines/>
      <w:spacing w:before="40"/>
      <w:ind w:firstLine="0"/>
      <w:outlineLvl w:val="6"/>
    </w:pPr>
    <w:rPr>
      <w:rFonts w:asciiTheme="minorHAnsi" w:eastAsiaTheme="majorEastAsia" w:hAnsiTheme="minorHAnsi" w:cstheme="majorBidi"/>
      <w:iCs/>
      <w:color w:val="595959" w:themeColor="text1" w:themeTint="A6"/>
      <w:sz w:val="28"/>
      <w:szCs w:val="20"/>
      <w:lang w:eastAsia="en-US"/>
    </w:rPr>
  </w:style>
  <w:style w:type="paragraph" w:styleId="8">
    <w:name w:val="heading 8"/>
    <w:basedOn w:val="a"/>
    <w:next w:val="a"/>
    <w:link w:val="80"/>
    <w:uiPriority w:val="9"/>
    <w:semiHidden/>
    <w:unhideWhenUsed/>
    <w:qFormat/>
    <w:rsid w:val="001A5A0B"/>
    <w:pPr>
      <w:keepNext/>
      <w:keepLines/>
      <w:ind w:firstLine="0"/>
      <w:outlineLvl w:val="7"/>
    </w:pPr>
    <w:rPr>
      <w:rFonts w:asciiTheme="minorHAnsi" w:eastAsiaTheme="majorEastAsia" w:hAnsiTheme="minorHAnsi" w:cstheme="majorBidi"/>
      <w:i/>
      <w:color w:val="272727" w:themeColor="text1" w:themeTint="D8"/>
      <w:sz w:val="28"/>
      <w:szCs w:val="20"/>
      <w:lang w:eastAsia="en-US"/>
    </w:rPr>
  </w:style>
  <w:style w:type="paragraph" w:styleId="9">
    <w:name w:val="heading 9"/>
    <w:basedOn w:val="a"/>
    <w:next w:val="a"/>
    <w:link w:val="90"/>
    <w:uiPriority w:val="9"/>
    <w:semiHidden/>
    <w:unhideWhenUsed/>
    <w:qFormat/>
    <w:rsid w:val="001A5A0B"/>
    <w:pPr>
      <w:keepNext/>
      <w:keepLines/>
      <w:ind w:firstLine="0"/>
      <w:outlineLvl w:val="8"/>
    </w:pPr>
    <w:rPr>
      <w:rFonts w:asciiTheme="minorHAnsi" w:eastAsiaTheme="majorEastAsia" w:hAnsiTheme="minorHAnsi" w:cstheme="majorBidi"/>
      <w:iCs/>
      <w:color w:val="272727" w:themeColor="text1" w:themeTint="D8"/>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A0B"/>
    <w:rPr>
      <w:rFonts w:asciiTheme="majorHAnsi" w:eastAsiaTheme="majorEastAsia" w:hAnsiTheme="majorHAnsi" w:cstheme="majorBidi"/>
      <w:iCs/>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A5A0B"/>
    <w:rPr>
      <w:rFonts w:asciiTheme="majorHAnsi" w:eastAsiaTheme="majorEastAsia" w:hAnsiTheme="majorHAnsi" w:cstheme="majorBidi"/>
      <w:iCs/>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A5A0B"/>
    <w:rPr>
      <w:rFonts w:eastAsiaTheme="majorEastAsia" w:cstheme="majorBidi"/>
      <w:iCs/>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A5A0B"/>
    <w:rPr>
      <w:rFonts w:eastAsiaTheme="majorEastAsia" w:cstheme="majorBidi"/>
      <w:i/>
      <w:color w:val="2F5496" w:themeColor="accent1" w:themeShade="BF"/>
      <w:kern w:val="0"/>
      <w:sz w:val="28"/>
      <w:szCs w:val="20"/>
      <w14:ligatures w14:val="none"/>
    </w:rPr>
  </w:style>
  <w:style w:type="character" w:customStyle="1" w:styleId="50">
    <w:name w:val="Заголовок 5 Знак"/>
    <w:basedOn w:val="a0"/>
    <w:link w:val="5"/>
    <w:uiPriority w:val="9"/>
    <w:semiHidden/>
    <w:rsid w:val="001A5A0B"/>
    <w:rPr>
      <w:rFonts w:eastAsiaTheme="majorEastAsia" w:cstheme="majorBidi"/>
      <w:iCs/>
      <w:color w:val="2F5496" w:themeColor="accent1" w:themeShade="BF"/>
      <w:kern w:val="0"/>
      <w:sz w:val="28"/>
      <w:szCs w:val="20"/>
      <w14:ligatures w14:val="none"/>
    </w:rPr>
  </w:style>
  <w:style w:type="character" w:customStyle="1" w:styleId="60">
    <w:name w:val="Заголовок 6 Знак"/>
    <w:basedOn w:val="a0"/>
    <w:link w:val="6"/>
    <w:uiPriority w:val="9"/>
    <w:semiHidden/>
    <w:rsid w:val="001A5A0B"/>
    <w:rPr>
      <w:rFonts w:eastAsiaTheme="majorEastAsia" w:cstheme="majorBidi"/>
      <w:i/>
      <w:color w:val="595959" w:themeColor="text1" w:themeTint="A6"/>
      <w:kern w:val="0"/>
      <w:sz w:val="28"/>
      <w:szCs w:val="20"/>
      <w14:ligatures w14:val="none"/>
    </w:rPr>
  </w:style>
  <w:style w:type="character" w:customStyle="1" w:styleId="70">
    <w:name w:val="Заголовок 7 Знак"/>
    <w:basedOn w:val="a0"/>
    <w:link w:val="7"/>
    <w:uiPriority w:val="9"/>
    <w:semiHidden/>
    <w:rsid w:val="001A5A0B"/>
    <w:rPr>
      <w:rFonts w:eastAsiaTheme="majorEastAsia" w:cstheme="majorBidi"/>
      <w:iCs/>
      <w:color w:val="595959" w:themeColor="text1" w:themeTint="A6"/>
      <w:kern w:val="0"/>
      <w:sz w:val="28"/>
      <w:szCs w:val="20"/>
      <w14:ligatures w14:val="none"/>
    </w:rPr>
  </w:style>
  <w:style w:type="character" w:customStyle="1" w:styleId="80">
    <w:name w:val="Заголовок 8 Знак"/>
    <w:basedOn w:val="a0"/>
    <w:link w:val="8"/>
    <w:uiPriority w:val="9"/>
    <w:semiHidden/>
    <w:rsid w:val="001A5A0B"/>
    <w:rPr>
      <w:rFonts w:eastAsiaTheme="majorEastAsia" w:cstheme="majorBidi"/>
      <w:i/>
      <w:color w:val="272727" w:themeColor="text1" w:themeTint="D8"/>
      <w:kern w:val="0"/>
      <w:sz w:val="28"/>
      <w:szCs w:val="20"/>
      <w14:ligatures w14:val="none"/>
    </w:rPr>
  </w:style>
  <w:style w:type="character" w:customStyle="1" w:styleId="90">
    <w:name w:val="Заголовок 9 Знак"/>
    <w:basedOn w:val="a0"/>
    <w:link w:val="9"/>
    <w:uiPriority w:val="9"/>
    <w:semiHidden/>
    <w:rsid w:val="001A5A0B"/>
    <w:rPr>
      <w:rFonts w:eastAsiaTheme="majorEastAsia" w:cstheme="majorBidi"/>
      <w:iCs/>
      <w:color w:val="272727" w:themeColor="text1" w:themeTint="D8"/>
      <w:kern w:val="0"/>
      <w:sz w:val="28"/>
      <w:szCs w:val="20"/>
      <w14:ligatures w14:val="none"/>
    </w:rPr>
  </w:style>
  <w:style w:type="paragraph" w:styleId="a3">
    <w:name w:val="Title"/>
    <w:basedOn w:val="a"/>
    <w:next w:val="a"/>
    <w:link w:val="a4"/>
    <w:uiPriority w:val="10"/>
    <w:qFormat/>
    <w:rsid w:val="001A5A0B"/>
    <w:pPr>
      <w:spacing w:after="80"/>
      <w:ind w:firstLine="0"/>
      <w:contextualSpacing/>
    </w:pPr>
    <w:rPr>
      <w:rFonts w:asciiTheme="majorHAnsi" w:eastAsiaTheme="majorEastAsia" w:hAnsiTheme="majorHAnsi" w:cstheme="majorBidi"/>
      <w:iCs/>
      <w:spacing w:val="-10"/>
      <w:kern w:val="28"/>
      <w:sz w:val="56"/>
      <w:szCs w:val="56"/>
      <w:lang w:eastAsia="en-US"/>
    </w:rPr>
  </w:style>
  <w:style w:type="character" w:customStyle="1" w:styleId="a4">
    <w:name w:val="Заголовок Знак"/>
    <w:basedOn w:val="a0"/>
    <w:link w:val="a3"/>
    <w:uiPriority w:val="10"/>
    <w:rsid w:val="001A5A0B"/>
    <w:rPr>
      <w:rFonts w:asciiTheme="majorHAnsi" w:eastAsiaTheme="majorEastAsia" w:hAnsiTheme="majorHAnsi" w:cstheme="majorBidi"/>
      <w:iCs/>
      <w:spacing w:val="-10"/>
      <w:kern w:val="28"/>
      <w:sz w:val="56"/>
      <w:szCs w:val="56"/>
      <w14:ligatures w14:val="none"/>
    </w:rPr>
  </w:style>
  <w:style w:type="paragraph" w:styleId="a5">
    <w:name w:val="Subtitle"/>
    <w:basedOn w:val="a"/>
    <w:next w:val="a"/>
    <w:link w:val="a6"/>
    <w:uiPriority w:val="11"/>
    <w:qFormat/>
    <w:rsid w:val="001A5A0B"/>
    <w:pPr>
      <w:numPr>
        <w:ilvl w:val="1"/>
      </w:numPr>
      <w:spacing w:after="160"/>
    </w:pPr>
    <w:rPr>
      <w:rFonts w:asciiTheme="minorHAnsi" w:eastAsiaTheme="majorEastAsia" w:hAnsiTheme="minorHAnsi" w:cstheme="majorBidi"/>
      <w:iCs/>
      <w:color w:val="595959" w:themeColor="text1" w:themeTint="A6"/>
      <w:spacing w:val="15"/>
      <w:sz w:val="28"/>
      <w:szCs w:val="28"/>
      <w:lang w:eastAsia="en-US"/>
    </w:rPr>
  </w:style>
  <w:style w:type="character" w:customStyle="1" w:styleId="a6">
    <w:name w:val="Подзаголовок Знак"/>
    <w:basedOn w:val="a0"/>
    <w:link w:val="a5"/>
    <w:uiPriority w:val="11"/>
    <w:rsid w:val="001A5A0B"/>
    <w:rPr>
      <w:rFonts w:eastAsiaTheme="majorEastAsia" w:cstheme="majorBidi"/>
      <w:iCs/>
      <w:color w:val="595959" w:themeColor="text1" w:themeTint="A6"/>
      <w:spacing w:val="15"/>
      <w:kern w:val="0"/>
      <w:sz w:val="28"/>
      <w:szCs w:val="28"/>
      <w14:ligatures w14:val="none"/>
    </w:rPr>
  </w:style>
  <w:style w:type="paragraph" w:styleId="21">
    <w:name w:val="Quote"/>
    <w:basedOn w:val="a"/>
    <w:next w:val="a"/>
    <w:link w:val="22"/>
    <w:uiPriority w:val="29"/>
    <w:qFormat/>
    <w:rsid w:val="001A5A0B"/>
    <w:pPr>
      <w:spacing w:before="160" w:after="160"/>
      <w:ind w:firstLine="0"/>
      <w:jc w:val="center"/>
    </w:pPr>
    <w:rPr>
      <w:rFonts w:eastAsiaTheme="minorEastAsia" w:cstheme="minorBidi"/>
      <w:i/>
      <w:color w:val="404040" w:themeColor="text1" w:themeTint="BF"/>
      <w:sz w:val="28"/>
      <w:szCs w:val="20"/>
      <w:lang w:eastAsia="en-US"/>
    </w:rPr>
  </w:style>
  <w:style w:type="character" w:customStyle="1" w:styleId="22">
    <w:name w:val="Цитата 2 Знак"/>
    <w:basedOn w:val="a0"/>
    <w:link w:val="21"/>
    <w:uiPriority w:val="29"/>
    <w:rsid w:val="001A5A0B"/>
    <w:rPr>
      <w:rFonts w:ascii="Times New Roman" w:eastAsiaTheme="minorEastAsia" w:hAnsi="Times New Roman"/>
      <w:i/>
      <w:color w:val="404040" w:themeColor="text1" w:themeTint="BF"/>
      <w:kern w:val="0"/>
      <w:sz w:val="28"/>
      <w:szCs w:val="20"/>
      <w14:ligatures w14:val="none"/>
    </w:rPr>
  </w:style>
  <w:style w:type="paragraph" w:styleId="a7">
    <w:name w:val="List Paragraph"/>
    <w:basedOn w:val="a"/>
    <w:uiPriority w:val="34"/>
    <w:qFormat/>
    <w:rsid w:val="001A5A0B"/>
    <w:pPr>
      <w:ind w:left="720" w:firstLine="0"/>
      <w:contextualSpacing/>
    </w:pPr>
    <w:rPr>
      <w:rFonts w:eastAsiaTheme="minorEastAsia" w:cstheme="minorBidi"/>
      <w:iCs/>
      <w:sz w:val="28"/>
      <w:szCs w:val="20"/>
      <w:lang w:eastAsia="en-US"/>
    </w:rPr>
  </w:style>
  <w:style w:type="character" w:styleId="a8">
    <w:name w:val="Intense Emphasis"/>
    <w:basedOn w:val="a0"/>
    <w:uiPriority w:val="21"/>
    <w:qFormat/>
    <w:rsid w:val="001A5A0B"/>
    <w:rPr>
      <w:i/>
      <w:iCs/>
      <w:color w:val="2F5496" w:themeColor="accent1" w:themeShade="BF"/>
    </w:rPr>
  </w:style>
  <w:style w:type="paragraph" w:styleId="a9">
    <w:name w:val="Intense Quote"/>
    <w:basedOn w:val="a"/>
    <w:next w:val="a"/>
    <w:link w:val="aa"/>
    <w:uiPriority w:val="30"/>
    <w:qFormat/>
    <w:rsid w:val="001A5A0B"/>
    <w:pPr>
      <w:pBdr>
        <w:top w:val="single" w:sz="4" w:space="10" w:color="2F5496" w:themeColor="accent1" w:themeShade="BF"/>
        <w:bottom w:val="single" w:sz="4" w:space="10" w:color="2F5496" w:themeColor="accent1" w:themeShade="BF"/>
      </w:pBdr>
      <w:spacing w:before="360" w:after="360"/>
      <w:ind w:left="864" w:right="864" w:firstLine="0"/>
      <w:jc w:val="center"/>
    </w:pPr>
    <w:rPr>
      <w:rFonts w:eastAsiaTheme="minorEastAsia" w:cstheme="minorBidi"/>
      <w:i/>
      <w:color w:val="2F5496" w:themeColor="accent1" w:themeShade="BF"/>
      <w:sz w:val="28"/>
      <w:szCs w:val="20"/>
      <w:lang w:eastAsia="en-US"/>
    </w:rPr>
  </w:style>
  <w:style w:type="character" w:customStyle="1" w:styleId="aa">
    <w:name w:val="Выделенная цитата Знак"/>
    <w:basedOn w:val="a0"/>
    <w:link w:val="a9"/>
    <w:uiPriority w:val="30"/>
    <w:rsid w:val="001A5A0B"/>
    <w:rPr>
      <w:rFonts w:ascii="Times New Roman" w:eastAsiaTheme="minorEastAsia" w:hAnsi="Times New Roman"/>
      <w:i/>
      <w:color w:val="2F5496" w:themeColor="accent1" w:themeShade="BF"/>
      <w:kern w:val="0"/>
      <w:sz w:val="28"/>
      <w:szCs w:val="20"/>
      <w14:ligatures w14:val="none"/>
    </w:rPr>
  </w:style>
  <w:style w:type="character" w:styleId="ab">
    <w:name w:val="Intense Reference"/>
    <w:basedOn w:val="a0"/>
    <w:uiPriority w:val="32"/>
    <w:qFormat/>
    <w:rsid w:val="001A5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Левицкая</dc:creator>
  <cp:keywords/>
  <dc:description/>
  <cp:lastModifiedBy>Анна Левицкая</cp:lastModifiedBy>
  <cp:revision>1</cp:revision>
  <dcterms:created xsi:type="dcterms:W3CDTF">2025-09-02T11:16:00Z</dcterms:created>
  <dcterms:modified xsi:type="dcterms:W3CDTF">2025-09-02T11:17:00Z</dcterms:modified>
</cp:coreProperties>
</file>