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LEGAL ASSISTANT GRADE II LAW(GOVT.SECRETARIET)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DATE:08-10-2015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1.The constitutional provision which lays down the responsibility of Govt.towards environmental protection: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48A*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45A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21A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51A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2.In India the conciliation proceedings are adopted on the model of: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 specific model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B.UNCITRAl*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C.Paris Convention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3.For applying limitation period: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limitation should be pleaded in defence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limitation need not be pleaded in defence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C.Both(a)and (b)*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  <w:br w:type="textWrapping"/>
        <w:t xml:space="preserve">Ans:C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4.Under Payment of Bonus Act,an employee is eligible to get bonus if he had worked for not less than-----------days in the preceding year.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A.180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B.60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C.45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D.30*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5.The Article which provides constitutional protection to the civil servants: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301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B.Article 311*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309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312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6.The concept of corporate social responsibility is embodied in: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A.Section 165 of Companies Act 2013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B.Section 156 of Companies Act 2013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C.Section 153 of Companies Act 2013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D.Section 135 of Comapanies Act 2013*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7.A public company may issue securities by: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A.Public offer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B.Private Placement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C.Bonus issue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above*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8.Where a forest offence has been any forest produce,it can be seized by: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A.Forest officer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B.Police officer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C.Both(A)and (B)*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D.Magistrate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9.The right to free and compulsory education is provided to the children between---------under The Right of Children to Free and Compulsory Education Act,2009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 to 14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 to 14*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 to 14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 to 15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10.The maximum number of public companies in which  a person can be appointed as a director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B.15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C.10*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11.’Operation Anantha’ is a Thiruvanathapuram based project aimed at: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A.Liberating the city from mafia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B.Spreading awareness against drug abuse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C.Scientific treatment of city’s waste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D.Preventing floods in the city*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12.”India is my country.All Indians are my brothers and sisters,”Which is the national pledge,are the words of: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A.Bankim Chandra Chatterjee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B.Subash Chandra Bose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C.Venkita Subba Rao*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D.Rabindranath Tagore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13.Provisional Government of free India was Proclaimed in 1943 from: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A.Burma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B.Singapore*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C.Japan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D.Germany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Ans:B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14.What historic incident took place in Meerut on May 10,1857?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A.Communal Riots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B.Sepoy Mutiny*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C.Battle of Plassey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D.Indian National Congress Formed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15.Which Travancore ruler abolished slave trade?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A.Rani Gowri Lakshmi Bai*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B.Rani Gown Parvati Bai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C.Swati Tirunal Rama Varma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D.Bala Rama Varma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16.NITI Aayog is a new arrangement .What institution did it replace?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A.National Integration Council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B.National Development Council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C.Planning Commission*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D.Finance Commission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17.Government of India observes December 25 as: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A.Anti-Terrorism Day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B.National Awakening Day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C.Good Governance Day*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D.Communal Harmony Day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18.The Bengal revolutionaries took shelter in a North-Eastern State(the then princely state)which took active participation in the freedom struggle.Which state?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A.Tripura*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B.Nagaland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C.Mizoram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D.Sikkim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19.What revolutionary incident took place on 10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sz w:val="32"/>
          <w:szCs w:val="32"/>
          <w:rtl w:val="0"/>
        </w:rPr>
        <w:t xml:space="preserve"> March 1888 in Travancore?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A.Channar Rebellion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B.Attack against Sir C.P Ramaswamy Iyer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C.Ezhava Memorial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D.Aruvippuram Prathishta*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20.The Constituent Assembly was formed based on the proposals off: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A.Simon Commission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B.Nehru Report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C.Cripps Mission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D.Cabinet Mission*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21.The opening article of Indian Constitution declares that”India,that is Bharat,shall be a--------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A.Unitary State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B.Union of States*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C.Federal State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D.Quasi-Federal State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22.86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sz w:val="32"/>
          <w:szCs w:val="32"/>
          <w:rtl w:val="0"/>
        </w:rPr>
        <w:t xml:space="preserve"> Constitutional amendment .What institution did it replace?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to Education*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B.Right to Information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C.Right to work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D.Right to Property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23.Basic structures of the Constitution a reunamendable according to the verdict in: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A.Golak Nath Case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B.Kesavananda Bharathi Case*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C.Minerva Mills Case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D.Shah Banoo Case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24.Who among the following was not a Prime Minister of India?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A.Charan Singh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B.Chandrasekhar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C.Jagjivan Ram*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D.Morarjee Desai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25.National emergency was declared in India: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A.Only once*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B.Twice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C.Many times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D.Never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26.Representation of a State in Rajya Sabha is based on: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A.Size of the state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B.Population of the state*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C.Importance of the state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D.Material resources of the state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27.The practice of  transferring the law making powers to the executive by the legislature due to lack of time and expertise is known as: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A.Ordinance making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B.Legislative initiative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C.Delegated legislation*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D.Administrative adjudication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28.Which of the following constitutional provisions cannot be amended by the Parliament by passing a law by simply majority?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A.Abolition off Legislative Councils in States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B.Changes in name and boundary  of states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C.Salaries and allowances of the President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D.Composition and jurisdiction of Supreme Court*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29.Which of the following writs can be helpful in securing the release of a person unlawfully detained?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A.Habeas Corpus*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B.Mandamus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C.Prohibition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D.Certiorari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30.President of India is elected by an electoral college consisting of: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A.Members  of LokSabha Rajya Sabha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B.Members of Parliament and State Legislative Assemblies 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C.Elected members of State Legislative Assemblies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D.Elected members of both Parliament and State Legislative Assemblies*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31.The feminine form of ‘master’is--------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A.Miss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B.Mrs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C.Mistress*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D.She-master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32.The plural form of ‘basis’ is-----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A.Bases*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B.Basys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C.Bazis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D.Basises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33.The superlative form of ‘little’ is---------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A.littlest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B.Least*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C.Most little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D.Littliest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34.She is senior --------his brother by two years.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A.Than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B.By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C.To*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D.With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35.She made --------attempt to cross the bridge.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B.An*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C.Several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D.Many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36.You can travel -------road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B.Along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C.By 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D.Over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37.She prefers coffee----tea.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A.For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B.With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C.By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D.To*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38.She is--------small to lift the weight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B.Too*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C.Very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D.More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39.She did his work----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A.Efficiently*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B.Better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C.Ably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D.Strong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40.The man enquired where------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office is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B.Was the office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office was*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D.Will be the office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41.The principle if ‘actus non facit reum nisi mens sit rea’has its origin in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A.Common Law*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B.Law of equity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C.Legislature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D.King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42.U/s 209 Cr.P.C.the  committal proceedings are in the nature of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A.Investigation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B.Trial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C.Inquiry*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43.The jurisdiction to try cases of juveniles is vested with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A.District Magistrate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B.Chief Judicial Magistrate*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C.Sessions Court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Court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44.The term’will’ is defined in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A.Transfer of Property Act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B.General Clauses Act*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C.Easement Act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D.Contract Act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45.Match the following 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A.Lee V.Knapp(i)Literal Rule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B.Smith V.Hughes(ii)Ejusdem Generis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C.Grey V.Pearson(iii)Golden Rule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D.Clark V.Gaskarth(iv)Mischief Rule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Ans:A-iii,B-iv,C-I,D-ii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46.The maximum no.of offences of the same kind within the space of 12 months that can be charged together is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D.3*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47.The period of limitation in the case of an offence punishable with imprisonment for a term not excedding one year is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 year*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 years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 years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 months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48.The liability in which the sole intention of the law is to enforce the plaintiff’d rights and not to punish the wrongdoer is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A.Pernal liability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B.Remedial liability*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C.Constructive liability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D.Both(a)and (b)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49.The theory of social contract is propounded by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A.Austin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B.Salmond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C.Rouseau*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D.Kelsen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50.Fiction theory is related to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B.Ownership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C.Possession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D.Personality*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51.Match the following 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A.Intoxication(i)R.V.Tolson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B.Criminal Attempt(ii)DPP V.Beard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C.Sexual Harassment(iii)Gian K A ur V.State of Punjab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D.Mens rea (iv)Visakha V.State o Rajasthan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Ans.A(i),B(iii),C(iv),D(i)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52.The right of private defence cannot be raised in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A.Riot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B.Criminal misappropriation*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C.Breach of trust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D.Theft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53.Under Companies Act,2013,the maximum number of members in a private company is: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B.100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C.150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D.200*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54.The limit of territorial waters of India extends to-------nautical miles.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A.24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B.21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C.12*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55.The Modern concept of rule of law was developed by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A.Delhi Declaration,1959*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B.UDHR,1948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C.Stockholm Convention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56.Appropriate legislature is empowered to  frame service rules under---------of Construction.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A.Article 307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B.309*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C.Article 311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D.Article 320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57.Irationality of administrative action is determined by----------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A.Legitimate expectation test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B.Proportionality test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C.Wednesbury test*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D.Both(A)and (B)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58.The Doctrine of Ultra Vireas related to 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A.Solomon V.Solomon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B.Royal British Bank V.Turquand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C.Ashbury Railway Carriage and iron Co.V.Riche*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59.Attestation under Transfer Property Act requires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A.One witness only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B.Two witnesses only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C.Two or more witness*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60.Which of the following is primarly concerned with environmental protection?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A.WIPO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B.WHO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C.Red Cross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D.Green Peace*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61.The Rule of necessity is admissible under section--------of Evidence Act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A.32*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B.30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C.29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D.34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62.Temporary injunction is guaranteed under ----------of Civil Procedure Code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A.Order 39 Rule 1*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B.Order 38 Rule 1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C.Order 39 Rule 2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D.Order 38 Rule 2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63.The Evidence Act has------sections.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A.172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B.167*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C.176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D.165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64.A woman is entitled to get legal aid if her income is------------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 lakhs</w:t>
        <w:br w:type="textWrapping"/>
        <w:t xml:space="preserve">B.3 lakhs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 lakhs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 limitation*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65.Legal aid is a ----------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A.Contractual right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B.Political right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C.Fundamental right*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66.At the final disposal of suit,if the parties fail to produce evidence the court may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A.Pronounce judgement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B.Adjorun the case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C.Dismiss the case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D.Both(a) and (b)*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67.A judgement can be reviewed by-------------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A.Same Court*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B.Supreme Court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C.Any Court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Court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Ans:A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68.A subscriber becomes a member of the company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A.When his name is entered in the register of members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B.Immediately on the incorporation of the company*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C.On allotment of shares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69.In fixing the liability ,the rule of proximity to the crime committed is irrelevant in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A.Abetment and conspiracy*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B.Theft and cheating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C.Murder and culpable homicide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D.Defamation and sedition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70.Counter claim can be filed under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A.Order VIII,Rule 6 CPC*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B.Order VIII,Rule 6A CPC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C.Order VIII,Rule 5 CPC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D.Order VIII,Rule 5A CPC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71.Charge is defined under--------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A.S.26 of Sale of Goods Act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B.S.30 of Companies Act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C.S.100 of Transfer of Property Act*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D.S.28 Civil Procedure Code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72.Which of the following is an actionable claim?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A.Arrears of rent*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B.Decree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C.Stock and Shares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73.The rule against perpetuity is provided under: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A.S.21 of T.P.Act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B.S.14 of T.P.Act*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C.S.15 of T.P.Act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D.S.27 of T.P.Act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74.’X’voluntarily throws a ring belonging ‘Y’into a river with the intention to cause wrongful loss to’Y’,’X’ is liable for: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A.Hurt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B.Theft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C.Mischief*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D.Criminal breach of trust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75.Inexecution of a decree for the maintenance,the extent of salary that can be attached in----------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A.1/2 of salary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B.1/3 of salary*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C.1/4 of salary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whole salary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76.The oral evidence shall be---------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A.Hearsay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B.Direct*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C.Secondary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77.The maternity Benefit Act was passed in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A.1964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B.1963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C.1962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D.1961*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number of persons required for registration of trade union is----------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C.7*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D.12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79.S.L.Kapoor Vs.Jagmohan is related to-------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A.Environmental protection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B.Public law review*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C.Quasi contract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D.Investigation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80.The term grund norm is associated with: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A.Austin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B.Salmond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C.Roscopound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D.Kelson*</w:t>
        <w:br w:type="textWrapping"/>
        <w:t xml:space="preserve">Ans:D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81.Every promise and every set of promises forming consideration for each other is: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A.Offer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B.Acceptance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C.Agreement*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D.Contract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82.The rule that no one shall be allowed to enrich himself at the expense of another is the basis of: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A.Uberrimaefide contract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B.Quasi contract*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C.Conditional contract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D.Wagering contract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83.International concern for the protection of environment is the subject matter of: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A.Stockholm Declaration*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B.Paris Convention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C.Geneva Declaration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84.The model forms of memorandum of association is provided in ---------of Companies Act,2013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A.Schedule IV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B.Schedule III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C.Schedule II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D.Schedule I*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85.Lok Adalats are constituted under: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A.Constitutional of India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B.Arbitration and Conciliation Act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C.Civil Procedure Code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D.Legal Service Authorities Act*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86.The nature of transaction in the case where a dentist agrees to make artificial teeth for a person and fit them into mouth: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A.Agreement to sell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B.Sale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C.Contract for work*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87.Cox Vs.Hickman is associated with---------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A.Tribunal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B.HUF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C.Company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D.Partnership*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88.The multifariousness in a suit  is the result of: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A.Misjoinder of cause of action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B.Misjoinder of parties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  a and b*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D.Either a or b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89.Human rights are derived from: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A.Natural law*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B.Civil law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C.Positive law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D.Constitutional law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90.The permanent Lok Adalat is established under: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A.S.22 of Legal Service Authorities Act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B.S.22 B of legal Service Authorities Act*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C.S.22 A of Legal Service Authorities Act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D.S.22 of Civil Procedure Code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91.An employee is eligible for leave with wages if he worked for----------days in a month.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A.30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B.25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C.20*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D.15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92.Protection Officer under Protection of Women from Domestic Violence Act,2005 is appointed by: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A.State Govt.*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B.Central Govt.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C.Magistrate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Court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93.Which of the following is considered as first generation rights?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A.Social and Economic Rights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B.Civil and Political Rights*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C.Cultural Rights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94.Which of the  following is the part of International Bill of Human Rights?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A.UDHR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B.CRC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C.ECHR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D.ICCPR*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95.Liberty,equality and Fraternity are the slogans of: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A.Vienna Declaration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B.Stockholm Declaration</w:t>
        <w:br w:type="textWrapping"/>
        <w:t xml:space="preserve">C.French Revolution*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D.Russian Revolution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96.Article I ICCPR guarantees: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A.Right to life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B.Right to self determination*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C.Right to privacy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D.Right to free expression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97.The Jurisdiction of Munsiff Court is: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 lakh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 lakh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 lakh*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D.15 lakh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98.Doctrine of public trust is related to: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A.Protection of environment*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B.Protection of shareholders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C.Protection of wild animals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99.Presumption as to dowry death is provided under----------of Evidence Act.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A.Section 113A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B.Section 123B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C.Section 123</w:t>
        <w:br w:type="textWrapping"/>
        <w:t xml:space="preserve">D.Section 113B*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100.Adying declaration is valid and admissible if it is made before: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police officer not below the rank of SP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B.Any police officer with the consent of court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C.Magistrate*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/>
    </w:pP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,IF YOU SHARE TO YOUR FRIENDS PLEASE MAY HELP THEM.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THANKS FOR YOUR SUPPORT.MORE FILES DOWNLOAD VISIT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