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d01cyav64goa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CoDAS | Checklist de submissão</w:t>
      </w:r>
    </w:p>
    <w:p w:rsidR="00000000" w:rsidDel="00000000" w:rsidP="00000000" w:rsidRDefault="00000000" w:rsidRPr="00000000" w14:paraId="00000002">
      <w:pPr>
        <w:widowControl w:val="1"/>
        <w:spacing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widowControl w:val="1"/>
        <w:spacing w:after="80" w:before="0" w:line="276" w:lineRule="auto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pi4wx4h3ui38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Informações gerais</w:t>
      </w:r>
    </w:p>
    <w:p w:rsidR="00000000" w:rsidDel="00000000" w:rsidP="00000000" w:rsidRDefault="00000000" w:rsidRPr="00000000" w14:paraId="00000004">
      <w:pPr>
        <w:widowControl w:val="1"/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O manuscrito foi submetido exclusivamente via sistema ScholarOne (http://mc04.manuscriptcentral.com/codas-scielo).</w:t>
      </w:r>
    </w:p>
    <w:p w:rsidR="00000000" w:rsidDel="00000000" w:rsidP="00000000" w:rsidRDefault="00000000" w:rsidRPr="00000000" w14:paraId="00000005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O artigo não está sendo avaliado em outro periódico.</w:t>
      </w:r>
    </w:p>
    <w:p w:rsidR="00000000" w:rsidDel="00000000" w:rsidP="00000000" w:rsidRDefault="00000000" w:rsidRPr="00000000" w14:paraId="00000006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O tipo de manuscrito foi corretamente identificado (Artigo Original, Revisão Sistemática, Revisão de Escopo, Revisão Crítica, Comunicação Breve, Relato de Caso ou Carta aos Editores).</w:t>
      </w:r>
    </w:p>
    <w:p w:rsidR="00000000" w:rsidDel="00000000" w:rsidP="00000000" w:rsidRDefault="00000000" w:rsidRPr="00000000" w14:paraId="00000007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Utilizar o modelo destinado ao tipo específico do artigo, disponibilizado na página de orientações aos autores.</w:t>
      </w:r>
    </w:p>
    <w:p w:rsidR="00000000" w:rsidDel="00000000" w:rsidP="00000000" w:rsidRDefault="00000000" w:rsidRPr="00000000" w14:paraId="00000008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widowControl w:val="1"/>
        <w:spacing w:after="80" w:before="0" w:line="276" w:lineRule="auto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s8p33671njlh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Formatação do texto</w:t>
      </w:r>
    </w:p>
    <w:p w:rsidR="00000000" w:rsidDel="00000000" w:rsidP="00000000" w:rsidRDefault="00000000" w:rsidRPr="00000000" w14:paraId="0000000A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Arquivo do manuscrito em formato DOCX (Word), A4, margens de 2,5 cm, fonte Arial 12, espaçamento duplo.</w:t>
      </w:r>
    </w:p>
    <w:p w:rsidR="00000000" w:rsidDel="00000000" w:rsidP="00000000" w:rsidRDefault="00000000" w:rsidRPr="00000000" w14:paraId="0000000B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O texto do manuscrito é corrido e dividido em seções, a depender do tipo do artigo (título, resumo, texto, referências, tabelas, figuras etc.).</w:t>
      </w:r>
    </w:p>
    <w:p w:rsidR="00000000" w:rsidDel="00000000" w:rsidP="00000000" w:rsidRDefault="00000000" w:rsidRPr="00000000" w14:paraId="0000000C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Texto justificado e revisado quanto à ortografia e à terminologia científica.</w:t>
      </w:r>
    </w:p>
    <w:p w:rsidR="00000000" w:rsidDel="00000000" w:rsidP="00000000" w:rsidRDefault="00000000" w:rsidRPr="00000000" w14:paraId="0000000D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Manuscrito sem identificação de autoria (dados apenas na página de identificação separada).</w:t>
      </w:r>
    </w:p>
    <w:p w:rsidR="00000000" w:rsidDel="00000000" w:rsidP="00000000" w:rsidRDefault="00000000" w:rsidRPr="00000000" w14:paraId="0000000E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Style w:val="Heading2"/>
        <w:widowControl w:val="1"/>
        <w:spacing w:after="80" w:before="0" w:line="276" w:lineRule="auto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bd6s0m38ixt4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Estrutura obrigatória do manuscrito</w:t>
      </w:r>
    </w:p>
    <w:p w:rsidR="00000000" w:rsidDel="00000000" w:rsidP="00000000" w:rsidRDefault="00000000" w:rsidRPr="00000000" w14:paraId="00000010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Título em português (ou espanhol) e inglês.</w:t>
      </w:r>
    </w:p>
    <w:p w:rsidR="00000000" w:rsidDel="00000000" w:rsidP="00000000" w:rsidRDefault="00000000" w:rsidRPr="00000000" w14:paraId="00000011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Resumo estruturado (até 250 palavras) e descritores/keywords (5 a 10 termos, base DeCS/MeSH).</w:t>
      </w:r>
    </w:p>
    <w:p w:rsidR="00000000" w:rsidDel="00000000" w:rsidP="00000000" w:rsidRDefault="00000000" w:rsidRPr="00000000" w14:paraId="00000012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Abstract estruturado em inglês.</w:t>
      </w:r>
    </w:p>
    <w:p w:rsidR="00000000" w:rsidDel="00000000" w:rsidP="00000000" w:rsidRDefault="00000000" w:rsidRPr="00000000" w14:paraId="00000013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Texto principal conforme o tipo de artigo.</w:t>
      </w:r>
    </w:p>
    <w:p w:rsidR="00000000" w:rsidDel="00000000" w:rsidP="00000000" w:rsidRDefault="00000000" w:rsidRPr="00000000" w14:paraId="00000014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Agradecimentos, quando aplicável.</w:t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both"/>
        <w:rPr>
          <w:sz w:val="24"/>
          <w:szCs w:val="24"/>
        </w:rPr>
      </w:pPr>
      <w:sdt>
        <w:sdtPr>
          <w:id w:val="115916190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Referências em estilo Vancouver, numeradas e atualizadas (≥80% de artigos dos últimos 5 anos).</w:t>
          </w:r>
        </w:sdtContent>
      </w:sdt>
    </w:p>
    <w:p w:rsidR="00000000" w:rsidDel="00000000" w:rsidP="00000000" w:rsidRDefault="00000000" w:rsidRPr="00000000" w14:paraId="00000016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Style w:val="Heading2"/>
        <w:widowControl w:val="1"/>
        <w:spacing w:after="80" w:before="0" w:line="276" w:lineRule="auto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7w4urbn56kzm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Itens obrigatórios de conformidade ética</w:t>
      </w:r>
    </w:p>
    <w:p w:rsidR="00000000" w:rsidDel="00000000" w:rsidP="00000000" w:rsidRDefault="00000000" w:rsidRPr="00000000" w14:paraId="00000018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Número do Comitê de Ética em Pesquisa (CEP/CONEP) citado no método, se aplicável.</w:t>
      </w:r>
    </w:p>
    <w:p w:rsidR="00000000" w:rsidDel="00000000" w:rsidP="00000000" w:rsidRDefault="00000000" w:rsidRPr="00000000" w14:paraId="00000019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Registro de ensaio clínico informado (para estudos clínicos).</w:t>
      </w:r>
    </w:p>
    <w:p w:rsidR="00000000" w:rsidDel="00000000" w:rsidP="00000000" w:rsidRDefault="00000000" w:rsidRPr="00000000" w14:paraId="0000001A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pStyle w:val="Heading2"/>
        <w:keepNext w:val="1"/>
        <w:widowControl w:val="1"/>
        <w:spacing w:after="80" w:before="0" w:line="276" w:lineRule="auto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mvbf2xs5ly1w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Arquivos obrigatórios no sistema ScholarOne</w:t>
      </w:r>
    </w:p>
    <w:p w:rsidR="00000000" w:rsidDel="00000000" w:rsidP="00000000" w:rsidRDefault="00000000" w:rsidRPr="00000000" w14:paraId="0000001C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Main Document — Manuscrito completo (sem identificação dos autores).</w:t>
      </w:r>
    </w:p>
    <w:p w:rsidR="00000000" w:rsidDel="00000000" w:rsidP="00000000" w:rsidRDefault="00000000" w:rsidRPr="00000000" w14:paraId="0000001D">
      <w:pPr>
        <w:widowControl w:val="1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Supplementary file (It will NOT be peer-reviewed) —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Declaração de autoria e originalidade</w:t>
        </w:r>
      </w:hyperlink>
      <w:r w:rsidDel="00000000" w:rsidR="00000000" w:rsidRPr="00000000">
        <w:rPr>
          <w:sz w:val="24"/>
          <w:szCs w:val="24"/>
          <w:rtl w:val="0"/>
        </w:rPr>
        <w:t xml:space="preserve"> assinada por todos os autores.</w:t>
      </w:r>
    </w:p>
    <w:p w:rsidR="00000000" w:rsidDel="00000000" w:rsidP="00000000" w:rsidRDefault="00000000" w:rsidRPr="00000000" w14:paraId="0000001E">
      <w:pPr>
        <w:widowControl w:val="1"/>
        <w:spacing w:line="276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Title Page —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Página de identificação</w:t>
        </w:r>
      </w:hyperlink>
      <w:r w:rsidDel="00000000" w:rsidR="00000000" w:rsidRPr="00000000">
        <w:rPr>
          <w:sz w:val="24"/>
          <w:szCs w:val="24"/>
          <w:rtl w:val="0"/>
        </w:rPr>
        <w:t xml:space="preserve"> com metadados e informações de autoria.</w:t>
      </w:r>
    </w:p>
    <w:p w:rsidR="00000000" w:rsidDel="00000000" w:rsidP="00000000" w:rsidRDefault="00000000" w:rsidRPr="00000000" w14:paraId="0000001F">
      <w:pPr>
        <w:widowControl w:val="1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Declaration on the Use of Artificial Intelligence Tools —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Declaração sobre uso de ferramentas de Inteligência Artificial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0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Cover Letter — 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Carta de apresentação</w:t>
        </w:r>
      </w:hyperlink>
      <w:r w:rsidDel="00000000" w:rsidR="00000000" w:rsidRPr="00000000">
        <w:rPr>
          <w:sz w:val="24"/>
          <w:szCs w:val="24"/>
          <w:rtl w:val="0"/>
        </w:rPr>
        <w:t xml:space="preserve"> assinada pelo autor correspondente.</w:t>
      </w:r>
    </w:p>
    <w:p w:rsidR="00000000" w:rsidDel="00000000" w:rsidP="00000000" w:rsidRDefault="00000000" w:rsidRPr="00000000" w14:paraId="00000021">
      <w:pPr>
        <w:widowControl w:val="1"/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Research Ethics Committee Approval Document — Se houver, certidão da aprovação ética (CEP/CONEP).</w:t>
      </w:r>
    </w:p>
    <w:p w:rsidR="00000000" w:rsidDel="00000000" w:rsidP="00000000" w:rsidRDefault="00000000" w:rsidRPr="00000000" w14:paraId="00000022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Letter of Response to Reviewers — Carta de resposta aos revisores (para versões revisadas) (sem identificação dos autores).</w:t>
      </w:r>
    </w:p>
    <w:p w:rsidR="00000000" w:rsidDel="00000000" w:rsidP="00000000" w:rsidRDefault="00000000" w:rsidRPr="00000000" w14:paraId="00000023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pStyle w:val="Heading2"/>
        <w:widowControl w:val="1"/>
        <w:spacing w:after="80" w:before="0" w:line="276" w:lineRule="auto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8ti7k71fr7vn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Elementos</w:t>
      </w:r>
    </w:p>
    <w:p w:rsidR="00000000" w:rsidDel="00000000" w:rsidP="00000000" w:rsidRDefault="00000000" w:rsidRPr="00000000" w14:paraId="00000025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Tabelas sem traçados verticais, numeradas sequencialmente, com título autoexplicativo e legenda completa.</w:t>
      </w:r>
    </w:p>
    <w:p w:rsidR="00000000" w:rsidDel="00000000" w:rsidP="00000000" w:rsidRDefault="00000000" w:rsidRPr="00000000" w14:paraId="00000026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Quadros com traçados verticais, numerados sequencialmente.</w:t>
      </w:r>
    </w:p>
    <w:p w:rsidR="00000000" w:rsidDel="00000000" w:rsidP="00000000" w:rsidRDefault="00000000" w:rsidRPr="00000000" w14:paraId="00000027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Figuras numeradas (gráficos, imagens, fluxogramas, infográficos), em alta resolução.</w:t>
      </w:r>
    </w:p>
    <w:p w:rsidR="00000000" w:rsidDel="00000000" w:rsidP="00000000" w:rsidRDefault="00000000" w:rsidRPr="00000000" w14:paraId="00000028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Legendas completas com explicação de siglas e abreviaturas.</w:t>
      </w:r>
    </w:p>
    <w:p w:rsidR="00000000" w:rsidDel="00000000" w:rsidP="00000000" w:rsidRDefault="00000000" w:rsidRPr="00000000" w14:paraId="00000029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Todos os elementos citados no corpo do texto e inseridos após as referências.</w:t>
      </w:r>
    </w:p>
    <w:p w:rsidR="00000000" w:rsidDel="00000000" w:rsidP="00000000" w:rsidRDefault="00000000" w:rsidRPr="00000000" w14:paraId="0000002A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Os elementos, se possível, não devem exceder a extensão de uma página.</w:t>
      </w:r>
    </w:p>
    <w:p w:rsidR="00000000" w:rsidDel="00000000" w:rsidP="00000000" w:rsidRDefault="00000000" w:rsidRPr="00000000" w14:paraId="0000002B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C">
      <w:pPr>
        <w:pStyle w:val="Heading2"/>
        <w:widowControl w:val="1"/>
        <w:spacing w:after="80" w:before="0" w:line="276" w:lineRule="auto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52ufswcrh68d" w:id="7"/>
      <w:bookmarkEnd w:id="7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Revisão e submissão final</w:t>
      </w:r>
    </w:p>
    <w:p w:rsidR="00000000" w:rsidDel="00000000" w:rsidP="00000000" w:rsidRDefault="00000000" w:rsidRPr="00000000" w14:paraId="0000002D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Conferir ortografia, coerência, normalização e formatação.</w:t>
      </w:r>
    </w:p>
    <w:p w:rsidR="00000000" w:rsidDel="00000000" w:rsidP="00000000" w:rsidRDefault="00000000" w:rsidRPr="00000000" w14:paraId="0000002E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Verificar se todas as figuras, tabelas, apêndices e anexos estão inseridos corretamente no arquivo manuscrito.</w:t>
      </w:r>
    </w:p>
    <w:p w:rsidR="00000000" w:rsidDel="00000000" w:rsidP="00000000" w:rsidRDefault="00000000" w:rsidRPr="00000000" w14:paraId="0000002F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Confirmar inclusão de todos os documentos obrigatórios.</w:t>
      </w:r>
    </w:p>
    <w:p w:rsidR="00000000" w:rsidDel="00000000" w:rsidP="00000000" w:rsidRDefault="00000000" w:rsidRPr="00000000" w14:paraId="00000030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Clicar em 'Submit' e aguardar e-mail de confirmação do sistema.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1133.8582677165355" w:top="1133.8582677165355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Arial Unicode MS"/>
  <w:font w:name="Times New Roman"/>
  <w:font w:name="Ovo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widowControl w:val="1"/>
      <w:spacing w:line="276" w:lineRule="auto"/>
      <w:jc w:val="center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1"/>
      <w:spacing w:line="276" w:lineRule="auto"/>
      <w:jc w:val="center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widowControl w:val="1"/>
      <w:spacing w:line="276" w:lineRule="auto"/>
      <w:jc w:val="center"/>
      <w:rPr>
        <w:sz w:val="14"/>
        <w:szCs w:val="14"/>
      </w:rPr>
    </w:pPr>
    <w:r w:rsidDel="00000000" w:rsidR="00000000" w:rsidRPr="00000000">
      <w:rPr>
        <w:sz w:val="20"/>
        <w:szCs w:val="20"/>
        <w:rtl w:val="0"/>
      </w:rPr>
      <w:t xml:space="preserve">Este checklist foi elaborado com base nas 'Instruções aos Autores' e nas políticas editoriais oficiais da Revista CoDAS (versão 2026), em conformidade com as diretrizes SciELO Brasil.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10575.0" w:type="dxa"/>
      <w:jc w:val="left"/>
      <w:tblInd w:w="-96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330"/>
      <w:gridCol w:w="7245"/>
      <w:tblGridChange w:id="0">
        <w:tblGrid>
          <w:gridCol w:w="3330"/>
          <w:gridCol w:w="7245"/>
        </w:tblGrid>
      </w:tblGridChange>
    </w:tblGrid>
    <w:tr>
      <w:trPr>
        <w:cantSplit w:val="0"/>
        <w:trHeight w:val="1279" w:hRule="atLeast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666666" w:space="0" w:sz="8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3">
          <w:pPr>
            <w:spacing w:line="240" w:lineRule="auto"/>
            <w:ind w:left="566.9291338582677" w:firstLine="0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114300" distT="114300" distL="114300" distR="114300">
                <wp:extent cx="1604963" cy="678032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67803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666666" w:space="0" w:sz="8" w:val="single"/>
            <w:bottom w:color="ffffff" w:space="0" w:sz="8" w:val="single"/>
            <w:right w:color="ffffff" w:space="0" w:sz="8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4">
          <w:pPr>
            <w:widowControl w:val="1"/>
            <w:spacing w:after="200" w:lineRule="auto"/>
            <w:ind w:left="141" w:firstLine="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Revista CoDAS (ISSN 2317-1782)</w:t>
            <w:br w:type="textWrapping"/>
            <w:t xml:space="preserve">Alameda Jaú, 684, 7º andar</w:t>
            <w:br w:type="textWrapping"/>
            <w:t xml:space="preserve">01420-002, São Paulo – SP, Brasil</w:t>
          </w:r>
        </w:p>
        <w:p w:rsidR="00000000" w:rsidDel="00000000" w:rsidP="00000000" w:rsidRDefault="00000000" w:rsidRPr="00000000" w14:paraId="00000035">
          <w:pPr>
            <w:widowControl w:val="1"/>
            <w:spacing w:after="200" w:lineRule="auto"/>
            <w:ind w:left="141" w:firstLine="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+55 (11) 3873-4211</w:t>
            <w:br w:type="textWrapping"/>
            <w:t xml:space="preserve">codas@editoracubo.com.br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jc w:val="left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pt_BR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  <w:ind w:firstLine="708"/>
      <w:jc w:val="both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spacing w:before="200" w:line="240" w:lineRule="auto"/>
    </w:pPr>
    <w:rPr>
      <w:rFonts w:ascii="Trebuchet MS" w:cs="Trebuchet MS" w:eastAsia="Trebuchet MS" w:hAnsi="Trebuchet MS"/>
      <w:color w:val="990000"/>
      <w:sz w:val="26"/>
      <w:szCs w:val="26"/>
    </w:rPr>
  </w:style>
  <w:style w:type="paragraph" w:styleId="Heading3">
    <w:name w:val="heading 3"/>
    <w:basedOn w:val="Normal"/>
    <w:next w:val="Normal"/>
    <w:pPr>
      <w:spacing w:before="160" w:lineRule="auto"/>
    </w:pPr>
    <w:rPr>
      <w:rFonts w:ascii="Trebuchet MS" w:cs="Trebuchet MS" w:eastAsia="Trebuchet MS" w:hAnsi="Trebuchet MS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spacing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spacing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spacing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/>
    <w:rPr>
      <w:rFonts w:ascii="Ovo" w:cs="Ovo" w:eastAsia="Ovo" w:hAnsi="Ovo"/>
      <w:sz w:val="42"/>
      <w:szCs w:val="42"/>
    </w:rPr>
  </w:style>
  <w:style w:type="paragraph" w:styleId="Subtitle">
    <w:name w:val="Subtitle"/>
    <w:basedOn w:val="Normal"/>
    <w:next w:val="Normal"/>
    <w:pPr>
      <w:spacing w:after="200" w:lineRule="auto"/>
    </w:pPr>
    <w:rPr>
      <w:rFonts w:ascii="Ovo" w:cs="Ovo" w:eastAsia="Ovo" w:hAnsi="Ovo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docs.google.com/document/d/1cWEaGGirKQ9PE_Fur71maoVKI36N7nIZ5kCTPodYxgU/export?format=doc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docs.google.com/document/d/1Ga0xLF3T7ECE2ImIi9UD58vp_UpDiZAw7sIvw48thGQ/export?format=doc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ohuUpKF94fFTH40as4NNR0BoM3rv9x0SVK-N6LdYyOE/export?format=docx" TargetMode="External"/><Relationship Id="rId8" Type="http://schemas.openxmlformats.org/officeDocument/2006/relationships/hyperlink" Target="https://docs.google.com/document/d/1EW2W-1uLe9_I9lwWNvB1NPCz5Ph404q3BpXTXV7yUfU/export?format=doc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o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fniWA5MNv22Qn7++yyte4RjPjA==">CgMxLjAaHQoBMBIYChYIB0ISEhBBcmlhbCBVbmljb2RlIE1TMg5oLmQwMWN5YXY2NGdvYTIOaC5waTR3eDRoM3VpMzgyDmguczhwMzM2NzFuamxoMg5oLmJkNnMwbTM4aXh0NDIOaC43dzR1cmJuNTZrem0yDmgubXZiZjJ4czVseTF3Mg5oLjh0aTdrNzFmcjd2bjIOaC41MnVmc3djcmg2OGQ4AHIhMS1lQ1NzaFJ6MXN4UzJROE1wclFudFo4ZUdDWjQzOHRn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