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auto"/>
          <w:bottom w:val="single" w:sz="4" w:space="0" w:color="auto"/>
        </w:tblBorders>
        <w:shd w:val="clear" w:color="auto" w:fill="FFC979"/>
        <w:tblLook w:val="0400" w:firstRow="0" w:lastRow="0" w:firstColumn="0" w:lastColumn="0" w:noHBand="0" w:noVBand="1"/>
      </w:tblPr>
      <w:tblGrid>
        <w:gridCol w:w="1579"/>
        <w:gridCol w:w="6218"/>
        <w:gridCol w:w="1841"/>
      </w:tblGrid>
      <w:tr w:rsidR="00780564" w14:paraId="12D299DF" w14:textId="77777777" w:rsidTr="00697496">
        <w:trPr>
          <w:trHeight w:val="20"/>
          <w:jc w:val="center"/>
        </w:trPr>
        <w:tc>
          <w:tcPr>
            <w:tcW w:w="819" w:type="pct"/>
            <w:shd w:val="clear" w:color="auto" w:fill="FFC979"/>
            <w:vAlign w:val="bottom"/>
          </w:tcPr>
          <w:p w14:paraId="7E7592FF" w14:textId="77777777" w:rsidR="00780564" w:rsidRPr="000922C4" w:rsidRDefault="00780564" w:rsidP="00697496">
            <w:pPr>
              <w:spacing w:after="0" w:line="240" w:lineRule="auto"/>
              <w:jc w:val="center"/>
              <w:rPr>
                <w:sz w:val="10"/>
                <w:szCs w:val="10"/>
              </w:rPr>
            </w:pPr>
          </w:p>
        </w:tc>
        <w:tc>
          <w:tcPr>
            <w:tcW w:w="3226" w:type="pct"/>
            <w:vMerge w:val="restart"/>
            <w:shd w:val="clear" w:color="auto" w:fill="FFC979"/>
            <w:vAlign w:val="center"/>
          </w:tcPr>
          <w:p w14:paraId="7F953080" w14:textId="77777777" w:rsidR="00780564" w:rsidRDefault="00780564" w:rsidP="00697496">
            <w:pPr>
              <w:spacing w:after="0" w:line="240" w:lineRule="auto"/>
              <w:jc w:val="center"/>
              <w:rPr>
                <w:sz w:val="10"/>
                <w:szCs w:val="10"/>
              </w:rPr>
            </w:pPr>
          </w:p>
          <w:p w14:paraId="1972A60C" w14:textId="77777777" w:rsidR="00780564" w:rsidRPr="00A202CC" w:rsidRDefault="00780564" w:rsidP="00697496">
            <w:pPr>
              <w:spacing w:after="0" w:line="240" w:lineRule="auto"/>
              <w:jc w:val="center"/>
              <w:rPr>
                <w:b/>
                <w:bCs/>
                <w:sz w:val="44"/>
                <w:szCs w:val="44"/>
              </w:rPr>
            </w:pPr>
            <w:r w:rsidRPr="00A202CC">
              <w:rPr>
                <w:b/>
                <w:bCs/>
                <w:sz w:val="44"/>
                <w:szCs w:val="44"/>
              </w:rPr>
              <w:t>Journal of Environmental</w:t>
            </w:r>
          </w:p>
          <w:p w14:paraId="5E58E476" w14:textId="77777777" w:rsidR="00780564" w:rsidRPr="00A202CC" w:rsidRDefault="00780564" w:rsidP="00697496">
            <w:pPr>
              <w:spacing w:after="0" w:line="240" w:lineRule="auto"/>
              <w:jc w:val="center"/>
              <w:rPr>
                <w:b/>
                <w:bCs/>
                <w:sz w:val="44"/>
                <w:szCs w:val="44"/>
              </w:rPr>
            </w:pPr>
            <w:r w:rsidRPr="00A202CC">
              <w:rPr>
                <w:b/>
                <w:bCs/>
                <w:sz w:val="44"/>
                <w:szCs w:val="44"/>
              </w:rPr>
              <w:t>Analysis and Progress</w:t>
            </w:r>
          </w:p>
          <w:p w14:paraId="1341755C" w14:textId="77777777" w:rsidR="00780564" w:rsidRPr="00C00908" w:rsidRDefault="00780564" w:rsidP="00697496">
            <w:pPr>
              <w:spacing w:after="0" w:line="240" w:lineRule="auto"/>
              <w:jc w:val="center"/>
              <w:rPr>
                <w:sz w:val="20"/>
                <w:szCs w:val="20"/>
              </w:rPr>
            </w:pPr>
          </w:p>
          <w:p w14:paraId="22210E04" w14:textId="77777777" w:rsidR="00780564" w:rsidRPr="00A86D15" w:rsidRDefault="00780564" w:rsidP="007F09B5">
            <w:pPr>
              <w:spacing w:after="0" w:line="240" w:lineRule="auto"/>
              <w:jc w:val="center"/>
              <w:rPr>
                <w:sz w:val="10"/>
                <w:szCs w:val="10"/>
              </w:rPr>
            </w:pPr>
          </w:p>
        </w:tc>
        <w:tc>
          <w:tcPr>
            <w:tcW w:w="955" w:type="pct"/>
            <w:tcBorders>
              <w:bottom w:val="nil"/>
            </w:tcBorders>
            <w:shd w:val="clear" w:color="auto" w:fill="FFC979"/>
          </w:tcPr>
          <w:p w14:paraId="692385D8" w14:textId="77777777" w:rsidR="00780564" w:rsidRDefault="00780564" w:rsidP="00697496">
            <w:pPr>
              <w:spacing w:after="0" w:line="240" w:lineRule="auto"/>
              <w:jc w:val="center"/>
              <w:rPr>
                <w:sz w:val="10"/>
                <w:szCs w:val="10"/>
              </w:rPr>
            </w:pPr>
          </w:p>
        </w:tc>
      </w:tr>
      <w:tr w:rsidR="00780564" w14:paraId="25AF1DBE" w14:textId="77777777" w:rsidTr="00697496">
        <w:trPr>
          <w:trHeight w:val="20"/>
          <w:jc w:val="center"/>
        </w:trPr>
        <w:tc>
          <w:tcPr>
            <w:tcW w:w="819" w:type="pct"/>
            <w:shd w:val="clear" w:color="auto" w:fill="FFC979"/>
            <w:vAlign w:val="bottom"/>
          </w:tcPr>
          <w:p w14:paraId="3465B0CB" w14:textId="77777777" w:rsidR="00780564" w:rsidRDefault="00780564" w:rsidP="00697496">
            <w:pPr>
              <w:spacing w:after="0" w:line="240" w:lineRule="auto"/>
              <w:jc w:val="center"/>
            </w:pPr>
            <w:bookmarkStart w:id="0" w:name="_heading=h.gjdgxs" w:colFirst="0" w:colLast="0"/>
            <w:bookmarkEnd w:id="0"/>
            <w:r>
              <w:rPr>
                <w:noProof/>
              </w:rPr>
              <w:drawing>
                <wp:inline distT="0" distB="0" distL="0" distR="0" wp14:anchorId="448F6F99" wp14:editId="4DB90BE2">
                  <wp:extent cx="857870" cy="846087"/>
                  <wp:effectExtent l="0" t="0" r="0" b="0"/>
                  <wp:docPr id="5"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5" name="image1.png" descr="Logotipo&#10;&#10;Descrição gerada automaticamente"/>
                          <pic:cNvPicPr preferRelativeResize="0"/>
                        </pic:nvPicPr>
                        <pic:blipFill>
                          <a:blip r:embed="rId7"/>
                          <a:srcRect/>
                          <a:stretch>
                            <a:fillRect/>
                          </a:stretch>
                        </pic:blipFill>
                        <pic:spPr>
                          <a:xfrm>
                            <a:off x="0" y="0"/>
                            <a:ext cx="857870" cy="846087"/>
                          </a:xfrm>
                          <a:prstGeom prst="rect">
                            <a:avLst/>
                          </a:prstGeom>
                          <a:ln/>
                        </pic:spPr>
                      </pic:pic>
                    </a:graphicData>
                  </a:graphic>
                </wp:inline>
              </w:drawing>
            </w:r>
          </w:p>
        </w:tc>
        <w:tc>
          <w:tcPr>
            <w:tcW w:w="3226" w:type="pct"/>
            <w:vMerge/>
            <w:shd w:val="clear" w:color="auto" w:fill="FFC979"/>
            <w:vAlign w:val="center"/>
          </w:tcPr>
          <w:p w14:paraId="3C3C18BD" w14:textId="77777777" w:rsidR="00780564" w:rsidRDefault="00780564" w:rsidP="00697496">
            <w:pPr>
              <w:spacing w:after="0" w:line="240" w:lineRule="auto"/>
              <w:jc w:val="right"/>
              <w:rPr>
                <w:sz w:val="10"/>
                <w:szCs w:val="10"/>
              </w:rPr>
            </w:pPr>
          </w:p>
        </w:tc>
        <w:tc>
          <w:tcPr>
            <w:tcW w:w="955" w:type="pct"/>
            <w:vMerge w:val="restart"/>
            <w:tcBorders>
              <w:top w:val="nil"/>
              <w:bottom w:val="single" w:sz="4" w:space="0" w:color="auto"/>
            </w:tcBorders>
            <w:shd w:val="clear" w:color="auto" w:fill="FFC979"/>
            <w:vAlign w:val="center"/>
          </w:tcPr>
          <w:p w14:paraId="688DDEF4" w14:textId="77777777" w:rsidR="00780564" w:rsidRDefault="00780564" w:rsidP="00697496">
            <w:pPr>
              <w:spacing w:after="0" w:line="240" w:lineRule="auto"/>
              <w:jc w:val="center"/>
              <w:rPr>
                <w:sz w:val="10"/>
                <w:szCs w:val="10"/>
              </w:rPr>
            </w:pPr>
            <w:r>
              <w:rPr>
                <w:noProof/>
                <w:sz w:val="10"/>
                <w:szCs w:val="10"/>
              </w:rPr>
              <w:drawing>
                <wp:inline distT="0" distB="0" distL="0" distR="0" wp14:anchorId="4F09CBFF" wp14:editId="45E3C8E2">
                  <wp:extent cx="1019175" cy="1019175"/>
                  <wp:effectExtent l="0" t="0" r="9525" b="9525"/>
                  <wp:docPr id="1628318925" name="Imagem 1" descr="Desenho de corrente&#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318925" name="Imagem 1" descr="Desenho de corrente&#10;&#10;Descrição gerada automaticamente com confiança baixa"/>
                          <pic:cNvPicPr/>
                        </pic:nvPicPr>
                        <pic:blipFill>
                          <a:blip r:embed="rId8">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tc>
      </w:tr>
      <w:tr w:rsidR="00780564" w14:paraId="3DF7286E" w14:textId="77777777" w:rsidTr="00697496">
        <w:trPr>
          <w:trHeight w:val="20"/>
          <w:jc w:val="center"/>
        </w:trPr>
        <w:tc>
          <w:tcPr>
            <w:tcW w:w="819" w:type="pct"/>
            <w:shd w:val="clear" w:color="auto" w:fill="FFC979"/>
            <w:vAlign w:val="center"/>
          </w:tcPr>
          <w:p w14:paraId="4A14D977" w14:textId="77777777" w:rsidR="00780564" w:rsidRPr="005274A1" w:rsidRDefault="00780564" w:rsidP="00697496">
            <w:pPr>
              <w:spacing w:after="0" w:line="240" w:lineRule="auto"/>
              <w:jc w:val="center"/>
              <w:rPr>
                <w:sz w:val="18"/>
                <w:szCs w:val="18"/>
              </w:rPr>
            </w:pPr>
            <w:r w:rsidRPr="005274A1">
              <w:rPr>
                <w:sz w:val="18"/>
                <w:szCs w:val="18"/>
              </w:rPr>
              <w:t>ISSN: 2525-815X</w:t>
            </w:r>
          </w:p>
        </w:tc>
        <w:tc>
          <w:tcPr>
            <w:tcW w:w="3226" w:type="pct"/>
            <w:vMerge/>
            <w:shd w:val="clear" w:color="auto" w:fill="FFC979"/>
            <w:vAlign w:val="center"/>
          </w:tcPr>
          <w:p w14:paraId="1CE78319" w14:textId="77777777" w:rsidR="00780564" w:rsidRDefault="00780564" w:rsidP="00697496">
            <w:pPr>
              <w:widowControl w:val="0"/>
              <w:pBdr>
                <w:top w:val="nil"/>
                <w:left w:val="nil"/>
                <w:bottom w:val="nil"/>
                <w:right w:val="nil"/>
                <w:between w:val="nil"/>
              </w:pBdr>
              <w:spacing w:after="0" w:line="240" w:lineRule="auto"/>
              <w:jc w:val="right"/>
              <w:rPr>
                <w:sz w:val="20"/>
                <w:szCs w:val="20"/>
              </w:rPr>
            </w:pPr>
          </w:p>
        </w:tc>
        <w:tc>
          <w:tcPr>
            <w:tcW w:w="955" w:type="pct"/>
            <w:vMerge/>
            <w:tcBorders>
              <w:top w:val="nil"/>
              <w:bottom w:val="single" w:sz="4" w:space="0" w:color="auto"/>
            </w:tcBorders>
            <w:shd w:val="clear" w:color="auto" w:fill="FFC979"/>
            <w:vAlign w:val="center"/>
          </w:tcPr>
          <w:p w14:paraId="789D19E4" w14:textId="77777777" w:rsidR="00780564" w:rsidRDefault="00780564" w:rsidP="00697496">
            <w:pPr>
              <w:widowControl w:val="0"/>
              <w:pBdr>
                <w:top w:val="nil"/>
                <w:left w:val="nil"/>
                <w:bottom w:val="nil"/>
                <w:right w:val="nil"/>
                <w:between w:val="nil"/>
              </w:pBdr>
              <w:spacing w:after="0" w:line="240" w:lineRule="auto"/>
              <w:ind w:right="400"/>
              <w:jc w:val="center"/>
              <w:rPr>
                <w:sz w:val="20"/>
                <w:szCs w:val="20"/>
              </w:rPr>
            </w:pPr>
          </w:p>
        </w:tc>
      </w:tr>
    </w:tbl>
    <w:p w14:paraId="4DD6CD51" w14:textId="77777777" w:rsidR="00780564" w:rsidRDefault="00780564" w:rsidP="00780564">
      <w:pPr>
        <w:spacing w:after="0" w:line="240" w:lineRule="auto"/>
        <w:rPr>
          <w:sz w:val="16"/>
          <w:szCs w:val="16"/>
        </w:rPr>
      </w:pPr>
    </w:p>
    <w:p w14:paraId="320694FE" w14:textId="77777777" w:rsidR="008B3ECC" w:rsidRDefault="009338C9">
      <w:pPr>
        <w:pBdr>
          <w:top w:val="nil"/>
          <w:left w:val="nil"/>
          <w:bottom w:val="nil"/>
          <w:right w:val="nil"/>
          <w:between w:val="nil"/>
        </w:pBdr>
        <w:spacing w:after="0" w:line="240" w:lineRule="auto"/>
        <w:ind w:right="142"/>
        <w:jc w:val="center"/>
        <w:rPr>
          <w:b/>
          <w:color w:val="000000"/>
          <w:sz w:val="28"/>
          <w:szCs w:val="28"/>
        </w:rPr>
      </w:pPr>
      <w:r>
        <w:rPr>
          <w:b/>
          <w:color w:val="000000"/>
          <w:sz w:val="28"/>
          <w:szCs w:val="28"/>
        </w:rPr>
        <w:t>Title</w:t>
      </w:r>
    </w:p>
    <w:p w14:paraId="320694FF" w14:textId="77777777" w:rsidR="008B3ECC" w:rsidRDefault="008B3ECC">
      <w:pPr>
        <w:pBdr>
          <w:top w:val="nil"/>
          <w:left w:val="nil"/>
          <w:bottom w:val="nil"/>
          <w:right w:val="nil"/>
          <w:between w:val="nil"/>
        </w:pBdr>
        <w:spacing w:after="0" w:line="240" w:lineRule="auto"/>
        <w:jc w:val="both"/>
        <w:rPr>
          <w:smallCaps/>
          <w:color w:val="000000"/>
          <w:sz w:val="16"/>
          <w:szCs w:val="16"/>
        </w:rPr>
      </w:pPr>
    </w:p>
    <w:p w14:paraId="3206950B" w14:textId="77777777" w:rsidR="008B3ECC" w:rsidRDefault="008B3ECC">
      <w:pPr>
        <w:spacing w:after="0" w:line="240" w:lineRule="auto"/>
        <w:jc w:val="both"/>
        <w:rPr>
          <w:sz w:val="20"/>
          <w:szCs w:val="20"/>
        </w:rPr>
      </w:pPr>
    </w:p>
    <w:tbl>
      <w:tblPr>
        <w:tblStyle w:val="a0"/>
        <w:tblW w:w="5000" w:type="pct"/>
        <w:tblInd w:w="0" w:type="dxa"/>
        <w:tblBorders>
          <w:top w:val="single" w:sz="4" w:space="0" w:color="000000"/>
          <w:left w:val="nil"/>
          <w:bottom w:val="single" w:sz="4" w:space="0" w:color="000000"/>
          <w:right w:val="nil"/>
          <w:insideH w:val="single" w:sz="4" w:space="0" w:color="000000"/>
          <w:insideV w:val="nil"/>
        </w:tblBorders>
        <w:tblLook w:val="0400" w:firstRow="0" w:lastRow="0" w:firstColumn="0" w:lastColumn="0" w:noHBand="0" w:noVBand="1"/>
      </w:tblPr>
      <w:tblGrid>
        <w:gridCol w:w="2693"/>
        <w:gridCol w:w="6945"/>
      </w:tblGrid>
      <w:tr w:rsidR="008B3ECC" w14:paraId="32069513" w14:textId="77777777" w:rsidTr="00DC325C">
        <w:trPr>
          <w:trHeight w:val="23"/>
        </w:trPr>
        <w:tc>
          <w:tcPr>
            <w:tcW w:w="1397" w:type="pct"/>
          </w:tcPr>
          <w:p w14:paraId="3206950C" w14:textId="77777777" w:rsidR="008B3ECC" w:rsidRPr="00412413" w:rsidRDefault="009338C9">
            <w:pPr>
              <w:pBdr>
                <w:bottom w:val="single" w:sz="4" w:space="1" w:color="000000"/>
              </w:pBdr>
              <w:rPr>
                <w:b/>
                <w:sz w:val="20"/>
                <w:szCs w:val="20"/>
                <w:lang w:val="pt-BR"/>
              </w:rPr>
            </w:pPr>
            <w:r w:rsidRPr="00412413">
              <w:rPr>
                <w:b/>
                <w:sz w:val="20"/>
                <w:szCs w:val="20"/>
                <w:lang w:val="pt-BR"/>
              </w:rPr>
              <w:t>A R T I C L E   I N F O</w:t>
            </w:r>
          </w:p>
          <w:p w14:paraId="3206950D" w14:textId="77777777" w:rsidR="008B3ECC" w:rsidRDefault="009338C9">
            <w:pPr>
              <w:pBdr>
                <w:top w:val="nil"/>
                <w:left w:val="nil"/>
                <w:bottom w:val="nil"/>
                <w:right w:val="nil"/>
                <w:between w:val="nil"/>
              </w:pBdr>
              <w:rPr>
                <w:color w:val="000000"/>
                <w:sz w:val="20"/>
                <w:szCs w:val="20"/>
              </w:rPr>
            </w:pPr>
            <w:r>
              <w:rPr>
                <w:color w:val="000000"/>
                <w:sz w:val="20"/>
                <w:szCs w:val="20"/>
              </w:rPr>
              <w:t>Received Day Month Year</w:t>
            </w:r>
          </w:p>
          <w:p w14:paraId="3206950E" w14:textId="77777777" w:rsidR="008B3ECC" w:rsidRDefault="009338C9">
            <w:pPr>
              <w:pBdr>
                <w:top w:val="nil"/>
                <w:left w:val="nil"/>
                <w:bottom w:val="nil"/>
                <w:right w:val="nil"/>
                <w:between w:val="nil"/>
              </w:pBdr>
              <w:rPr>
                <w:color w:val="000000"/>
                <w:sz w:val="20"/>
                <w:szCs w:val="20"/>
              </w:rPr>
            </w:pPr>
            <w:r>
              <w:rPr>
                <w:color w:val="000000"/>
                <w:sz w:val="20"/>
                <w:szCs w:val="20"/>
              </w:rPr>
              <w:t>Accepted Day Month Year</w:t>
            </w:r>
          </w:p>
          <w:p w14:paraId="577B33EF" w14:textId="77777777" w:rsidR="008B3ECC" w:rsidRDefault="009338C9">
            <w:pPr>
              <w:pBdr>
                <w:top w:val="nil"/>
                <w:left w:val="nil"/>
                <w:bottom w:val="nil"/>
                <w:right w:val="nil"/>
                <w:between w:val="nil"/>
              </w:pBdr>
              <w:rPr>
                <w:color w:val="000000"/>
                <w:sz w:val="20"/>
                <w:szCs w:val="20"/>
              </w:rPr>
            </w:pPr>
            <w:r>
              <w:rPr>
                <w:color w:val="000000"/>
                <w:sz w:val="20"/>
                <w:szCs w:val="20"/>
              </w:rPr>
              <w:t>Published Day Month Year</w:t>
            </w:r>
          </w:p>
          <w:p w14:paraId="18DDAFA6" w14:textId="77777777" w:rsidR="00893DF6" w:rsidRDefault="00893DF6">
            <w:pPr>
              <w:pBdr>
                <w:top w:val="nil"/>
                <w:left w:val="nil"/>
                <w:bottom w:val="nil"/>
                <w:right w:val="nil"/>
                <w:between w:val="nil"/>
              </w:pBdr>
              <w:rPr>
                <w:color w:val="000000"/>
                <w:sz w:val="20"/>
                <w:szCs w:val="20"/>
              </w:rPr>
            </w:pPr>
          </w:p>
          <w:p w14:paraId="3206950F" w14:textId="63D4832D" w:rsidR="00893DF6" w:rsidRDefault="00D710CA">
            <w:pPr>
              <w:pBdr>
                <w:top w:val="nil"/>
                <w:left w:val="nil"/>
                <w:bottom w:val="nil"/>
                <w:right w:val="nil"/>
                <w:between w:val="nil"/>
              </w:pBdr>
              <w:rPr>
                <w:color w:val="000000"/>
                <w:sz w:val="20"/>
                <w:szCs w:val="20"/>
              </w:rPr>
            </w:pPr>
            <w:r>
              <w:rPr>
                <w:noProof/>
                <w:color w:val="000000"/>
                <w:sz w:val="20"/>
                <w:szCs w:val="20"/>
              </w:rPr>
              <w:drawing>
                <wp:inline distT="0" distB="0" distL="0" distR="0" wp14:anchorId="6AB9363A" wp14:editId="7DC0FCEA">
                  <wp:extent cx="1202586" cy="501539"/>
                  <wp:effectExtent l="0" t="0" r="0" b="0"/>
                  <wp:docPr id="253957447" name="Imagem 1" descr="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57447" name="Imagem 1" descr="Interface gráfica do usuário&#10;&#10;O conteúdo gerado por IA pode estar incorre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2586" cy="501539"/>
                          </a:xfrm>
                          <a:prstGeom prst="rect">
                            <a:avLst/>
                          </a:prstGeom>
                        </pic:spPr>
                      </pic:pic>
                    </a:graphicData>
                  </a:graphic>
                </wp:inline>
              </w:drawing>
            </w:r>
          </w:p>
        </w:tc>
        <w:tc>
          <w:tcPr>
            <w:tcW w:w="3603" w:type="pct"/>
          </w:tcPr>
          <w:p w14:paraId="32069510" w14:textId="77777777" w:rsidR="008B3ECC" w:rsidRDefault="009338C9">
            <w:pPr>
              <w:pBdr>
                <w:bottom w:val="single" w:sz="4" w:space="1" w:color="000000"/>
              </w:pBdr>
              <w:rPr>
                <w:b/>
                <w:color w:val="000000"/>
                <w:sz w:val="20"/>
                <w:szCs w:val="20"/>
              </w:rPr>
            </w:pPr>
            <w:r>
              <w:rPr>
                <w:b/>
                <w:color w:val="000000"/>
                <w:sz w:val="20"/>
                <w:szCs w:val="20"/>
              </w:rPr>
              <w:t>A B S T R A C T</w:t>
            </w:r>
          </w:p>
          <w:p w14:paraId="32069511" w14:textId="58C2610F" w:rsidR="008B3ECC" w:rsidRDefault="009338C9">
            <w:pPr>
              <w:pBdr>
                <w:top w:val="nil"/>
                <w:left w:val="nil"/>
                <w:bottom w:val="nil"/>
                <w:right w:val="nil"/>
                <w:between w:val="nil"/>
              </w:pBdr>
              <w:jc w:val="both"/>
              <w:rPr>
                <w:color w:val="000000"/>
                <w:sz w:val="20"/>
                <w:szCs w:val="20"/>
              </w:rPr>
            </w:pPr>
            <w:r>
              <w:rPr>
                <w:color w:val="000000"/>
                <w:sz w:val="20"/>
                <w:szCs w:val="20"/>
              </w:rPr>
              <w:t xml:space="preserve">Abstract of 250 words, following this structure: Introduction to the theme: relevance of this study; Objectives: actions intended to obtain goals; Methods: a short description of </w:t>
            </w:r>
            <w:r w:rsidR="00DC325C">
              <w:rPr>
                <w:color w:val="000000"/>
                <w:sz w:val="20"/>
                <w:szCs w:val="20"/>
              </w:rPr>
              <w:t>the methodology used</w:t>
            </w:r>
            <w:r>
              <w:rPr>
                <w:color w:val="000000"/>
                <w:sz w:val="20"/>
                <w:szCs w:val="20"/>
              </w:rPr>
              <w:t>; Results: main results obtained; Conclusion: important information linked to the objectives. No references.</w:t>
            </w:r>
          </w:p>
          <w:p w14:paraId="32069512" w14:textId="77777777" w:rsidR="008B3ECC" w:rsidRDefault="009338C9">
            <w:pPr>
              <w:pBdr>
                <w:top w:val="nil"/>
                <w:left w:val="nil"/>
                <w:bottom w:val="nil"/>
                <w:right w:val="nil"/>
                <w:between w:val="nil"/>
              </w:pBdr>
              <w:jc w:val="both"/>
              <w:rPr>
                <w:color w:val="000000"/>
                <w:sz w:val="20"/>
                <w:szCs w:val="20"/>
              </w:rPr>
            </w:pPr>
            <w:r>
              <w:rPr>
                <w:b/>
                <w:color w:val="000000"/>
                <w:sz w:val="20"/>
                <w:szCs w:val="20"/>
              </w:rPr>
              <w:t>Keywords:</w:t>
            </w:r>
            <w:r>
              <w:rPr>
                <w:color w:val="000000"/>
                <w:sz w:val="20"/>
                <w:szCs w:val="20"/>
              </w:rPr>
              <w:t xml:space="preserve"> Minimum of three and a maximum of six words, different from the title.</w:t>
            </w:r>
          </w:p>
        </w:tc>
      </w:tr>
    </w:tbl>
    <w:p w14:paraId="32069514" w14:textId="77777777" w:rsidR="008B3ECC" w:rsidRDefault="008B3ECC">
      <w:pPr>
        <w:spacing w:after="0" w:line="240" w:lineRule="auto"/>
        <w:jc w:val="both"/>
        <w:rPr>
          <w:b/>
        </w:rPr>
        <w:sectPr w:rsidR="008B3ECC" w:rsidSect="007F09B5">
          <w:headerReference w:type="default" r:id="rId10"/>
          <w:footerReference w:type="default" r:id="rId11"/>
          <w:pgSz w:w="11906" w:h="16838" w:code="9"/>
          <w:pgMar w:top="1134" w:right="1134" w:bottom="1134" w:left="1134" w:header="709" w:footer="709" w:gutter="0"/>
          <w:pgNumType w:start="1"/>
          <w:cols w:space="720"/>
        </w:sectPr>
      </w:pPr>
    </w:p>
    <w:p w14:paraId="32069515" w14:textId="77777777" w:rsidR="008B3ECC" w:rsidRDefault="009338C9">
      <w:pPr>
        <w:spacing w:after="0" w:line="240" w:lineRule="auto"/>
        <w:jc w:val="both"/>
        <w:rPr>
          <w:b/>
          <w:sz w:val="22"/>
          <w:szCs w:val="22"/>
        </w:rPr>
      </w:pPr>
      <w:r>
        <w:rPr>
          <w:b/>
          <w:sz w:val="22"/>
          <w:szCs w:val="22"/>
        </w:rPr>
        <w:t>Introduction</w:t>
      </w:r>
    </w:p>
    <w:p w14:paraId="32069516" w14:textId="561B538C" w:rsidR="008B3ECC" w:rsidRDefault="009338C9">
      <w:pPr>
        <w:spacing w:after="0" w:line="240" w:lineRule="auto"/>
        <w:ind w:firstLine="567"/>
        <w:jc w:val="both"/>
        <w:rPr>
          <w:sz w:val="22"/>
          <w:szCs w:val="22"/>
        </w:rPr>
      </w:pPr>
      <w:r>
        <w:rPr>
          <w:sz w:val="22"/>
          <w:szCs w:val="22"/>
        </w:rPr>
        <w:t xml:space="preserve">The Introduction should </w:t>
      </w:r>
      <w:r w:rsidR="00B54B65">
        <w:rPr>
          <w:sz w:val="22"/>
          <w:szCs w:val="22"/>
        </w:rPr>
        <w:t>provide information</w:t>
      </w:r>
      <w:r>
        <w:rPr>
          <w:sz w:val="22"/>
          <w:szCs w:val="22"/>
        </w:rPr>
        <w:t xml:space="preserve"> about the subject and its relationship with other works in the same field. In the last paragraph, </w:t>
      </w:r>
      <w:r w:rsidR="00823912">
        <w:rPr>
          <w:sz w:val="22"/>
          <w:szCs w:val="22"/>
        </w:rPr>
        <w:t>it establishes</w:t>
      </w:r>
      <w:r>
        <w:rPr>
          <w:sz w:val="22"/>
          <w:szCs w:val="22"/>
        </w:rPr>
        <w:t xml:space="preserve"> the objectives of the work. </w:t>
      </w:r>
      <w:r w:rsidR="00823912">
        <w:rPr>
          <w:sz w:val="22"/>
          <w:szCs w:val="22"/>
        </w:rPr>
        <w:t>References from more recent publications should replace extensive literature reviews</w:t>
      </w:r>
      <w:r>
        <w:rPr>
          <w:sz w:val="22"/>
          <w:szCs w:val="22"/>
        </w:rPr>
        <w:t>. Below</w:t>
      </w:r>
      <w:r w:rsidR="00B54B65">
        <w:rPr>
          <w:sz w:val="22"/>
          <w:szCs w:val="22"/>
        </w:rPr>
        <w:t>,</w:t>
      </w:r>
      <w:r>
        <w:rPr>
          <w:sz w:val="22"/>
          <w:szCs w:val="22"/>
        </w:rPr>
        <w:t xml:space="preserve"> you </w:t>
      </w:r>
      <w:r w:rsidR="00B54B65">
        <w:rPr>
          <w:sz w:val="22"/>
          <w:szCs w:val="22"/>
        </w:rPr>
        <w:t xml:space="preserve">will </w:t>
      </w:r>
      <w:r>
        <w:rPr>
          <w:sz w:val="22"/>
          <w:szCs w:val="22"/>
        </w:rPr>
        <w:t xml:space="preserve">find examples of </w:t>
      </w:r>
      <w:r w:rsidR="00082CCE">
        <w:rPr>
          <w:sz w:val="22"/>
          <w:szCs w:val="22"/>
        </w:rPr>
        <w:t>citation forms</w:t>
      </w:r>
      <w:r>
        <w:rPr>
          <w:sz w:val="22"/>
          <w:szCs w:val="22"/>
        </w:rPr>
        <w:t xml:space="preserve"> in the text. This format should be followed in the</w:t>
      </w:r>
      <w:r w:rsidR="00FB0F91">
        <w:rPr>
          <w:sz w:val="22"/>
          <w:szCs w:val="22"/>
        </w:rPr>
        <w:t>se</w:t>
      </w:r>
      <w:r>
        <w:rPr>
          <w:sz w:val="22"/>
          <w:szCs w:val="22"/>
        </w:rPr>
        <w:t xml:space="preserve"> sections</w:t>
      </w:r>
      <w:r w:rsidR="00FB0F91">
        <w:rPr>
          <w:sz w:val="22"/>
          <w:szCs w:val="22"/>
        </w:rPr>
        <w:t>:</w:t>
      </w:r>
      <w:r>
        <w:rPr>
          <w:sz w:val="22"/>
          <w:szCs w:val="22"/>
        </w:rPr>
        <w:t xml:space="preserve"> Introduction, Material and Methods, Results, and Discussion.</w:t>
      </w:r>
    </w:p>
    <w:p w14:paraId="32069517" w14:textId="77777777" w:rsidR="008B3ECC" w:rsidRDefault="008B3ECC">
      <w:pPr>
        <w:spacing w:after="0" w:line="240" w:lineRule="auto"/>
        <w:ind w:firstLine="567"/>
        <w:jc w:val="both"/>
        <w:rPr>
          <w:sz w:val="22"/>
          <w:szCs w:val="22"/>
        </w:rPr>
      </w:pPr>
    </w:p>
    <w:p w14:paraId="32069518" w14:textId="3FFFDEF2" w:rsidR="008B3ECC" w:rsidRDefault="007E2ED9">
      <w:pPr>
        <w:spacing w:after="0" w:line="240" w:lineRule="auto"/>
        <w:jc w:val="both"/>
        <w:rPr>
          <w:b/>
          <w:sz w:val="22"/>
          <w:szCs w:val="22"/>
        </w:rPr>
      </w:pPr>
      <w:r>
        <w:rPr>
          <w:b/>
          <w:sz w:val="22"/>
          <w:szCs w:val="22"/>
        </w:rPr>
        <w:t>Examples for c</w:t>
      </w:r>
      <w:r w:rsidR="009338C9">
        <w:rPr>
          <w:b/>
          <w:sz w:val="22"/>
          <w:szCs w:val="22"/>
        </w:rPr>
        <w:t>itations in the text (into the sections Introduction, Material and Methods, and Discussion)</w:t>
      </w:r>
    </w:p>
    <w:p w14:paraId="3206951A" w14:textId="77777777" w:rsidR="008B3ECC" w:rsidRDefault="009338C9">
      <w:pPr>
        <w:spacing w:after="0" w:line="240" w:lineRule="auto"/>
        <w:ind w:firstLine="708"/>
        <w:jc w:val="both"/>
        <w:rPr>
          <w:sz w:val="22"/>
          <w:szCs w:val="22"/>
        </w:rPr>
      </w:pPr>
      <w:r>
        <w:rPr>
          <w:sz w:val="22"/>
          <w:szCs w:val="22"/>
        </w:rPr>
        <w:t>Text … (Author, Year).</w:t>
      </w:r>
    </w:p>
    <w:p w14:paraId="3206951B" w14:textId="77777777" w:rsidR="008B3ECC" w:rsidRDefault="009338C9">
      <w:pPr>
        <w:spacing w:after="0" w:line="240" w:lineRule="auto"/>
        <w:ind w:firstLine="708"/>
        <w:jc w:val="both"/>
        <w:rPr>
          <w:sz w:val="22"/>
          <w:szCs w:val="22"/>
        </w:rPr>
      </w:pPr>
      <w:r>
        <w:rPr>
          <w:sz w:val="22"/>
          <w:szCs w:val="22"/>
        </w:rPr>
        <w:t>Text … (Author et al., Year; Author &amp; Author, Year).</w:t>
      </w:r>
    </w:p>
    <w:p w14:paraId="3206951C" w14:textId="77777777" w:rsidR="008B3ECC" w:rsidRDefault="009338C9">
      <w:pPr>
        <w:spacing w:after="0" w:line="240" w:lineRule="auto"/>
        <w:ind w:firstLine="708"/>
        <w:jc w:val="both"/>
        <w:rPr>
          <w:sz w:val="22"/>
          <w:szCs w:val="22"/>
        </w:rPr>
      </w:pPr>
      <w:r>
        <w:rPr>
          <w:sz w:val="22"/>
          <w:szCs w:val="22"/>
        </w:rPr>
        <w:t>Author &amp; Author (Year), Author, Author &amp; Author (Year), and Author et al. (Year) stated that …</w:t>
      </w:r>
    </w:p>
    <w:p w14:paraId="3206951D" w14:textId="77777777" w:rsidR="008B3ECC" w:rsidRDefault="009338C9">
      <w:pPr>
        <w:spacing w:after="0" w:line="240" w:lineRule="auto"/>
        <w:ind w:firstLine="708"/>
        <w:jc w:val="both"/>
        <w:rPr>
          <w:sz w:val="22"/>
          <w:szCs w:val="22"/>
        </w:rPr>
      </w:pPr>
      <w:r>
        <w:rPr>
          <w:sz w:val="22"/>
          <w:szCs w:val="22"/>
        </w:rPr>
        <w:t xml:space="preserve">Text …, following Author &amp; Author (Year), Author, Author &amp; Author (Year), and Author et al., Year). </w:t>
      </w:r>
    </w:p>
    <w:p w14:paraId="3206951E" w14:textId="77777777" w:rsidR="008B3ECC" w:rsidRDefault="009338C9">
      <w:pPr>
        <w:spacing w:after="0" w:line="240" w:lineRule="auto"/>
        <w:ind w:firstLine="708"/>
        <w:jc w:val="both"/>
        <w:rPr>
          <w:sz w:val="22"/>
          <w:szCs w:val="22"/>
        </w:rPr>
      </w:pPr>
      <w:r>
        <w:rPr>
          <w:sz w:val="22"/>
          <w:szCs w:val="22"/>
        </w:rPr>
        <w:t xml:space="preserve">Text … (Author et al., Year; Author, Year; Author et al., </w:t>
      </w:r>
      <w:proofErr w:type="spellStart"/>
      <w:r>
        <w:rPr>
          <w:sz w:val="22"/>
          <w:szCs w:val="22"/>
        </w:rPr>
        <w:t>Yeara</w:t>
      </w:r>
      <w:proofErr w:type="spellEnd"/>
      <w:r>
        <w:rPr>
          <w:sz w:val="22"/>
          <w:szCs w:val="22"/>
        </w:rPr>
        <w:t>; Author, Yearb).</w:t>
      </w:r>
    </w:p>
    <w:p w14:paraId="3206951F" w14:textId="77777777" w:rsidR="008B3ECC" w:rsidRDefault="008B3ECC">
      <w:pPr>
        <w:spacing w:after="0" w:line="240" w:lineRule="auto"/>
        <w:jc w:val="both"/>
        <w:rPr>
          <w:sz w:val="22"/>
          <w:szCs w:val="22"/>
        </w:rPr>
      </w:pPr>
    </w:p>
    <w:p w14:paraId="32069520" w14:textId="77777777" w:rsidR="008B3ECC" w:rsidRDefault="009338C9">
      <w:pPr>
        <w:spacing w:after="0" w:line="240" w:lineRule="auto"/>
        <w:jc w:val="both"/>
        <w:rPr>
          <w:b/>
          <w:smallCaps/>
          <w:sz w:val="22"/>
          <w:szCs w:val="22"/>
        </w:rPr>
      </w:pPr>
      <w:r>
        <w:rPr>
          <w:b/>
          <w:sz w:val="22"/>
          <w:szCs w:val="22"/>
        </w:rPr>
        <w:t>Material and Methods</w:t>
      </w:r>
    </w:p>
    <w:p w14:paraId="32069521" w14:textId="1CB7C325" w:rsidR="008B3ECC" w:rsidRDefault="009338C9">
      <w:pPr>
        <w:ind w:firstLine="709"/>
        <w:jc w:val="both"/>
        <w:rPr>
          <w:sz w:val="22"/>
          <w:szCs w:val="22"/>
        </w:rPr>
        <w:sectPr w:rsidR="008B3ECC">
          <w:type w:val="continuous"/>
          <w:pgSz w:w="11906" w:h="16838"/>
          <w:pgMar w:top="1134" w:right="1134" w:bottom="1134" w:left="1134" w:header="709" w:footer="709" w:gutter="0"/>
          <w:cols w:num="2" w:space="720" w:equalWidth="0">
            <w:col w:w="4464" w:space="708"/>
            <w:col w:w="4464" w:space="0"/>
          </w:cols>
        </w:sectPr>
      </w:pPr>
      <w:r>
        <w:rPr>
          <w:sz w:val="22"/>
          <w:szCs w:val="22"/>
        </w:rPr>
        <w:t xml:space="preserve">The description of the materials and methods used should be brief and sufficiently precise for comprehension and reproducibility of the work. Processes and techniques already published, unless extensively modified, should be referenced. Plant names should be complete, including author name and family, according to </w:t>
      </w:r>
      <w:hyperlink r:id="rId12">
        <w:r>
          <w:rPr>
            <w:color w:val="0000FF"/>
            <w:sz w:val="22"/>
            <w:szCs w:val="22"/>
            <w:u w:val="single"/>
          </w:rPr>
          <w:t>http://floradobrasil.jbrj.gov.br/2010/</w:t>
        </w:r>
      </w:hyperlink>
      <w:r>
        <w:rPr>
          <w:sz w:val="22"/>
          <w:szCs w:val="22"/>
        </w:rPr>
        <w:t xml:space="preserve">, </w:t>
      </w:r>
      <w:hyperlink r:id="rId13">
        <w:r>
          <w:rPr>
            <w:color w:val="0000FF"/>
            <w:sz w:val="22"/>
            <w:szCs w:val="22"/>
            <w:u w:val="single"/>
          </w:rPr>
          <w:t>http://www.tropicos.org</w:t>
        </w:r>
      </w:hyperlink>
      <w:r>
        <w:rPr>
          <w:sz w:val="22"/>
          <w:szCs w:val="22"/>
        </w:rPr>
        <w:t xml:space="preserve">, or </w:t>
      </w:r>
      <w:hyperlink r:id="rId14">
        <w:r>
          <w:rPr>
            <w:color w:val="0000FF"/>
            <w:sz w:val="22"/>
            <w:szCs w:val="22"/>
            <w:u w:val="single"/>
          </w:rPr>
          <w:t>http://www.theplantlist.org/</w:t>
        </w:r>
      </w:hyperlink>
      <w:r>
        <w:rPr>
          <w:sz w:val="22"/>
          <w:szCs w:val="22"/>
        </w:rPr>
        <w:t xml:space="preserve">. </w:t>
      </w:r>
      <w:r w:rsidR="00FB0F91">
        <w:rPr>
          <w:sz w:val="22"/>
          <w:szCs w:val="22"/>
        </w:rPr>
        <w:t>It is</w:t>
      </w:r>
      <w:r>
        <w:rPr>
          <w:sz w:val="22"/>
          <w:szCs w:val="22"/>
        </w:rPr>
        <w:t xml:space="preserve"> </w:t>
      </w:r>
      <w:r w:rsidR="00823912">
        <w:rPr>
          <w:sz w:val="22"/>
          <w:szCs w:val="22"/>
        </w:rPr>
        <w:t>recommended to inform of the common</w:t>
      </w:r>
      <w:r>
        <w:rPr>
          <w:sz w:val="22"/>
          <w:szCs w:val="22"/>
        </w:rPr>
        <w:t xml:space="preserve"> name of the plant/animal to facilitate its recognition.</w:t>
      </w:r>
    </w:p>
    <w:p w14:paraId="32069522" w14:textId="17C81359" w:rsidR="008B3ECC" w:rsidRDefault="008B3ECC">
      <w:pPr>
        <w:spacing w:after="0" w:line="240" w:lineRule="auto"/>
        <w:jc w:val="both"/>
        <w:rPr>
          <w:sz w:val="22"/>
          <w:szCs w:val="22"/>
        </w:rPr>
      </w:pPr>
    </w:p>
    <w:p w14:paraId="5FFB2809" w14:textId="70CF8CDD" w:rsidR="00EA0507" w:rsidRPr="00EA0507" w:rsidRDefault="00EA0507" w:rsidP="00EA0507">
      <w:pPr>
        <w:spacing w:after="0" w:line="240" w:lineRule="auto"/>
        <w:jc w:val="both"/>
        <w:rPr>
          <w:b/>
          <w:bCs/>
          <w:sz w:val="22"/>
          <w:szCs w:val="22"/>
        </w:rPr>
      </w:pPr>
      <w:r w:rsidRPr="00EA0507">
        <w:rPr>
          <w:b/>
          <w:bCs/>
          <w:sz w:val="22"/>
          <w:szCs w:val="22"/>
        </w:rPr>
        <w:t xml:space="preserve">Instructions to insert tables in the </w:t>
      </w:r>
      <w:r>
        <w:rPr>
          <w:b/>
          <w:bCs/>
          <w:sz w:val="22"/>
          <w:szCs w:val="22"/>
        </w:rPr>
        <w:t>manuscript</w:t>
      </w:r>
    </w:p>
    <w:p w14:paraId="32069523" w14:textId="77777777" w:rsidR="008B3ECC" w:rsidRDefault="009338C9">
      <w:pPr>
        <w:spacing w:after="0" w:line="240" w:lineRule="auto"/>
        <w:jc w:val="both"/>
        <w:rPr>
          <w:sz w:val="22"/>
          <w:szCs w:val="22"/>
        </w:rPr>
      </w:pPr>
      <w:r>
        <w:rPr>
          <w:sz w:val="22"/>
          <w:szCs w:val="22"/>
        </w:rPr>
        <w:t>Table 1. Text… . Font: Author surname et al. (Year).</w:t>
      </w:r>
    </w:p>
    <w:p w14:paraId="32069524" w14:textId="6E5C09D6" w:rsidR="008B3ECC" w:rsidRDefault="009338C9">
      <w:pPr>
        <w:spacing w:after="0" w:line="240" w:lineRule="auto"/>
        <w:jc w:val="both"/>
        <w:rPr>
          <w:sz w:val="22"/>
          <w:szCs w:val="22"/>
        </w:rPr>
      </w:pPr>
      <w:r>
        <w:rPr>
          <w:sz w:val="22"/>
          <w:szCs w:val="22"/>
        </w:rPr>
        <w:t xml:space="preserve">INSERT Table with columns and lines according to </w:t>
      </w:r>
      <w:r w:rsidR="00823912">
        <w:rPr>
          <w:sz w:val="22"/>
          <w:szCs w:val="22"/>
        </w:rPr>
        <w:t xml:space="preserve">the </w:t>
      </w:r>
      <w:r>
        <w:rPr>
          <w:sz w:val="22"/>
          <w:szCs w:val="22"/>
        </w:rPr>
        <w:t>data quantity.</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8B3ECC" w14:paraId="32069527" w14:textId="77777777">
        <w:tc>
          <w:tcPr>
            <w:tcW w:w="4814" w:type="dxa"/>
          </w:tcPr>
          <w:p w14:paraId="32069525" w14:textId="77777777" w:rsidR="008B3ECC" w:rsidRDefault="008B3ECC">
            <w:pPr>
              <w:jc w:val="center"/>
              <w:rPr>
                <w:sz w:val="22"/>
                <w:szCs w:val="22"/>
              </w:rPr>
            </w:pPr>
          </w:p>
        </w:tc>
        <w:tc>
          <w:tcPr>
            <w:tcW w:w="4814" w:type="dxa"/>
          </w:tcPr>
          <w:p w14:paraId="32069526" w14:textId="77777777" w:rsidR="008B3ECC" w:rsidRDefault="008B3ECC">
            <w:pPr>
              <w:jc w:val="center"/>
              <w:rPr>
                <w:sz w:val="22"/>
                <w:szCs w:val="22"/>
              </w:rPr>
            </w:pPr>
          </w:p>
        </w:tc>
      </w:tr>
      <w:tr w:rsidR="008B3ECC" w14:paraId="3206952A" w14:textId="77777777">
        <w:tc>
          <w:tcPr>
            <w:tcW w:w="4814" w:type="dxa"/>
          </w:tcPr>
          <w:p w14:paraId="32069528" w14:textId="77777777" w:rsidR="008B3ECC" w:rsidRDefault="008B3ECC">
            <w:pPr>
              <w:jc w:val="center"/>
              <w:rPr>
                <w:sz w:val="22"/>
                <w:szCs w:val="22"/>
              </w:rPr>
            </w:pPr>
          </w:p>
        </w:tc>
        <w:tc>
          <w:tcPr>
            <w:tcW w:w="4814" w:type="dxa"/>
          </w:tcPr>
          <w:p w14:paraId="32069529" w14:textId="77777777" w:rsidR="008B3ECC" w:rsidRDefault="008B3ECC">
            <w:pPr>
              <w:jc w:val="center"/>
              <w:rPr>
                <w:sz w:val="22"/>
                <w:szCs w:val="22"/>
              </w:rPr>
            </w:pPr>
          </w:p>
        </w:tc>
      </w:tr>
    </w:tbl>
    <w:p w14:paraId="3206952B" w14:textId="105E3082" w:rsidR="008B3ECC" w:rsidRDefault="008B3ECC">
      <w:pPr>
        <w:spacing w:after="0" w:line="240" w:lineRule="auto"/>
        <w:jc w:val="both"/>
        <w:rPr>
          <w:sz w:val="22"/>
          <w:szCs w:val="22"/>
        </w:rPr>
      </w:pPr>
    </w:p>
    <w:p w14:paraId="71AB3E91" w14:textId="58F34EA4" w:rsidR="001D145D" w:rsidRPr="00EA0507" w:rsidRDefault="001D145D" w:rsidP="001D145D">
      <w:pPr>
        <w:spacing w:after="0" w:line="240" w:lineRule="auto"/>
        <w:jc w:val="both"/>
        <w:rPr>
          <w:b/>
          <w:bCs/>
          <w:sz w:val="22"/>
          <w:szCs w:val="22"/>
        </w:rPr>
      </w:pPr>
      <w:r w:rsidRPr="00EA0507">
        <w:rPr>
          <w:b/>
          <w:bCs/>
          <w:sz w:val="22"/>
          <w:szCs w:val="22"/>
        </w:rPr>
        <w:t xml:space="preserve">Instructions to insert </w:t>
      </w:r>
      <w:r>
        <w:rPr>
          <w:b/>
          <w:bCs/>
          <w:sz w:val="22"/>
          <w:szCs w:val="22"/>
        </w:rPr>
        <w:t>figures</w:t>
      </w:r>
      <w:r w:rsidRPr="00EA0507">
        <w:rPr>
          <w:b/>
          <w:bCs/>
          <w:sz w:val="22"/>
          <w:szCs w:val="22"/>
        </w:rPr>
        <w:t xml:space="preserve"> in the </w:t>
      </w:r>
      <w:r>
        <w:rPr>
          <w:b/>
          <w:bCs/>
          <w:sz w:val="22"/>
          <w:szCs w:val="22"/>
        </w:rPr>
        <w:t>manuscript</w:t>
      </w:r>
    </w:p>
    <w:p w14:paraId="3206952C" w14:textId="77777777" w:rsidR="008B3ECC" w:rsidRDefault="009338C9">
      <w:pPr>
        <w:spacing w:after="0" w:line="240" w:lineRule="auto"/>
        <w:jc w:val="both"/>
        <w:rPr>
          <w:sz w:val="22"/>
          <w:szCs w:val="22"/>
        </w:rPr>
      </w:pPr>
      <w:r>
        <w:rPr>
          <w:sz w:val="22"/>
          <w:szCs w:val="22"/>
        </w:rPr>
        <w:t>Figure 1. Text… . Font: Author surname et al. (year).</w:t>
      </w: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B3ECC" w14:paraId="3206952E" w14:textId="77777777">
        <w:tc>
          <w:tcPr>
            <w:tcW w:w="9628" w:type="dxa"/>
          </w:tcPr>
          <w:p w14:paraId="3206952D" w14:textId="4FAD927F" w:rsidR="008B3ECC" w:rsidRDefault="009338C9">
            <w:pPr>
              <w:jc w:val="both"/>
              <w:rPr>
                <w:sz w:val="22"/>
                <w:szCs w:val="22"/>
              </w:rPr>
            </w:pPr>
            <w:r>
              <w:rPr>
                <w:sz w:val="22"/>
                <w:szCs w:val="22"/>
              </w:rPr>
              <w:t xml:space="preserve">Insert </w:t>
            </w:r>
            <w:r w:rsidR="00FB0F91">
              <w:rPr>
                <w:sz w:val="22"/>
                <w:szCs w:val="22"/>
              </w:rPr>
              <w:t xml:space="preserve">a </w:t>
            </w:r>
            <w:r>
              <w:rPr>
                <w:sz w:val="22"/>
                <w:szCs w:val="22"/>
              </w:rPr>
              <w:t>picture from the File here. Submit this image, isolated, in an original format (</w:t>
            </w:r>
            <w:proofErr w:type="spellStart"/>
            <w:r>
              <w:rPr>
                <w:sz w:val="22"/>
                <w:szCs w:val="22"/>
              </w:rPr>
              <w:t>png</w:t>
            </w:r>
            <w:proofErr w:type="spellEnd"/>
            <w:r>
              <w:rPr>
                <w:sz w:val="22"/>
                <w:szCs w:val="22"/>
              </w:rPr>
              <w:t xml:space="preserve">, bmp, </w:t>
            </w:r>
            <w:proofErr w:type="spellStart"/>
            <w:r>
              <w:rPr>
                <w:sz w:val="22"/>
                <w:szCs w:val="22"/>
              </w:rPr>
              <w:t>tif</w:t>
            </w:r>
            <w:proofErr w:type="spellEnd"/>
            <w:r>
              <w:rPr>
                <w:sz w:val="22"/>
                <w:szCs w:val="22"/>
              </w:rPr>
              <w:t>, jpg).</w:t>
            </w:r>
          </w:p>
        </w:tc>
      </w:tr>
    </w:tbl>
    <w:p w14:paraId="3206952F" w14:textId="77777777" w:rsidR="008B3ECC" w:rsidRDefault="008B3ECC">
      <w:pPr>
        <w:spacing w:after="0" w:line="240" w:lineRule="auto"/>
        <w:jc w:val="both"/>
        <w:rPr>
          <w:sz w:val="22"/>
          <w:szCs w:val="22"/>
        </w:rPr>
        <w:sectPr w:rsidR="008B3ECC">
          <w:type w:val="continuous"/>
          <w:pgSz w:w="11906" w:h="16838"/>
          <w:pgMar w:top="1134" w:right="1134" w:bottom="1134" w:left="1134" w:header="709" w:footer="709" w:gutter="0"/>
          <w:cols w:space="720"/>
        </w:sectPr>
      </w:pPr>
    </w:p>
    <w:p w14:paraId="32069530" w14:textId="3EE91B40" w:rsidR="008B3ECC" w:rsidRDefault="009338C9">
      <w:pPr>
        <w:spacing w:after="0" w:line="240" w:lineRule="auto"/>
        <w:ind w:firstLine="709"/>
        <w:jc w:val="both"/>
        <w:rPr>
          <w:sz w:val="22"/>
          <w:szCs w:val="22"/>
        </w:rPr>
      </w:pPr>
      <w:r>
        <w:rPr>
          <w:sz w:val="22"/>
          <w:szCs w:val="22"/>
        </w:rPr>
        <w:t xml:space="preserve">It is optional to present the </w:t>
      </w:r>
      <w:r>
        <w:rPr>
          <w:b/>
          <w:sz w:val="22"/>
          <w:szCs w:val="22"/>
        </w:rPr>
        <w:t>Results</w:t>
      </w:r>
      <w:r>
        <w:rPr>
          <w:sz w:val="22"/>
          <w:szCs w:val="22"/>
        </w:rPr>
        <w:t xml:space="preserve"> and </w:t>
      </w:r>
      <w:r>
        <w:rPr>
          <w:b/>
          <w:sz w:val="22"/>
          <w:szCs w:val="22"/>
        </w:rPr>
        <w:t>Discussion</w:t>
      </w:r>
      <w:r>
        <w:rPr>
          <w:sz w:val="22"/>
          <w:szCs w:val="22"/>
        </w:rPr>
        <w:t xml:space="preserve"> separately or together. The criteria for </w:t>
      </w:r>
      <w:r w:rsidR="00FB0F91">
        <w:rPr>
          <w:sz w:val="22"/>
          <w:szCs w:val="22"/>
        </w:rPr>
        <w:t xml:space="preserve">presenting the results </w:t>
      </w:r>
      <w:r w:rsidR="00E964A8">
        <w:rPr>
          <w:sz w:val="22"/>
          <w:szCs w:val="22"/>
        </w:rPr>
        <w:t>and discussing them, as well as the data published in other publications, should be observed, with the</w:t>
      </w:r>
      <w:r>
        <w:rPr>
          <w:sz w:val="22"/>
          <w:szCs w:val="22"/>
        </w:rPr>
        <w:t xml:space="preserve"> discussion of the results obtained by the Authors.</w:t>
      </w:r>
    </w:p>
    <w:p w14:paraId="32069531" w14:textId="77777777" w:rsidR="008B3ECC" w:rsidRDefault="008B3ECC">
      <w:pPr>
        <w:spacing w:after="0" w:line="240" w:lineRule="auto"/>
        <w:ind w:firstLine="709"/>
        <w:jc w:val="both"/>
        <w:rPr>
          <w:sz w:val="22"/>
          <w:szCs w:val="22"/>
        </w:rPr>
      </w:pPr>
    </w:p>
    <w:p w14:paraId="32069532" w14:textId="77777777" w:rsidR="008B3ECC" w:rsidRDefault="009338C9">
      <w:pPr>
        <w:spacing w:after="0" w:line="240" w:lineRule="auto"/>
        <w:jc w:val="both"/>
        <w:rPr>
          <w:b/>
          <w:sz w:val="22"/>
          <w:szCs w:val="22"/>
        </w:rPr>
      </w:pPr>
      <w:r>
        <w:rPr>
          <w:b/>
          <w:sz w:val="22"/>
          <w:szCs w:val="22"/>
        </w:rPr>
        <w:t>Results</w:t>
      </w:r>
    </w:p>
    <w:p w14:paraId="32069533" w14:textId="2B4BA10D" w:rsidR="008B3ECC" w:rsidRDefault="009338C9">
      <w:pPr>
        <w:spacing w:after="0" w:line="240" w:lineRule="auto"/>
        <w:ind w:firstLine="708"/>
        <w:jc w:val="both"/>
        <w:rPr>
          <w:sz w:val="22"/>
          <w:szCs w:val="22"/>
        </w:rPr>
      </w:pPr>
      <w:r>
        <w:rPr>
          <w:sz w:val="22"/>
          <w:szCs w:val="22"/>
        </w:rPr>
        <w:t>The results should be presented without personal discussion or interpretation</w:t>
      </w:r>
      <w:r w:rsidR="00FB0F91">
        <w:rPr>
          <w:sz w:val="22"/>
          <w:szCs w:val="22"/>
        </w:rPr>
        <w:t xml:space="preserve"> and,</w:t>
      </w:r>
      <w:r>
        <w:rPr>
          <w:sz w:val="22"/>
          <w:szCs w:val="22"/>
        </w:rPr>
        <w:t xml:space="preserve"> if </w:t>
      </w:r>
      <w:r w:rsidR="00FB0F91">
        <w:rPr>
          <w:sz w:val="22"/>
          <w:szCs w:val="22"/>
        </w:rPr>
        <w:t xml:space="preserve">relevant, accompanied by tables and figures </w:t>
      </w:r>
      <w:r w:rsidR="00FB0F91">
        <w:rPr>
          <w:sz w:val="22"/>
          <w:szCs w:val="22"/>
        </w:rPr>
        <w:lastRenderedPageBreak/>
        <w:t xml:space="preserve">following the examples </w:t>
      </w:r>
      <w:r>
        <w:rPr>
          <w:sz w:val="22"/>
          <w:szCs w:val="22"/>
        </w:rPr>
        <w:t>found here. The data, if pertinent, should inform the statistical analyses.</w:t>
      </w:r>
    </w:p>
    <w:p w14:paraId="32069534" w14:textId="77777777" w:rsidR="008B3ECC" w:rsidRDefault="008B3ECC">
      <w:pPr>
        <w:spacing w:after="0" w:line="240" w:lineRule="auto"/>
        <w:jc w:val="both"/>
        <w:rPr>
          <w:sz w:val="22"/>
          <w:szCs w:val="22"/>
        </w:rPr>
      </w:pPr>
    </w:p>
    <w:p w14:paraId="32069535" w14:textId="77777777" w:rsidR="008B3ECC" w:rsidRDefault="009338C9">
      <w:pPr>
        <w:spacing w:after="0" w:line="240" w:lineRule="auto"/>
        <w:jc w:val="both"/>
        <w:rPr>
          <w:sz w:val="22"/>
          <w:szCs w:val="22"/>
        </w:rPr>
      </w:pPr>
      <w:r>
        <w:rPr>
          <w:sz w:val="22"/>
          <w:szCs w:val="22"/>
        </w:rPr>
        <w:t>Table 2. Text… (Author, Year). Font: Author surname et al. (Year).</w:t>
      </w:r>
    </w:p>
    <w:p w14:paraId="32069536" w14:textId="77777777" w:rsidR="008B3ECC" w:rsidRDefault="009338C9">
      <w:pPr>
        <w:spacing w:after="0" w:line="240" w:lineRule="auto"/>
        <w:ind w:firstLine="567"/>
        <w:jc w:val="both"/>
        <w:rPr>
          <w:sz w:val="22"/>
          <w:szCs w:val="22"/>
        </w:rPr>
        <w:sectPr w:rsidR="008B3ECC">
          <w:type w:val="continuous"/>
          <w:pgSz w:w="11906" w:h="16838"/>
          <w:pgMar w:top="1134" w:right="1134" w:bottom="1134" w:left="1134" w:header="709" w:footer="709" w:gutter="0"/>
          <w:cols w:num="2" w:space="720" w:equalWidth="0">
            <w:col w:w="4464" w:space="708"/>
            <w:col w:w="4464" w:space="0"/>
          </w:cols>
        </w:sectPr>
      </w:pPr>
      <w:r>
        <w:rPr>
          <w:sz w:val="22"/>
          <w:szCs w:val="22"/>
        </w:rPr>
        <w:t xml:space="preserve">Tables and Charts should not be </w:t>
      </w:r>
      <w:proofErr w:type="spellStart"/>
      <w:r>
        <w:rPr>
          <w:sz w:val="22"/>
          <w:szCs w:val="22"/>
        </w:rPr>
        <w:t>coloured</w:t>
      </w:r>
      <w:proofErr w:type="spellEnd"/>
      <w:r>
        <w:rPr>
          <w:sz w:val="22"/>
          <w:szCs w:val="22"/>
        </w:rPr>
        <w:t>.</w:t>
      </w:r>
    </w:p>
    <w:p w14:paraId="32069537" w14:textId="77777777" w:rsidR="008B3ECC" w:rsidRDefault="008B3ECC">
      <w:pPr>
        <w:spacing w:after="0" w:line="240" w:lineRule="auto"/>
        <w:jc w:val="both"/>
        <w:rPr>
          <w:sz w:val="22"/>
          <w:szCs w:val="22"/>
        </w:rPr>
      </w:pPr>
    </w:p>
    <w:tbl>
      <w:tblPr>
        <w:tblStyle w:val="a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B3ECC" w14:paraId="32069539" w14:textId="77777777">
        <w:tc>
          <w:tcPr>
            <w:tcW w:w="9628" w:type="dxa"/>
          </w:tcPr>
          <w:p w14:paraId="32069538" w14:textId="31A49C93" w:rsidR="008B3ECC" w:rsidRDefault="009338C9">
            <w:pPr>
              <w:jc w:val="both"/>
              <w:rPr>
                <w:sz w:val="22"/>
                <w:szCs w:val="22"/>
              </w:rPr>
            </w:pPr>
            <w:r>
              <w:rPr>
                <w:sz w:val="22"/>
                <w:szCs w:val="22"/>
              </w:rPr>
              <w:t xml:space="preserve">Insert </w:t>
            </w:r>
            <w:r w:rsidR="0094040F">
              <w:rPr>
                <w:sz w:val="22"/>
                <w:szCs w:val="22"/>
              </w:rPr>
              <w:t xml:space="preserve">a </w:t>
            </w:r>
            <w:r>
              <w:rPr>
                <w:sz w:val="22"/>
                <w:szCs w:val="22"/>
              </w:rPr>
              <w:t xml:space="preserve">picture from the File here. Submit this </w:t>
            </w:r>
            <w:r w:rsidR="0094040F">
              <w:rPr>
                <w:sz w:val="22"/>
                <w:szCs w:val="22"/>
              </w:rPr>
              <w:t>isolated image</w:t>
            </w:r>
            <w:r>
              <w:rPr>
                <w:sz w:val="22"/>
                <w:szCs w:val="22"/>
              </w:rPr>
              <w:t xml:space="preserve"> in an original format (bmp, </w:t>
            </w:r>
            <w:proofErr w:type="spellStart"/>
            <w:r>
              <w:rPr>
                <w:sz w:val="22"/>
                <w:szCs w:val="22"/>
              </w:rPr>
              <w:t>tif</w:t>
            </w:r>
            <w:proofErr w:type="spellEnd"/>
            <w:r>
              <w:rPr>
                <w:sz w:val="22"/>
                <w:szCs w:val="22"/>
              </w:rPr>
              <w:t>, jpg).</w:t>
            </w:r>
          </w:p>
        </w:tc>
      </w:tr>
    </w:tbl>
    <w:p w14:paraId="3206953A" w14:textId="091CD21B" w:rsidR="008B3ECC" w:rsidRDefault="009338C9">
      <w:pPr>
        <w:spacing w:after="0" w:line="240" w:lineRule="auto"/>
        <w:jc w:val="both"/>
        <w:rPr>
          <w:sz w:val="22"/>
          <w:szCs w:val="22"/>
        </w:rPr>
      </w:pPr>
      <w:r>
        <w:rPr>
          <w:sz w:val="22"/>
          <w:szCs w:val="22"/>
        </w:rPr>
        <w:t>Figure 1. Text… Fonte: Author surname (Year).</w:t>
      </w:r>
    </w:p>
    <w:p w14:paraId="31B51832" w14:textId="77777777" w:rsidR="001D145D" w:rsidRDefault="001D145D">
      <w:pPr>
        <w:spacing w:after="0" w:line="240" w:lineRule="auto"/>
        <w:jc w:val="both"/>
        <w:rPr>
          <w:sz w:val="22"/>
          <w:szCs w:val="22"/>
        </w:rPr>
      </w:pPr>
    </w:p>
    <w:p w14:paraId="3206953B" w14:textId="77777777" w:rsidR="008B3ECC" w:rsidRDefault="008B3ECC">
      <w:pPr>
        <w:spacing w:after="0" w:line="240" w:lineRule="auto"/>
        <w:jc w:val="both"/>
        <w:rPr>
          <w:sz w:val="22"/>
          <w:szCs w:val="22"/>
        </w:rPr>
        <w:sectPr w:rsidR="008B3ECC">
          <w:type w:val="continuous"/>
          <w:pgSz w:w="11906" w:h="16838"/>
          <w:pgMar w:top="1134" w:right="1134" w:bottom="1134" w:left="1134" w:header="709" w:footer="709" w:gutter="0"/>
          <w:cols w:space="720"/>
        </w:sectPr>
      </w:pPr>
    </w:p>
    <w:p w14:paraId="3206953C" w14:textId="77777777" w:rsidR="008B3ECC" w:rsidRDefault="009338C9">
      <w:pPr>
        <w:spacing w:after="0" w:line="240" w:lineRule="auto"/>
        <w:jc w:val="both"/>
        <w:rPr>
          <w:b/>
          <w:sz w:val="22"/>
          <w:szCs w:val="22"/>
        </w:rPr>
      </w:pPr>
      <w:r>
        <w:rPr>
          <w:b/>
          <w:sz w:val="22"/>
          <w:szCs w:val="22"/>
        </w:rPr>
        <w:t>Discussion</w:t>
      </w:r>
    </w:p>
    <w:p w14:paraId="3206953D" w14:textId="5DCAAEA6" w:rsidR="008B3ECC" w:rsidRDefault="009338C9">
      <w:pPr>
        <w:spacing w:after="0" w:line="240" w:lineRule="auto"/>
        <w:ind w:firstLine="708"/>
        <w:jc w:val="both"/>
        <w:rPr>
          <w:sz w:val="22"/>
          <w:szCs w:val="22"/>
        </w:rPr>
      </w:pPr>
      <w:r>
        <w:rPr>
          <w:sz w:val="22"/>
          <w:szCs w:val="22"/>
        </w:rPr>
        <w:t>The discussion must be restricted to the significance of the data presented</w:t>
      </w:r>
      <w:r w:rsidR="00E964A8">
        <w:rPr>
          <w:sz w:val="22"/>
          <w:szCs w:val="22"/>
        </w:rPr>
        <w:t xml:space="preserve"> and to comparisons with data from the literature, without any conclusions based on</w:t>
      </w:r>
      <w:r>
        <w:rPr>
          <w:sz w:val="22"/>
          <w:szCs w:val="22"/>
        </w:rPr>
        <w:t xml:space="preserve"> them.</w:t>
      </w:r>
    </w:p>
    <w:p w14:paraId="3206953E" w14:textId="77777777" w:rsidR="008B3ECC" w:rsidRDefault="008B3ECC">
      <w:pPr>
        <w:spacing w:after="0" w:line="240" w:lineRule="auto"/>
        <w:jc w:val="both"/>
        <w:rPr>
          <w:sz w:val="22"/>
          <w:szCs w:val="22"/>
        </w:rPr>
      </w:pPr>
    </w:p>
    <w:p w14:paraId="3206953F" w14:textId="77777777" w:rsidR="008B3ECC" w:rsidRDefault="009338C9">
      <w:pPr>
        <w:spacing w:after="0" w:line="240" w:lineRule="auto"/>
        <w:jc w:val="both"/>
        <w:rPr>
          <w:b/>
          <w:sz w:val="22"/>
          <w:szCs w:val="22"/>
        </w:rPr>
      </w:pPr>
      <w:r>
        <w:rPr>
          <w:b/>
          <w:sz w:val="22"/>
          <w:szCs w:val="22"/>
        </w:rPr>
        <w:t>Conclusion</w:t>
      </w:r>
    </w:p>
    <w:p w14:paraId="32069540" w14:textId="0FCEECFC" w:rsidR="008B3ECC" w:rsidRDefault="009338C9">
      <w:pPr>
        <w:spacing w:after="0" w:line="240" w:lineRule="auto"/>
        <w:ind w:firstLine="708"/>
        <w:jc w:val="both"/>
        <w:rPr>
          <w:sz w:val="22"/>
          <w:szCs w:val="22"/>
        </w:rPr>
      </w:pPr>
      <w:r>
        <w:rPr>
          <w:sz w:val="22"/>
          <w:szCs w:val="22"/>
        </w:rPr>
        <w:t xml:space="preserve">The conclusions must come from your results, </w:t>
      </w:r>
      <w:r w:rsidR="0094040F">
        <w:rPr>
          <w:sz w:val="22"/>
          <w:szCs w:val="22"/>
        </w:rPr>
        <w:t>clearly and firmly supported by the data shown</w:t>
      </w:r>
      <w:r>
        <w:rPr>
          <w:sz w:val="22"/>
          <w:szCs w:val="22"/>
        </w:rPr>
        <w:t xml:space="preserve"> in your Results, without any </w:t>
      </w:r>
      <w:r w:rsidR="00E964A8">
        <w:rPr>
          <w:sz w:val="22"/>
          <w:szCs w:val="22"/>
        </w:rPr>
        <w:t>reference</w:t>
      </w:r>
      <w:r>
        <w:rPr>
          <w:sz w:val="22"/>
          <w:szCs w:val="22"/>
        </w:rPr>
        <w:t xml:space="preserve">, and </w:t>
      </w:r>
      <w:r w:rsidR="0094040F">
        <w:rPr>
          <w:sz w:val="22"/>
          <w:szCs w:val="22"/>
        </w:rPr>
        <w:t>answer</w:t>
      </w:r>
      <w:r>
        <w:rPr>
          <w:sz w:val="22"/>
          <w:szCs w:val="22"/>
        </w:rPr>
        <w:t xml:space="preserve"> the objectives proposed in the Introduction.</w:t>
      </w:r>
    </w:p>
    <w:p w14:paraId="32069541" w14:textId="77777777" w:rsidR="008B3ECC" w:rsidRDefault="008B3ECC">
      <w:pPr>
        <w:spacing w:after="0" w:line="240" w:lineRule="auto"/>
        <w:jc w:val="both"/>
        <w:rPr>
          <w:sz w:val="22"/>
          <w:szCs w:val="22"/>
        </w:rPr>
      </w:pPr>
    </w:p>
    <w:p w14:paraId="32069542" w14:textId="4C5AF6F6" w:rsidR="008B3ECC" w:rsidRDefault="0094040F">
      <w:pPr>
        <w:spacing w:after="0" w:line="240" w:lineRule="auto"/>
        <w:jc w:val="both"/>
        <w:rPr>
          <w:b/>
          <w:sz w:val="22"/>
          <w:szCs w:val="22"/>
        </w:rPr>
      </w:pPr>
      <w:r>
        <w:rPr>
          <w:b/>
          <w:sz w:val="22"/>
          <w:szCs w:val="22"/>
        </w:rPr>
        <w:t>Acknowledgments</w:t>
      </w:r>
    </w:p>
    <w:p w14:paraId="32069543" w14:textId="1F066F96" w:rsidR="008B3ECC" w:rsidRDefault="009338C9">
      <w:pPr>
        <w:spacing w:after="0" w:line="240" w:lineRule="auto"/>
        <w:ind w:firstLine="708"/>
        <w:jc w:val="both"/>
        <w:rPr>
          <w:sz w:val="22"/>
          <w:szCs w:val="22"/>
        </w:rPr>
      </w:pPr>
      <w:r>
        <w:rPr>
          <w:sz w:val="22"/>
          <w:szCs w:val="22"/>
        </w:rPr>
        <w:t xml:space="preserve">It is </w:t>
      </w:r>
      <w:r w:rsidR="00E964A8">
        <w:rPr>
          <w:sz w:val="22"/>
          <w:szCs w:val="22"/>
        </w:rPr>
        <w:t xml:space="preserve">recommended to inform the institutions of the people whose names </w:t>
      </w:r>
      <w:r w:rsidR="0094040F">
        <w:rPr>
          <w:sz w:val="22"/>
          <w:szCs w:val="22"/>
        </w:rPr>
        <w:t>contributed substantially to</w:t>
      </w:r>
      <w:r>
        <w:rPr>
          <w:sz w:val="22"/>
          <w:szCs w:val="22"/>
        </w:rPr>
        <w:t xml:space="preserve"> the article.</w:t>
      </w:r>
    </w:p>
    <w:p w14:paraId="32069544" w14:textId="77777777" w:rsidR="008B3ECC" w:rsidRDefault="008B3ECC">
      <w:pPr>
        <w:spacing w:after="0" w:line="240" w:lineRule="auto"/>
        <w:jc w:val="both"/>
        <w:rPr>
          <w:sz w:val="22"/>
          <w:szCs w:val="22"/>
        </w:rPr>
      </w:pPr>
    </w:p>
    <w:p w14:paraId="32069545" w14:textId="77777777" w:rsidR="008B3ECC" w:rsidRDefault="009338C9">
      <w:pPr>
        <w:spacing w:after="0" w:line="240" w:lineRule="auto"/>
        <w:jc w:val="both"/>
        <w:rPr>
          <w:b/>
          <w:sz w:val="22"/>
          <w:szCs w:val="22"/>
        </w:rPr>
      </w:pPr>
      <w:r>
        <w:rPr>
          <w:b/>
          <w:sz w:val="22"/>
          <w:szCs w:val="22"/>
        </w:rPr>
        <w:t>References</w:t>
      </w:r>
    </w:p>
    <w:p w14:paraId="32069546" w14:textId="3DAABBD1" w:rsidR="008B3ECC" w:rsidRDefault="009338C9">
      <w:pPr>
        <w:spacing w:after="0" w:line="240" w:lineRule="auto"/>
        <w:ind w:firstLine="708"/>
        <w:jc w:val="both"/>
        <w:rPr>
          <w:sz w:val="22"/>
          <w:szCs w:val="22"/>
        </w:rPr>
      </w:pPr>
      <w:r>
        <w:rPr>
          <w:sz w:val="22"/>
          <w:szCs w:val="22"/>
        </w:rPr>
        <w:t xml:space="preserve">Use these formatting examples (note spacing, capitalization, scientific names in italics, etc.). </w:t>
      </w:r>
      <w:r w:rsidR="00C161B3">
        <w:rPr>
          <w:sz w:val="22"/>
          <w:szCs w:val="22"/>
        </w:rPr>
        <w:t xml:space="preserve">If in doubt, </w:t>
      </w:r>
      <w:r w:rsidR="00C161B3" w:rsidRPr="00AF6CBC">
        <w:rPr>
          <w:sz w:val="22"/>
          <w:szCs w:val="22"/>
          <w:u w:val="single"/>
        </w:rPr>
        <w:t>see actual articles published on the JEAP homepage</w:t>
      </w:r>
      <w:r>
        <w:rPr>
          <w:sz w:val="22"/>
          <w:szCs w:val="22"/>
        </w:rPr>
        <w:t xml:space="preserve">. The Editor-in-Chief will decide </w:t>
      </w:r>
      <w:r w:rsidR="0094040F">
        <w:rPr>
          <w:sz w:val="22"/>
          <w:szCs w:val="22"/>
        </w:rPr>
        <w:t xml:space="preserve">on </w:t>
      </w:r>
      <w:r>
        <w:rPr>
          <w:sz w:val="22"/>
          <w:szCs w:val="22"/>
        </w:rPr>
        <w:t xml:space="preserve">the </w:t>
      </w:r>
      <w:r w:rsidR="0094040F">
        <w:rPr>
          <w:sz w:val="22"/>
          <w:szCs w:val="22"/>
        </w:rPr>
        <w:t>bibliographic</w:t>
      </w:r>
      <w:r>
        <w:rPr>
          <w:sz w:val="22"/>
          <w:szCs w:val="22"/>
        </w:rPr>
        <w:t xml:space="preserve"> information without an example here.</w:t>
      </w:r>
    </w:p>
    <w:p w14:paraId="32069547" w14:textId="77777777" w:rsidR="008B3ECC" w:rsidRDefault="008B3ECC">
      <w:pPr>
        <w:spacing w:after="0" w:line="240" w:lineRule="auto"/>
        <w:jc w:val="both"/>
        <w:rPr>
          <w:sz w:val="22"/>
          <w:szCs w:val="22"/>
        </w:rPr>
      </w:pPr>
    </w:p>
    <w:p w14:paraId="32069548" w14:textId="77777777" w:rsidR="008B3ECC" w:rsidRPr="00412413" w:rsidRDefault="009338C9">
      <w:pPr>
        <w:spacing w:after="0" w:line="240" w:lineRule="auto"/>
        <w:jc w:val="both"/>
        <w:rPr>
          <w:b/>
          <w:sz w:val="22"/>
          <w:szCs w:val="22"/>
          <w:lang w:val="pt-BR"/>
        </w:rPr>
      </w:pPr>
      <w:r w:rsidRPr="00412413">
        <w:rPr>
          <w:b/>
          <w:sz w:val="22"/>
          <w:szCs w:val="22"/>
          <w:lang w:val="pt-BR"/>
        </w:rPr>
        <w:t>Journal</w:t>
      </w:r>
    </w:p>
    <w:p w14:paraId="32069549" w14:textId="77777777" w:rsidR="008B3ECC" w:rsidRDefault="009338C9">
      <w:pPr>
        <w:spacing w:after="0" w:line="240" w:lineRule="auto"/>
        <w:ind w:left="471" w:hanging="471"/>
        <w:jc w:val="both"/>
        <w:rPr>
          <w:sz w:val="22"/>
          <w:szCs w:val="22"/>
        </w:rPr>
      </w:pPr>
      <w:r w:rsidRPr="00412413">
        <w:rPr>
          <w:sz w:val="22"/>
          <w:szCs w:val="22"/>
          <w:lang w:val="pt-BR"/>
        </w:rPr>
        <w:t xml:space="preserve">Costa, V. B. S.; Pimentel, R. M. M.; Chagas, M. G. S.; Alves, G. D.; Castro, C. C. 2016. </w:t>
      </w:r>
      <w:r>
        <w:rPr>
          <w:sz w:val="22"/>
          <w:szCs w:val="22"/>
        </w:rPr>
        <w:t xml:space="preserve">Petal micromorphology and its relationship to pollination. Plant Biology, 19, 115-122. </w:t>
      </w:r>
      <w:hyperlink r:id="rId15">
        <w:r>
          <w:rPr>
            <w:color w:val="000000"/>
            <w:sz w:val="22"/>
            <w:szCs w:val="22"/>
          </w:rPr>
          <w:t>https://doi.org/10.1111/plb.12523</w:t>
        </w:r>
      </w:hyperlink>
    </w:p>
    <w:p w14:paraId="3206954A" w14:textId="77777777" w:rsidR="008B3ECC" w:rsidRDefault="009338C9">
      <w:pPr>
        <w:spacing w:after="0" w:line="240" w:lineRule="auto"/>
        <w:ind w:left="471" w:hanging="471"/>
        <w:jc w:val="both"/>
        <w:rPr>
          <w:sz w:val="22"/>
          <w:szCs w:val="22"/>
          <w:highlight w:val="white"/>
        </w:rPr>
      </w:pPr>
      <w:r w:rsidRPr="00412413">
        <w:rPr>
          <w:sz w:val="22"/>
          <w:szCs w:val="22"/>
          <w:highlight w:val="white"/>
          <w:lang w:val="pt-BR"/>
        </w:rPr>
        <w:t xml:space="preserve">Shinohara, N. K. S.; Macedo, I. M. E.; Sousa, T. L. T. L.; Pimentel, R. M. de M.; Padilha, M. do R. de F.; Xavier, V. L.; Botelho, I. 2019. Parâmetros de Qualidade da Nata de Produção Artesanal. Journal of Environmental </w:t>
      </w:r>
      <w:proofErr w:type="spellStart"/>
      <w:r w:rsidRPr="00412413">
        <w:rPr>
          <w:sz w:val="22"/>
          <w:szCs w:val="22"/>
          <w:highlight w:val="white"/>
          <w:lang w:val="pt-BR"/>
        </w:rPr>
        <w:t>Analysis</w:t>
      </w:r>
      <w:proofErr w:type="spellEnd"/>
      <w:r w:rsidRPr="00412413">
        <w:rPr>
          <w:sz w:val="22"/>
          <w:szCs w:val="22"/>
          <w:highlight w:val="white"/>
          <w:lang w:val="pt-BR"/>
        </w:rPr>
        <w:t xml:space="preserve"> </w:t>
      </w:r>
      <w:proofErr w:type="spellStart"/>
      <w:r w:rsidRPr="00412413">
        <w:rPr>
          <w:sz w:val="22"/>
          <w:szCs w:val="22"/>
          <w:highlight w:val="white"/>
          <w:lang w:val="pt-BR"/>
        </w:rPr>
        <w:t>and</w:t>
      </w:r>
      <w:proofErr w:type="spellEnd"/>
      <w:r w:rsidRPr="00412413">
        <w:rPr>
          <w:sz w:val="22"/>
          <w:szCs w:val="22"/>
          <w:highlight w:val="white"/>
          <w:lang w:val="pt-BR"/>
        </w:rPr>
        <w:t xml:space="preserve"> </w:t>
      </w:r>
      <w:proofErr w:type="spellStart"/>
      <w:r w:rsidRPr="00412413">
        <w:rPr>
          <w:sz w:val="22"/>
          <w:szCs w:val="22"/>
          <w:highlight w:val="white"/>
          <w:lang w:val="pt-BR"/>
        </w:rPr>
        <w:t>Progress</w:t>
      </w:r>
      <w:proofErr w:type="spellEnd"/>
      <w:r w:rsidRPr="00412413">
        <w:rPr>
          <w:sz w:val="22"/>
          <w:szCs w:val="22"/>
          <w:highlight w:val="white"/>
          <w:lang w:val="pt-BR"/>
        </w:rPr>
        <w:t xml:space="preserve">, 4, 071-077. </w:t>
      </w:r>
      <w:hyperlink r:id="rId16">
        <w:r>
          <w:rPr>
            <w:color w:val="000000"/>
            <w:sz w:val="22"/>
            <w:szCs w:val="22"/>
          </w:rPr>
          <w:t>https://doi.org/10.24221/jeap.4.1.2019.2192.071-077</w:t>
        </w:r>
      </w:hyperlink>
    </w:p>
    <w:p w14:paraId="3206954B" w14:textId="77777777" w:rsidR="008B3ECC" w:rsidRDefault="008B3ECC">
      <w:pPr>
        <w:pBdr>
          <w:top w:val="nil"/>
          <w:left w:val="nil"/>
          <w:bottom w:val="nil"/>
          <w:right w:val="nil"/>
          <w:between w:val="nil"/>
        </w:pBdr>
        <w:spacing w:after="0" w:line="240" w:lineRule="auto"/>
        <w:jc w:val="both"/>
        <w:rPr>
          <w:color w:val="000000"/>
          <w:sz w:val="22"/>
          <w:szCs w:val="22"/>
        </w:rPr>
      </w:pPr>
    </w:p>
    <w:p w14:paraId="3206954C" w14:textId="77777777" w:rsidR="008B3ECC" w:rsidRDefault="009338C9">
      <w:pPr>
        <w:spacing w:after="0" w:line="240" w:lineRule="auto"/>
        <w:jc w:val="both"/>
        <w:rPr>
          <w:b/>
          <w:sz w:val="22"/>
          <w:szCs w:val="22"/>
        </w:rPr>
      </w:pPr>
      <w:r>
        <w:rPr>
          <w:b/>
          <w:sz w:val="22"/>
          <w:szCs w:val="22"/>
        </w:rPr>
        <w:t>Book</w:t>
      </w:r>
    </w:p>
    <w:p w14:paraId="3206954D" w14:textId="77777777" w:rsidR="008B3ECC" w:rsidRDefault="009338C9">
      <w:pPr>
        <w:spacing w:after="0" w:line="240" w:lineRule="auto"/>
        <w:ind w:left="471" w:hanging="471"/>
        <w:jc w:val="both"/>
        <w:rPr>
          <w:color w:val="000000"/>
          <w:sz w:val="22"/>
          <w:szCs w:val="22"/>
        </w:rPr>
      </w:pPr>
      <w:r>
        <w:rPr>
          <w:color w:val="000000"/>
          <w:sz w:val="22"/>
          <w:szCs w:val="22"/>
        </w:rPr>
        <w:t>Metcalfe, C. R.; Chalk, L. 1979. Anatomy of the Dicotyledons. Clarendon Press, Second Edition. 276p.</w:t>
      </w:r>
    </w:p>
    <w:p w14:paraId="3206954E" w14:textId="77777777" w:rsidR="008B3ECC" w:rsidRDefault="009338C9">
      <w:pPr>
        <w:spacing w:after="0" w:line="240" w:lineRule="auto"/>
        <w:ind w:left="471" w:hanging="471"/>
        <w:jc w:val="both"/>
        <w:rPr>
          <w:sz w:val="22"/>
          <w:szCs w:val="22"/>
        </w:rPr>
      </w:pPr>
      <w:r>
        <w:rPr>
          <w:sz w:val="22"/>
          <w:szCs w:val="22"/>
        </w:rPr>
        <w:t xml:space="preserve">Johansen, D. A. 1940. Plant </w:t>
      </w:r>
      <w:proofErr w:type="spellStart"/>
      <w:r>
        <w:rPr>
          <w:sz w:val="22"/>
          <w:szCs w:val="22"/>
        </w:rPr>
        <w:t>Microtechnique</w:t>
      </w:r>
      <w:proofErr w:type="spellEnd"/>
      <w:r>
        <w:rPr>
          <w:sz w:val="22"/>
          <w:szCs w:val="22"/>
        </w:rPr>
        <w:t>. Mc Graw Hill, New York. 523p.</w:t>
      </w:r>
    </w:p>
    <w:p w14:paraId="3206954F" w14:textId="77777777" w:rsidR="008B3ECC" w:rsidRDefault="008B3ECC">
      <w:pPr>
        <w:spacing w:after="0" w:line="240" w:lineRule="auto"/>
        <w:jc w:val="both"/>
        <w:rPr>
          <w:sz w:val="22"/>
          <w:szCs w:val="22"/>
        </w:rPr>
      </w:pPr>
    </w:p>
    <w:p w14:paraId="32069550" w14:textId="77777777" w:rsidR="008B3ECC" w:rsidRDefault="009338C9">
      <w:pPr>
        <w:spacing w:after="0" w:line="240" w:lineRule="auto"/>
        <w:jc w:val="both"/>
        <w:rPr>
          <w:b/>
          <w:sz w:val="22"/>
          <w:szCs w:val="22"/>
        </w:rPr>
      </w:pPr>
      <w:r>
        <w:rPr>
          <w:b/>
          <w:sz w:val="22"/>
          <w:szCs w:val="22"/>
        </w:rPr>
        <w:t>Chapter in a book</w:t>
      </w:r>
    </w:p>
    <w:p w14:paraId="32069551" w14:textId="77777777" w:rsidR="008B3ECC" w:rsidRDefault="009338C9">
      <w:pPr>
        <w:spacing w:after="0" w:line="240" w:lineRule="auto"/>
        <w:ind w:left="471" w:hanging="471"/>
        <w:jc w:val="both"/>
        <w:rPr>
          <w:sz w:val="22"/>
          <w:szCs w:val="22"/>
        </w:rPr>
      </w:pPr>
      <w:r>
        <w:rPr>
          <w:sz w:val="22"/>
          <w:szCs w:val="22"/>
        </w:rPr>
        <w:t xml:space="preserve">Kinghorn, A. D.; Smolenski, S. J. 1981. Alkaloids of </w:t>
      </w:r>
      <w:proofErr w:type="spellStart"/>
      <w:r>
        <w:rPr>
          <w:sz w:val="22"/>
          <w:szCs w:val="22"/>
        </w:rPr>
        <w:t>Papilionoideae</w:t>
      </w:r>
      <w:proofErr w:type="spellEnd"/>
      <w:r>
        <w:rPr>
          <w:sz w:val="22"/>
          <w:szCs w:val="22"/>
        </w:rPr>
        <w:t>. In: Polhill, R. M.; Raven, P. H. (org.). Advances in Legumes Systematics. Part 2. Kew: Royal Botanic Gardens, 585-598.</w:t>
      </w:r>
    </w:p>
    <w:p w14:paraId="32069552" w14:textId="77777777" w:rsidR="008B3ECC" w:rsidRDefault="009338C9">
      <w:pPr>
        <w:spacing w:after="0" w:line="240" w:lineRule="auto"/>
        <w:ind w:left="471" w:hanging="471"/>
        <w:jc w:val="both"/>
        <w:rPr>
          <w:sz w:val="22"/>
          <w:szCs w:val="22"/>
        </w:rPr>
      </w:pPr>
      <w:r>
        <w:rPr>
          <w:sz w:val="22"/>
          <w:szCs w:val="22"/>
        </w:rPr>
        <w:t>Metcalfe, C. R. 1983. Secretory structures: cells, cavities, and canals in leaves and stems. In: Metcalfe, C. R.; Chalk, L. [eds.]. Anatomy of the dicotyledons, 2 ed., 2, pp. 64-67. Clarendon Press, Oxford.</w:t>
      </w:r>
    </w:p>
    <w:p w14:paraId="32069553" w14:textId="77777777" w:rsidR="008B3ECC" w:rsidRDefault="008B3ECC">
      <w:pPr>
        <w:spacing w:after="0" w:line="240" w:lineRule="auto"/>
        <w:jc w:val="both"/>
        <w:rPr>
          <w:sz w:val="22"/>
          <w:szCs w:val="22"/>
        </w:rPr>
      </w:pPr>
    </w:p>
    <w:p w14:paraId="32069554" w14:textId="77777777" w:rsidR="008B3ECC" w:rsidRDefault="009338C9">
      <w:pPr>
        <w:spacing w:after="0" w:line="240" w:lineRule="auto"/>
        <w:jc w:val="both"/>
        <w:rPr>
          <w:b/>
          <w:sz w:val="22"/>
          <w:szCs w:val="22"/>
        </w:rPr>
      </w:pPr>
      <w:r>
        <w:rPr>
          <w:b/>
          <w:sz w:val="22"/>
          <w:szCs w:val="22"/>
        </w:rPr>
        <w:t>Dissertation/Thesis</w:t>
      </w:r>
    </w:p>
    <w:p w14:paraId="32069555" w14:textId="77777777" w:rsidR="008B3ECC" w:rsidRPr="001A70FD" w:rsidRDefault="009338C9">
      <w:pPr>
        <w:pBdr>
          <w:top w:val="nil"/>
          <w:left w:val="nil"/>
          <w:bottom w:val="nil"/>
          <w:right w:val="nil"/>
          <w:between w:val="nil"/>
        </w:pBdr>
        <w:spacing w:after="0" w:line="240" w:lineRule="auto"/>
        <w:ind w:left="471" w:hanging="471"/>
        <w:jc w:val="both"/>
        <w:rPr>
          <w:color w:val="000000"/>
          <w:sz w:val="22"/>
          <w:szCs w:val="22"/>
          <w:lang w:val="pt-BR"/>
        </w:rPr>
      </w:pPr>
      <w:r>
        <w:rPr>
          <w:color w:val="000000"/>
          <w:sz w:val="22"/>
          <w:szCs w:val="22"/>
        </w:rPr>
        <w:t xml:space="preserve">Silva, C. C. de A. 2015. </w:t>
      </w:r>
      <w:r w:rsidRPr="00412413">
        <w:rPr>
          <w:color w:val="000000"/>
          <w:sz w:val="22"/>
          <w:szCs w:val="22"/>
          <w:lang w:val="pt-BR"/>
        </w:rPr>
        <w:t xml:space="preserve">Caracteres de Resiliência e Usos Antrópicos em Espécies Vegetais da Caatinga. Dissertação de Mestrado, Universidade Federal de Pernambuco. Recife, Pernambuco, Brasil. </w:t>
      </w:r>
      <w:r w:rsidRPr="001A70FD">
        <w:rPr>
          <w:color w:val="000000"/>
          <w:sz w:val="22"/>
          <w:szCs w:val="22"/>
          <w:lang w:val="pt-BR"/>
        </w:rPr>
        <w:t>123p.</w:t>
      </w:r>
    </w:p>
    <w:p w14:paraId="32069556" w14:textId="77777777" w:rsidR="008B3ECC" w:rsidRDefault="009338C9">
      <w:pPr>
        <w:pBdr>
          <w:top w:val="nil"/>
          <w:left w:val="nil"/>
          <w:bottom w:val="nil"/>
          <w:right w:val="nil"/>
          <w:between w:val="nil"/>
        </w:pBdr>
        <w:spacing w:after="0" w:line="240" w:lineRule="auto"/>
        <w:ind w:left="471" w:hanging="471"/>
        <w:jc w:val="both"/>
        <w:rPr>
          <w:color w:val="000000"/>
          <w:sz w:val="22"/>
          <w:szCs w:val="22"/>
        </w:rPr>
      </w:pPr>
      <w:r w:rsidRPr="00412413">
        <w:rPr>
          <w:color w:val="000000"/>
          <w:sz w:val="22"/>
          <w:szCs w:val="22"/>
          <w:lang w:val="pt-BR"/>
        </w:rPr>
        <w:t xml:space="preserve">Pimentel, R. M. M. 2001. Variações Estruturais e Funcionais dos Tricomas Vesiculares e dos Elementos Xilemáticos em Folhas de </w:t>
      </w:r>
      <w:r w:rsidRPr="00412413">
        <w:rPr>
          <w:i/>
          <w:color w:val="000000"/>
          <w:sz w:val="22"/>
          <w:szCs w:val="22"/>
          <w:lang w:val="pt-BR"/>
        </w:rPr>
        <w:t xml:space="preserve">Atriplex </w:t>
      </w:r>
      <w:proofErr w:type="spellStart"/>
      <w:r w:rsidRPr="00412413">
        <w:rPr>
          <w:i/>
          <w:color w:val="000000"/>
          <w:sz w:val="22"/>
          <w:szCs w:val="22"/>
          <w:lang w:val="pt-BR"/>
        </w:rPr>
        <w:t>nummularia</w:t>
      </w:r>
      <w:proofErr w:type="spellEnd"/>
      <w:r w:rsidRPr="00412413">
        <w:rPr>
          <w:color w:val="000000"/>
          <w:sz w:val="22"/>
          <w:szCs w:val="22"/>
          <w:lang w:val="pt-BR"/>
        </w:rPr>
        <w:t xml:space="preserve"> </w:t>
      </w:r>
      <w:proofErr w:type="spellStart"/>
      <w:r w:rsidRPr="00412413">
        <w:rPr>
          <w:color w:val="000000"/>
          <w:sz w:val="22"/>
          <w:szCs w:val="22"/>
          <w:lang w:val="pt-BR"/>
        </w:rPr>
        <w:t>Lindl</w:t>
      </w:r>
      <w:proofErr w:type="spellEnd"/>
      <w:r w:rsidRPr="00412413">
        <w:rPr>
          <w:color w:val="000000"/>
          <w:sz w:val="22"/>
          <w:szCs w:val="22"/>
          <w:lang w:val="pt-BR"/>
        </w:rPr>
        <w:t xml:space="preserve">., em Resposta à Salinidade. Tese de Doutorado, Universidade Federal Rural de Pernambuco, Recife, Pernambuco, Brasil. </w:t>
      </w:r>
      <w:r>
        <w:rPr>
          <w:color w:val="000000"/>
          <w:sz w:val="22"/>
          <w:szCs w:val="22"/>
        </w:rPr>
        <w:t>91p.</w:t>
      </w:r>
    </w:p>
    <w:p w14:paraId="32069557" w14:textId="77777777" w:rsidR="008B3ECC" w:rsidRDefault="008B3ECC">
      <w:pPr>
        <w:pBdr>
          <w:top w:val="nil"/>
          <w:left w:val="nil"/>
          <w:bottom w:val="nil"/>
          <w:right w:val="nil"/>
          <w:between w:val="nil"/>
        </w:pBdr>
        <w:spacing w:after="0" w:line="240" w:lineRule="auto"/>
        <w:jc w:val="both"/>
        <w:rPr>
          <w:color w:val="000000"/>
          <w:sz w:val="22"/>
          <w:szCs w:val="22"/>
        </w:rPr>
      </w:pPr>
    </w:p>
    <w:p w14:paraId="32069558" w14:textId="77777777" w:rsidR="008B3ECC" w:rsidRDefault="009338C9">
      <w:pPr>
        <w:spacing w:after="0" w:line="240" w:lineRule="auto"/>
        <w:jc w:val="both"/>
        <w:rPr>
          <w:b/>
          <w:sz w:val="22"/>
          <w:szCs w:val="22"/>
        </w:rPr>
      </w:pPr>
      <w:r>
        <w:rPr>
          <w:b/>
          <w:sz w:val="22"/>
          <w:szCs w:val="22"/>
        </w:rPr>
        <w:t>Software</w:t>
      </w:r>
    </w:p>
    <w:p w14:paraId="32069559" w14:textId="77777777" w:rsidR="008B3ECC" w:rsidRDefault="009338C9">
      <w:pPr>
        <w:spacing w:after="0" w:line="240" w:lineRule="auto"/>
        <w:ind w:left="471" w:hanging="471"/>
        <w:jc w:val="both"/>
        <w:rPr>
          <w:sz w:val="22"/>
          <w:szCs w:val="22"/>
        </w:rPr>
      </w:pPr>
      <w:r>
        <w:rPr>
          <w:sz w:val="22"/>
          <w:szCs w:val="22"/>
        </w:rPr>
        <w:t>Wilcox, D. B.; Dove, D.; McDavid, D. 2002. Greer Image Tool, University of Texas Health Science Center, Texas.</w:t>
      </w:r>
    </w:p>
    <w:p w14:paraId="3206955A" w14:textId="77777777" w:rsidR="008B3ECC" w:rsidRDefault="009338C9">
      <w:pPr>
        <w:spacing w:after="0" w:line="240" w:lineRule="auto"/>
        <w:ind w:left="471" w:hanging="471"/>
        <w:jc w:val="both"/>
        <w:rPr>
          <w:sz w:val="22"/>
          <w:szCs w:val="22"/>
        </w:rPr>
      </w:pPr>
      <w:r>
        <w:rPr>
          <w:sz w:val="22"/>
          <w:szCs w:val="22"/>
        </w:rPr>
        <w:t>SAS Institute. 1999. Statistical Analysis System, Procedure guide for personal computer, Cary.</w:t>
      </w:r>
    </w:p>
    <w:p w14:paraId="3206955B" w14:textId="77777777" w:rsidR="008B3ECC" w:rsidRDefault="008B3ECC">
      <w:pPr>
        <w:spacing w:after="0" w:line="240" w:lineRule="auto"/>
        <w:jc w:val="both"/>
        <w:rPr>
          <w:sz w:val="22"/>
          <w:szCs w:val="22"/>
        </w:rPr>
      </w:pPr>
    </w:p>
    <w:p w14:paraId="3206955C" w14:textId="77777777" w:rsidR="008B3ECC" w:rsidRDefault="009338C9">
      <w:pPr>
        <w:spacing w:after="0" w:line="240" w:lineRule="auto"/>
        <w:jc w:val="both"/>
        <w:rPr>
          <w:b/>
          <w:sz w:val="22"/>
          <w:szCs w:val="22"/>
        </w:rPr>
      </w:pPr>
      <w:r>
        <w:rPr>
          <w:b/>
          <w:sz w:val="22"/>
          <w:szCs w:val="22"/>
        </w:rPr>
        <w:t>Site</w:t>
      </w:r>
    </w:p>
    <w:p w14:paraId="3206955D" w14:textId="77777777" w:rsidR="008B3ECC" w:rsidRDefault="009338C9">
      <w:pPr>
        <w:spacing w:after="0" w:line="240" w:lineRule="auto"/>
        <w:ind w:left="471" w:hanging="471"/>
        <w:jc w:val="both"/>
        <w:rPr>
          <w:color w:val="000000"/>
          <w:sz w:val="22"/>
          <w:szCs w:val="22"/>
        </w:rPr>
      </w:pPr>
      <w:r>
        <w:rPr>
          <w:color w:val="000000"/>
          <w:sz w:val="22"/>
          <w:szCs w:val="22"/>
        </w:rPr>
        <w:t>National Institute of Meteorology. Available in: http://www.inmet.gov.br/portal/. Access at: day/month/year.</w:t>
      </w:r>
    </w:p>
    <w:p w14:paraId="3206955E" w14:textId="77777777" w:rsidR="008B3ECC" w:rsidRDefault="009338C9">
      <w:pPr>
        <w:spacing w:after="0" w:line="240" w:lineRule="auto"/>
        <w:ind w:left="471" w:hanging="471"/>
        <w:jc w:val="both"/>
        <w:rPr>
          <w:sz w:val="22"/>
          <w:szCs w:val="22"/>
        </w:rPr>
      </w:pPr>
      <w:r>
        <w:rPr>
          <w:color w:val="000000"/>
          <w:sz w:val="22"/>
          <w:szCs w:val="22"/>
        </w:rPr>
        <w:t xml:space="preserve">Soil Survey Staff. Natural Resources Conservation Service, United States Department of Agriculture. Official Soil Series Descriptions [Online WWW]. Available in: </w:t>
      </w:r>
      <w:r>
        <w:rPr>
          <w:sz w:val="22"/>
          <w:szCs w:val="22"/>
        </w:rPr>
        <w:t>http://soils.usda.gov/technical/classification/osd/index.html. A</w:t>
      </w:r>
      <w:r>
        <w:rPr>
          <w:color w:val="000000"/>
          <w:sz w:val="22"/>
          <w:szCs w:val="22"/>
        </w:rPr>
        <w:t>ccess</w:t>
      </w:r>
      <w:r>
        <w:rPr>
          <w:sz w:val="22"/>
          <w:szCs w:val="22"/>
        </w:rPr>
        <w:t xml:space="preserve"> at</w:t>
      </w:r>
      <w:r>
        <w:rPr>
          <w:color w:val="000000"/>
          <w:sz w:val="22"/>
          <w:szCs w:val="22"/>
        </w:rPr>
        <w:t>: September 10, 2007.</w:t>
      </w:r>
    </w:p>
    <w:p w14:paraId="3206955F" w14:textId="77777777" w:rsidR="008B3ECC" w:rsidRDefault="008B3ECC">
      <w:pPr>
        <w:spacing w:after="0" w:line="240" w:lineRule="auto"/>
        <w:jc w:val="both"/>
        <w:rPr>
          <w:sz w:val="22"/>
          <w:szCs w:val="22"/>
        </w:rPr>
      </w:pPr>
    </w:p>
    <w:p w14:paraId="32069560" w14:textId="77777777" w:rsidR="008B3ECC" w:rsidRDefault="009338C9">
      <w:pPr>
        <w:spacing w:after="0" w:line="240" w:lineRule="auto"/>
        <w:jc w:val="both"/>
        <w:rPr>
          <w:sz w:val="22"/>
          <w:szCs w:val="22"/>
        </w:rPr>
      </w:pPr>
      <w:r>
        <w:rPr>
          <w:b/>
          <w:sz w:val="22"/>
          <w:szCs w:val="22"/>
        </w:rPr>
        <w:t>Symposium proceedings</w:t>
      </w:r>
    </w:p>
    <w:p w14:paraId="32069561" w14:textId="77777777" w:rsidR="008B3ECC" w:rsidRDefault="009338C9">
      <w:pPr>
        <w:spacing w:after="0" w:line="240" w:lineRule="auto"/>
        <w:ind w:firstLine="709"/>
        <w:jc w:val="both"/>
        <w:rPr>
          <w:sz w:val="22"/>
          <w:szCs w:val="22"/>
        </w:rPr>
      </w:pPr>
      <w:r>
        <w:rPr>
          <w:sz w:val="22"/>
          <w:szCs w:val="22"/>
        </w:rPr>
        <w:t xml:space="preserve">The JEAP accepts a citation of a maximum of two symposium proceedings. </w:t>
      </w:r>
    </w:p>
    <w:p w14:paraId="32069562" w14:textId="77777777" w:rsidR="008B3ECC" w:rsidRDefault="008B3ECC">
      <w:pPr>
        <w:spacing w:after="0" w:line="240" w:lineRule="auto"/>
        <w:jc w:val="both"/>
        <w:rPr>
          <w:sz w:val="22"/>
          <w:szCs w:val="22"/>
        </w:rPr>
      </w:pPr>
    </w:p>
    <w:p w14:paraId="32069563" w14:textId="77777777" w:rsidR="008B3ECC" w:rsidRPr="00412413" w:rsidRDefault="009338C9">
      <w:pPr>
        <w:spacing w:after="0" w:line="240" w:lineRule="auto"/>
        <w:ind w:left="471" w:hanging="471"/>
        <w:jc w:val="both"/>
        <w:rPr>
          <w:sz w:val="22"/>
          <w:szCs w:val="22"/>
          <w:lang w:val="pt-BR"/>
        </w:rPr>
      </w:pPr>
      <w:r w:rsidRPr="00412413">
        <w:rPr>
          <w:sz w:val="22"/>
          <w:szCs w:val="22"/>
          <w:lang w:val="pt-BR"/>
        </w:rPr>
        <w:t xml:space="preserve">Chagas, M. G. S.; Silva, M. D.; Corrêa, P. G.; Galvíncio, J. D.; Pimentel, R. M. M. 2011. </w:t>
      </w:r>
      <w:r w:rsidRPr="00412413">
        <w:rPr>
          <w:sz w:val="22"/>
          <w:szCs w:val="22"/>
          <w:lang w:val="pt-BR"/>
        </w:rPr>
        <w:lastRenderedPageBreak/>
        <w:t xml:space="preserve">Conteúdo de água na vegetação em uma paisagem do </w:t>
      </w:r>
      <w:proofErr w:type="spellStart"/>
      <w:r w:rsidRPr="00412413">
        <w:rPr>
          <w:sz w:val="22"/>
          <w:szCs w:val="22"/>
          <w:lang w:val="pt-BR"/>
        </w:rPr>
        <w:t>semi-árido</w:t>
      </w:r>
      <w:proofErr w:type="spellEnd"/>
      <w:r w:rsidRPr="00412413">
        <w:rPr>
          <w:sz w:val="22"/>
          <w:szCs w:val="22"/>
          <w:lang w:val="pt-BR"/>
        </w:rPr>
        <w:t xml:space="preserve"> pernambucano utilizando o índice de água por diferença normalizada (IADN). Anais XV Simpósio Brasileiro de Sensoriamento Remoto-SBSR, Curitiba, PR, Brasil, INPE. pp. 7667-7673.</w:t>
      </w:r>
    </w:p>
    <w:p w14:paraId="32069564" w14:textId="77777777" w:rsidR="008B3ECC" w:rsidRPr="00412413" w:rsidRDefault="009338C9">
      <w:pPr>
        <w:spacing w:after="0" w:line="240" w:lineRule="auto"/>
        <w:ind w:left="471" w:hanging="471"/>
        <w:jc w:val="both"/>
        <w:rPr>
          <w:sz w:val="22"/>
          <w:szCs w:val="22"/>
          <w:lang w:val="pt-BR"/>
        </w:rPr>
      </w:pPr>
      <w:r w:rsidRPr="00412413">
        <w:rPr>
          <w:sz w:val="22"/>
          <w:szCs w:val="22"/>
          <w:lang w:val="pt-BR"/>
        </w:rPr>
        <w:t xml:space="preserve">Silva, M. D.; Correa, P. G.; Chagas, M. G. S.; Almeida, G. M. A.; Galvíncio, J. D.; Pimentel, R. M. M. 2007. </w:t>
      </w:r>
      <w:proofErr w:type="spellStart"/>
      <w:r w:rsidRPr="00412413">
        <w:rPr>
          <w:sz w:val="22"/>
          <w:szCs w:val="22"/>
          <w:lang w:val="pt-BR"/>
        </w:rPr>
        <w:t>Espectrorradiometria</w:t>
      </w:r>
      <w:proofErr w:type="spellEnd"/>
      <w:r w:rsidRPr="00412413">
        <w:rPr>
          <w:sz w:val="22"/>
          <w:szCs w:val="22"/>
          <w:lang w:val="pt-BR"/>
        </w:rPr>
        <w:t xml:space="preserve"> foliar de espécies dominantes em um fragmento de caatinga, Pernambuco. Anais XV Simpósio Brasileiro </w:t>
      </w:r>
      <w:r w:rsidRPr="00412413">
        <w:rPr>
          <w:sz w:val="22"/>
          <w:szCs w:val="22"/>
          <w:lang w:val="pt-BR"/>
        </w:rPr>
        <w:t>de Sensoriamento Remoto-SBSR, INPE, 201, pp. 8623-8630.</w:t>
      </w:r>
    </w:p>
    <w:p w14:paraId="32069565" w14:textId="77777777" w:rsidR="008B3ECC" w:rsidRPr="00412413" w:rsidRDefault="008B3ECC">
      <w:pPr>
        <w:spacing w:after="0" w:line="240" w:lineRule="auto"/>
        <w:jc w:val="both"/>
        <w:rPr>
          <w:sz w:val="22"/>
          <w:szCs w:val="22"/>
          <w:lang w:val="pt-BR"/>
        </w:rPr>
      </w:pPr>
    </w:p>
    <w:p w14:paraId="32069566" w14:textId="77777777" w:rsidR="008B3ECC" w:rsidRDefault="009338C9">
      <w:pPr>
        <w:spacing w:after="0" w:line="240" w:lineRule="auto"/>
        <w:jc w:val="both"/>
        <w:rPr>
          <w:b/>
          <w:sz w:val="22"/>
          <w:szCs w:val="22"/>
        </w:rPr>
      </w:pPr>
      <w:r>
        <w:rPr>
          <w:b/>
          <w:sz w:val="22"/>
          <w:szCs w:val="22"/>
        </w:rPr>
        <w:t>Technical report</w:t>
      </w:r>
    </w:p>
    <w:p w14:paraId="32069567" w14:textId="77777777" w:rsidR="008B3ECC" w:rsidRDefault="009338C9">
      <w:pPr>
        <w:spacing w:after="0" w:line="240" w:lineRule="auto"/>
        <w:ind w:left="471" w:hanging="471"/>
        <w:jc w:val="both"/>
        <w:rPr>
          <w:sz w:val="22"/>
          <w:szCs w:val="22"/>
        </w:rPr>
      </w:pPr>
      <w:r>
        <w:rPr>
          <w:sz w:val="22"/>
          <w:szCs w:val="22"/>
        </w:rPr>
        <w:t xml:space="preserve">Conkle, M. T.; </w:t>
      </w:r>
      <w:proofErr w:type="spellStart"/>
      <w:r>
        <w:rPr>
          <w:sz w:val="22"/>
          <w:szCs w:val="22"/>
        </w:rPr>
        <w:t>Hodgskiss</w:t>
      </w:r>
      <w:proofErr w:type="spellEnd"/>
      <w:r>
        <w:rPr>
          <w:sz w:val="22"/>
          <w:szCs w:val="22"/>
        </w:rPr>
        <w:t>, P. D.; Hunter, S. C. 1982. Starch gel electrophoresis of conifer seeds: A laboratory manual. USDA Forest Service General Technical Report PSW-64, Pacific Southwest Forest and Range Experiment Station, Berkeley, California, US.</w:t>
      </w:r>
    </w:p>
    <w:p w14:paraId="32069568" w14:textId="77777777" w:rsidR="008B3ECC" w:rsidRDefault="008B3ECC" w:rsidP="009338C9">
      <w:pPr>
        <w:pBdr>
          <w:top w:val="nil"/>
          <w:left w:val="nil"/>
          <w:bottom w:val="nil"/>
          <w:right w:val="nil"/>
          <w:between w:val="nil"/>
        </w:pBdr>
        <w:shd w:val="clear" w:color="auto" w:fill="FFFFFF"/>
        <w:spacing w:after="0" w:line="240" w:lineRule="auto"/>
        <w:jc w:val="both"/>
        <w:rPr>
          <w:color w:val="000000"/>
          <w:sz w:val="20"/>
          <w:szCs w:val="20"/>
        </w:rPr>
        <w:sectPr w:rsidR="008B3ECC">
          <w:type w:val="continuous"/>
          <w:pgSz w:w="11906" w:h="16838"/>
          <w:pgMar w:top="1134" w:right="1134" w:bottom="1134" w:left="1134" w:header="709" w:footer="709" w:gutter="0"/>
          <w:cols w:num="2" w:space="720" w:equalWidth="0">
            <w:col w:w="4464" w:space="708"/>
            <w:col w:w="4464" w:space="0"/>
          </w:cols>
        </w:sectPr>
      </w:pPr>
    </w:p>
    <w:p w14:paraId="32069569" w14:textId="77777777" w:rsidR="008B3ECC" w:rsidRDefault="008B3ECC">
      <w:pPr>
        <w:spacing w:after="0" w:line="240" w:lineRule="auto"/>
        <w:jc w:val="both"/>
        <w:rPr>
          <w:sz w:val="22"/>
          <w:szCs w:val="22"/>
        </w:rPr>
      </w:pPr>
    </w:p>
    <w:sectPr w:rsidR="008B3ECC">
      <w:type w:val="continuous"/>
      <w:pgSz w:w="11906" w:h="16838"/>
      <w:pgMar w:top="1134" w:right="1134" w:bottom="1134" w:left="1134" w:header="709" w:footer="709" w:gutter="0"/>
      <w:cols w:num="2" w:space="720" w:equalWidth="0">
        <w:col w:w="4464" w:space="708"/>
        <w:col w:w="446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21956" w14:textId="77777777" w:rsidR="001438C8" w:rsidRDefault="001438C8">
      <w:pPr>
        <w:spacing w:after="0" w:line="240" w:lineRule="auto"/>
      </w:pPr>
      <w:r>
        <w:separator/>
      </w:r>
    </w:p>
  </w:endnote>
  <w:endnote w:type="continuationSeparator" w:id="0">
    <w:p w14:paraId="7FA2EF56" w14:textId="77777777" w:rsidR="001438C8" w:rsidRDefault="0014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956F" w14:textId="77777777" w:rsidR="008B3ECC" w:rsidRDefault="009338C9">
    <w:pPr>
      <w:pBdr>
        <w:top w:val="nil"/>
        <w:left w:val="nil"/>
        <w:bottom w:val="nil"/>
        <w:right w:val="nil"/>
        <w:between w:val="nil"/>
      </w:pBdr>
      <w:tabs>
        <w:tab w:val="center" w:pos="4252"/>
        <w:tab w:val="right" w:pos="8504"/>
      </w:tabs>
      <w:spacing w:after="0" w:line="240" w:lineRule="auto"/>
      <w:rPr>
        <w:color w:val="000000"/>
        <w:sz w:val="20"/>
        <w:szCs w:val="20"/>
      </w:rPr>
    </w:pPr>
    <w:r>
      <w:rPr>
        <w:i/>
        <w:color w:val="000000"/>
        <w:sz w:val="20"/>
        <w:szCs w:val="20"/>
      </w:rPr>
      <w:t>Author names</w:t>
    </w:r>
    <w:r>
      <w:rPr>
        <w:color w:val="000000"/>
        <w:sz w:val="20"/>
        <w:szCs w:val="20"/>
      </w:rPr>
      <w:tab/>
    </w:r>
    <w:r>
      <w:rPr>
        <w:color w:val="000000"/>
        <w:sz w:val="20"/>
        <w:szCs w:val="20"/>
      </w:rPr>
      <w:tab/>
    </w:r>
    <w:r>
      <w:rPr>
        <w:color w:val="000000"/>
        <w:sz w:val="20"/>
        <w:szCs w:val="20"/>
      </w:rPr>
      <w:tab/>
      <w:t xml:space="preserve"> 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3C096" w14:textId="77777777" w:rsidR="001438C8" w:rsidRDefault="001438C8">
      <w:pPr>
        <w:spacing w:after="0" w:line="240" w:lineRule="auto"/>
      </w:pPr>
      <w:r>
        <w:separator/>
      </w:r>
    </w:p>
  </w:footnote>
  <w:footnote w:type="continuationSeparator" w:id="0">
    <w:p w14:paraId="10E619F1" w14:textId="77777777" w:rsidR="001438C8" w:rsidRDefault="00143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956E" w14:textId="77777777" w:rsidR="008B3ECC" w:rsidRDefault="009338C9">
    <w:pPr>
      <w:pBdr>
        <w:top w:val="nil"/>
        <w:left w:val="nil"/>
        <w:bottom w:val="nil"/>
        <w:right w:val="nil"/>
        <w:between w:val="nil"/>
      </w:pBdr>
      <w:tabs>
        <w:tab w:val="center" w:pos="4252"/>
        <w:tab w:val="right" w:pos="8504"/>
      </w:tabs>
      <w:spacing w:after="0" w:line="240" w:lineRule="auto"/>
      <w:jc w:val="center"/>
      <w:rPr>
        <w:color w:val="000000"/>
        <w:sz w:val="20"/>
        <w:szCs w:val="20"/>
      </w:rPr>
    </w:pPr>
    <w:r>
      <w:rPr>
        <w:color w:val="000000"/>
        <w:sz w:val="20"/>
        <w:szCs w:val="20"/>
      </w:rPr>
      <w:t xml:space="preserve">Journal of Environmental Analysis and Progress V. xx </w:t>
    </w:r>
    <w:proofErr w:type="spellStart"/>
    <w:r>
      <w:rPr>
        <w:color w:val="000000"/>
        <w:sz w:val="20"/>
        <w:szCs w:val="20"/>
      </w:rPr>
      <w:t>N.xx</w:t>
    </w:r>
    <w:proofErr w:type="spellEnd"/>
    <w:r>
      <w:rPr>
        <w:color w:val="000000"/>
        <w:sz w:val="20"/>
        <w:szCs w:val="20"/>
      </w:rPr>
      <w:t xml:space="preserve"> (202X) 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jEzNzM2MzMwMjNR0lEKTi0uzszPAykwqwUAta1oGiwAAAA="/>
  </w:docVars>
  <w:rsids>
    <w:rsidRoot w:val="008B3ECC"/>
    <w:rsid w:val="00082CCE"/>
    <w:rsid w:val="001438C8"/>
    <w:rsid w:val="001A70FD"/>
    <w:rsid w:val="001D145D"/>
    <w:rsid w:val="003118E9"/>
    <w:rsid w:val="00327FC7"/>
    <w:rsid w:val="00412413"/>
    <w:rsid w:val="004865E1"/>
    <w:rsid w:val="00655D1A"/>
    <w:rsid w:val="00780564"/>
    <w:rsid w:val="00787490"/>
    <w:rsid w:val="007E2ED9"/>
    <w:rsid w:val="007F09B5"/>
    <w:rsid w:val="00823912"/>
    <w:rsid w:val="00893DF6"/>
    <w:rsid w:val="008B3ECC"/>
    <w:rsid w:val="008B4618"/>
    <w:rsid w:val="008D14F6"/>
    <w:rsid w:val="009338C9"/>
    <w:rsid w:val="0094040F"/>
    <w:rsid w:val="009957B9"/>
    <w:rsid w:val="009B306E"/>
    <w:rsid w:val="00AF6CBC"/>
    <w:rsid w:val="00B54B65"/>
    <w:rsid w:val="00BB3F26"/>
    <w:rsid w:val="00BB6427"/>
    <w:rsid w:val="00C161B3"/>
    <w:rsid w:val="00D212D4"/>
    <w:rsid w:val="00D710CA"/>
    <w:rsid w:val="00DC325C"/>
    <w:rsid w:val="00DE7B4F"/>
    <w:rsid w:val="00E964A8"/>
    <w:rsid w:val="00EA0507"/>
    <w:rsid w:val="00F43A06"/>
    <w:rsid w:val="00F86B32"/>
    <w:rsid w:val="00FB0F9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694EE"/>
  <w15:docId w15:val="{2D0A8BE2-61CE-40E1-A406-F1FB869D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w:qFormat/>
    <w:rsid w:val="0015587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15587F"/>
    <w:pPr>
      <w:spacing w:after="0" w:line="240" w:lineRule="auto"/>
      <w:contextualSpacing/>
    </w:pPr>
    <w:rPr>
      <w:rFonts w:eastAsiaTheme="majorEastAsia" w:cstheme="majorBidi"/>
      <w:b/>
      <w:spacing w:val="-10"/>
      <w:kern w:val="28"/>
      <w:sz w:val="28"/>
      <w:szCs w:val="56"/>
    </w:rPr>
  </w:style>
  <w:style w:type="table" w:styleId="Tabelacomgrade">
    <w:name w:val="Table Grid"/>
    <w:basedOn w:val="Tabelanormal"/>
    <w:uiPriority w:val="39"/>
    <w:rsid w:val="00D92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92C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92C99"/>
  </w:style>
  <w:style w:type="paragraph" w:styleId="Corpodetexto2">
    <w:name w:val="Body Text 2"/>
    <w:basedOn w:val="Normal"/>
    <w:link w:val="Corpodetexto2Char"/>
    <w:rsid w:val="00D92C99"/>
    <w:pPr>
      <w:spacing w:after="0" w:line="240" w:lineRule="auto"/>
      <w:jc w:val="both"/>
    </w:pPr>
    <w:rPr>
      <w:szCs w:val="20"/>
    </w:rPr>
  </w:style>
  <w:style w:type="character" w:customStyle="1" w:styleId="Corpodetexto2Char">
    <w:name w:val="Corpo de texto 2 Char"/>
    <w:basedOn w:val="Fontepargpadro"/>
    <w:link w:val="Corpodetexto2"/>
    <w:rsid w:val="00D92C99"/>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D92C99"/>
    <w:pPr>
      <w:spacing w:after="120" w:line="240" w:lineRule="auto"/>
    </w:pPr>
  </w:style>
  <w:style w:type="character" w:customStyle="1" w:styleId="CorpodetextoChar">
    <w:name w:val="Corpo de texto Char"/>
    <w:basedOn w:val="Fontepargpadro"/>
    <w:link w:val="Corpodetexto"/>
    <w:rsid w:val="00D92C99"/>
    <w:rPr>
      <w:rFonts w:ascii="Times New Roman" w:eastAsia="Times New Roman" w:hAnsi="Times New Roman" w:cs="Times New Roman"/>
      <w:sz w:val="24"/>
      <w:szCs w:val="24"/>
      <w:lang w:eastAsia="pt-BR"/>
    </w:rPr>
  </w:style>
  <w:style w:type="character" w:customStyle="1" w:styleId="hps">
    <w:name w:val="hps"/>
    <w:rsid w:val="00D92C99"/>
  </w:style>
  <w:style w:type="paragraph" w:styleId="Rodap">
    <w:name w:val="footer"/>
    <w:basedOn w:val="Normal"/>
    <w:link w:val="RodapChar"/>
    <w:uiPriority w:val="99"/>
    <w:unhideWhenUsed/>
    <w:rsid w:val="00B23D53"/>
    <w:pPr>
      <w:tabs>
        <w:tab w:val="center" w:pos="4252"/>
        <w:tab w:val="right" w:pos="8504"/>
      </w:tabs>
      <w:spacing w:after="0" w:line="240" w:lineRule="auto"/>
    </w:pPr>
  </w:style>
  <w:style w:type="character" w:customStyle="1" w:styleId="RodapChar">
    <w:name w:val="Rodapé Char"/>
    <w:basedOn w:val="Fontepargpadro"/>
    <w:link w:val="Rodap"/>
    <w:uiPriority w:val="99"/>
    <w:rsid w:val="00B23D53"/>
  </w:style>
  <w:style w:type="character" w:styleId="Hyperlink">
    <w:name w:val="Hyperlink"/>
    <w:basedOn w:val="Fontepargpadro"/>
    <w:uiPriority w:val="99"/>
    <w:unhideWhenUsed/>
    <w:rsid w:val="00BC0739"/>
    <w:rPr>
      <w:color w:val="0000FF"/>
      <w:u w:val="single"/>
    </w:rPr>
  </w:style>
  <w:style w:type="paragraph" w:customStyle="1" w:styleId="Default">
    <w:name w:val="Default"/>
    <w:rsid w:val="00877CC3"/>
    <w:pPr>
      <w:autoSpaceDE w:val="0"/>
      <w:autoSpaceDN w:val="0"/>
      <w:adjustRightInd w:val="0"/>
      <w:spacing w:after="0" w:line="240" w:lineRule="auto"/>
    </w:pPr>
    <w:rPr>
      <w:rFonts w:ascii="Century" w:hAnsi="Century" w:cs="Century"/>
      <w:color w:val="000000"/>
    </w:rPr>
  </w:style>
  <w:style w:type="character" w:styleId="Forte">
    <w:name w:val="Strong"/>
    <w:basedOn w:val="Fontepargpadro"/>
    <w:uiPriority w:val="22"/>
    <w:qFormat/>
    <w:rsid w:val="00784B79"/>
    <w:rPr>
      <w:b/>
      <w:bCs/>
    </w:rPr>
  </w:style>
  <w:style w:type="paragraph" w:styleId="NormalWeb">
    <w:name w:val="Normal (Web)"/>
    <w:basedOn w:val="Normal"/>
    <w:uiPriority w:val="99"/>
    <w:unhideWhenUsed/>
    <w:rsid w:val="00935C0A"/>
    <w:pPr>
      <w:spacing w:before="100" w:beforeAutospacing="1" w:after="100" w:afterAutospacing="1" w:line="240" w:lineRule="auto"/>
    </w:pPr>
    <w:rPr>
      <w:rFonts w:eastAsiaTheme="minorEastAsia"/>
    </w:rPr>
  </w:style>
  <w:style w:type="character" w:styleId="nfase">
    <w:name w:val="Emphasis"/>
    <w:basedOn w:val="Fontepargpadro"/>
    <w:uiPriority w:val="20"/>
    <w:qFormat/>
    <w:rsid w:val="002C0FEB"/>
    <w:rPr>
      <w:i/>
      <w:iCs/>
    </w:rPr>
  </w:style>
  <w:style w:type="character" w:customStyle="1" w:styleId="apple-converted-space">
    <w:name w:val="apple-converted-space"/>
    <w:basedOn w:val="Fontepargpadro"/>
    <w:rsid w:val="002C0FEB"/>
  </w:style>
  <w:style w:type="character" w:customStyle="1" w:styleId="oneclick-link">
    <w:name w:val="oneclick-link"/>
    <w:basedOn w:val="Fontepargpadro"/>
    <w:rsid w:val="002C0FEB"/>
  </w:style>
  <w:style w:type="character" w:customStyle="1" w:styleId="TtuloChar">
    <w:name w:val="Título Char"/>
    <w:basedOn w:val="Fontepargpadro"/>
    <w:link w:val="Ttulo"/>
    <w:uiPriority w:val="10"/>
    <w:rsid w:val="0015587F"/>
    <w:rPr>
      <w:rFonts w:ascii="Times New Roman" w:eastAsiaTheme="majorEastAsia" w:hAnsi="Times New Roman" w:cstheme="majorBidi"/>
      <w:b/>
      <w:spacing w:val="-10"/>
      <w:kern w:val="28"/>
      <w:sz w:val="28"/>
      <w:szCs w:val="56"/>
    </w:rPr>
  </w:style>
  <w:style w:type="paragraph" w:styleId="SemEspaamento">
    <w:name w:val="No Spacing"/>
    <w:aliases w:val="times10"/>
    <w:uiPriority w:val="1"/>
    <w:qFormat/>
    <w:rsid w:val="0015587F"/>
    <w:pPr>
      <w:spacing w:after="0" w:line="240" w:lineRule="auto"/>
    </w:pPr>
    <w:rPr>
      <w:sz w:val="20"/>
    </w:rPr>
  </w:style>
  <w:style w:type="paragraph" w:styleId="Subttulo">
    <w:name w:val="Subtitle"/>
    <w:basedOn w:val="Normal"/>
    <w:next w:val="Normal"/>
    <w:link w:val="SubttuloChar"/>
    <w:uiPriority w:val="11"/>
    <w:qFormat/>
    <w:rPr>
      <w:color w:val="000000"/>
    </w:rPr>
  </w:style>
  <w:style w:type="character" w:customStyle="1" w:styleId="SubttuloChar">
    <w:name w:val="Subtítulo Char"/>
    <w:basedOn w:val="Fontepargpadro"/>
    <w:link w:val="Subttulo"/>
    <w:uiPriority w:val="11"/>
    <w:rsid w:val="0015587F"/>
    <w:rPr>
      <w:rFonts w:ascii="Times New Roman" w:eastAsiaTheme="minorEastAsia" w:hAnsi="Times New Roman"/>
      <w:color w:val="000000" w:themeColor="text1"/>
      <w:spacing w:val="15"/>
      <w:sz w:val="24"/>
    </w:rPr>
  </w:style>
  <w:style w:type="character" w:styleId="MenoPendente">
    <w:name w:val="Unresolved Mention"/>
    <w:basedOn w:val="Fontepargpadro"/>
    <w:uiPriority w:val="99"/>
    <w:semiHidden/>
    <w:unhideWhenUsed/>
    <w:rsid w:val="00D362B8"/>
    <w:rPr>
      <w:color w:val="808080"/>
      <w:shd w:val="clear" w:color="auto" w:fill="E6E6E6"/>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ropicos.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floradobrasil.jbrj.gov.br/201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4221/jeap.4.1.2019.2192.071-07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11/plb.12523"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theplantl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YCqnTVn8OWnFRSQkjYfFHVEyA==">AMUW2mVILjdNmNLQHNWrTYF8tbXaYtxrzdyUKepdDq8xb2KtAijK6vgTNA4240kQPC63Ks7K48u87KGtZDeSlzgGiY8F89EwPnckZO1fzRgFw5YtcLePR0796WRwMQ121yOL18zLpeNR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1160</Words>
  <Characters>6269</Characters>
  <Application>Microsoft Office Word</Application>
  <DocSecurity>0</DocSecurity>
  <Lines>52</Lines>
  <Paragraphs>14</Paragraphs>
  <ScaleCrop>false</ScaleCrop>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Rejane Pimentel</dc:creator>
  <cp:lastModifiedBy>Ad Hoc</cp:lastModifiedBy>
  <cp:revision>5</cp:revision>
  <dcterms:created xsi:type="dcterms:W3CDTF">2025-12-02T18:24:00Z</dcterms:created>
  <dcterms:modified xsi:type="dcterms:W3CDTF">2025-12-02T18:26:00Z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160c9df1309581d584d772781071f9c9c99cb67bd22b1d23ceadc0831d19659c</vt:lpwstr>
  </property>
</Properties>
</file>